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BE7604" w:rsidRDefault="00BE7604" w:rsidP="00BE7604">
      <w:pPr>
        <w:rPr>
          <w:i/>
          <w:lang w:val="en-US"/>
        </w:rPr>
      </w:pPr>
      <w:r w:rsidRPr="00B15124">
        <w:rPr>
          <w:i/>
          <w:lang w:val="en-US"/>
        </w:rPr>
        <w:t>A biodiversity concept for BRIDGE Spatial Sustainable Finance</w:t>
      </w:r>
      <w:r>
        <w:rPr>
          <w:i/>
          <w:lang w:val="en-US"/>
        </w:rPr>
        <w:t>:</w:t>
      </w:r>
    </w:p>
    <w:p w:rsidR="00BE7604" w:rsidRPr="00B15124" w:rsidRDefault="00BE7604" w:rsidP="00BE7604">
      <w:pPr>
        <w:rPr>
          <w:i/>
          <w:lang w:val="en-US"/>
        </w:rPr>
      </w:pPr>
      <w:r w:rsidRPr="00B15124">
        <w:rPr>
          <w:i/>
          <w:lang w:val="en-US"/>
        </w:rPr>
        <w:t>Leon T. Hauser</w:t>
      </w:r>
      <w:r>
        <w:rPr>
          <w:i/>
          <w:lang w:val="en-US"/>
        </w:rPr>
        <w:t xml:space="preserve"> (2025)</w:t>
      </w:r>
    </w:p>
    <w:p w:rsidR="00BE7604" w:rsidRPr="00B15124" w:rsidRDefault="00BE7604" w:rsidP="00BE7604">
      <w:pPr>
        <w:rPr>
          <w:b/>
          <w:lang w:val="en-US"/>
        </w:rPr>
      </w:pPr>
      <w:r w:rsidRPr="00B15124">
        <w:rPr>
          <w:b/>
          <w:lang w:val="en-US"/>
        </w:rPr>
        <w:t>A Habitat-Centric Approach to Asset-level Biodiversity Changes using Satellite Remote Sensing</w:t>
      </w:r>
    </w:p>
    <w:p w:rsidR="00BE7604" w:rsidRPr="00BE7604" w:rsidRDefault="00BE7604" w:rsidP="00BE7604">
      <w:pPr>
        <w:rPr>
          <w:b/>
          <w:lang w:val="en-US"/>
        </w:rPr>
      </w:pPr>
      <w:r>
        <w:rPr>
          <w:b/>
          <w:lang w:val="en-US"/>
        </w:rPr>
        <w:t>Background</w:t>
      </w:r>
    </w:p>
    <w:p w:rsidR="00272C25" w:rsidRDefault="00BE7604" w:rsidP="00A32254">
      <w:pPr>
        <w:spacing w:before="100" w:beforeAutospacing="1" w:after="100" w:afterAutospacing="1" w:line="240" w:lineRule="auto"/>
        <w:jc w:val="both"/>
        <w:rPr>
          <w:rFonts w:eastAsia="Times New Roman" w:cstheme="minorHAnsi"/>
          <w:lang w:val="en-US"/>
        </w:rPr>
      </w:pPr>
      <w:r w:rsidRPr="00BE7604">
        <w:rPr>
          <w:rFonts w:eastAsia="Times New Roman" w:cstheme="minorHAnsi"/>
          <w:lang w:val="en-US"/>
        </w:rPr>
        <w:t>Biodiversity encompasses extraordinary complexity</w:t>
      </w:r>
      <w:r w:rsidR="003164E1">
        <w:rPr>
          <w:rFonts w:eastAsia="Times New Roman" w:cstheme="minorHAnsi"/>
          <w:lang w:val="en-US"/>
        </w:rPr>
        <w:t xml:space="preserve"> </w:t>
      </w:r>
      <w:r w:rsidRPr="00BE7604">
        <w:rPr>
          <w:rFonts w:eastAsia="Times New Roman" w:cstheme="minorHAnsi"/>
          <w:lang w:val="en-US"/>
        </w:rPr>
        <w:t xml:space="preserve">spanning genetic, species, and ecosystem diversity across all forms of life. </w:t>
      </w:r>
      <w:r w:rsidR="00A32254">
        <w:rPr>
          <w:rFonts w:eastAsia="Times New Roman" w:cstheme="minorHAnsi"/>
          <w:lang w:val="en-US"/>
        </w:rPr>
        <w:t>T</w:t>
      </w:r>
      <w:r w:rsidRPr="00BE7604">
        <w:rPr>
          <w:rFonts w:eastAsia="Times New Roman" w:cstheme="minorHAnsi"/>
          <w:lang w:val="en-US"/>
        </w:rPr>
        <w:t>his complexity presents challenges for monitoring and assessment</w:t>
      </w:r>
      <w:r w:rsidR="00A32254">
        <w:rPr>
          <w:rFonts w:eastAsia="Times New Roman" w:cstheme="minorHAnsi"/>
          <w:lang w:val="en-US"/>
        </w:rPr>
        <w:t>. A</w:t>
      </w:r>
      <w:r w:rsidRPr="00BE7604">
        <w:rPr>
          <w:rFonts w:eastAsia="Times New Roman" w:cstheme="minorHAnsi"/>
          <w:lang w:val="en-US"/>
        </w:rPr>
        <w:t xml:space="preserve"> habitat-centric approach </w:t>
      </w:r>
      <w:r w:rsidR="00A32254">
        <w:rPr>
          <w:rFonts w:eastAsia="Times New Roman" w:cstheme="minorHAnsi"/>
          <w:lang w:val="en-US"/>
        </w:rPr>
        <w:t xml:space="preserve">may provide </w:t>
      </w:r>
      <w:r w:rsidR="00272C25">
        <w:rPr>
          <w:rFonts w:eastAsia="Times New Roman" w:cstheme="minorHAnsi"/>
          <w:lang w:val="en-US"/>
        </w:rPr>
        <w:t xml:space="preserve">a window into </w:t>
      </w:r>
      <w:r w:rsidRPr="00BE7604">
        <w:rPr>
          <w:rFonts w:eastAsia="Times New Roman" w:cstheme="minorHAnsi"/>
          <w:lang w:val="en-US"/>
        </w:rPr>
        <w:t xml:space="preserve">biodiversity </w:t>
      </w:r>
      <w:r w:rsidR="00272C25">
        <w:rPr>
          <w:rFonts w:eastAsia="Times New Roman" w:cstheme="minorHAnsi"/>
          <w:lang w:val="en-US"/>
        </w:rPr>
        <w:t>insight</w:t>
      </w:r>
      <w:r w:rsidRPr="00BE7604">
        <w:rPr>
          <w:rFonts w:eastAsia="Times New Roman" w:cstheme="minorHAnsi"/>
          <w:lang w:val="en-US"/>
        </w:rPr>
        <w:t xml:space="preserve"> at landscape scales</w:t>
      </w:r>
      <w:r w:rsidR="00A32254">
        <w:rPr>
          <w:rFonts w:eastAsia="Times New Roman" w:cstheme="minorHAnsi"/>
          <w:lang w:val="en-US"/>
        </w:rPr>
        <w:t xml:space="preserve"> using </w:t>
      </w:r>
      <w:r w:rsidR="00272C25">
        <w:rPr>
          <w:rFonts w:eastAsia="Times New Roman" w:cstheme="minorHAnsi"/>
          <w:lang w:val="en-US"/>
        </w:rPr>
        <w:t>medium resolution</w:t>
      </w:r>
      <w:r w:rsidR="00A32254">
        <w:rPr>
          <w:rFonts w:eastAsia="Times New Roman" w:cstheme="minorHAnsi"/>
          <w:lang w:val="en-US"/>
        </w:rPr>
        <w:t xml:space="preserve"> </w:t>
      </w:r>
      <w:r w:rsidR="00272C25">
        <w:rPr>
          <w:rFonts w:eastAsia="Times New Roman" w:cstheme="minorHAnsi"/>
          <w:lang w:val="en-US"/>
        </w:rPr>
        <w:t xml:space="preserve">remotely sensed </w:t>
      </w:r>
      <w:r w:rsidR="00A32254">
        <w:rPr>
          <w:rFonts w:eastAsia="Times New Roman" w:cstheme="minorHAnsi"/>
          <w:lang w:val="en-US"/>
        </w:rPr>
        <w:t>indicators</w:t>
      </w:r>
      <w:r w:rsidRPr="00BE7604">
        <w:rPr>
          <w:rFonts w:eastAsia="Times New Roman" w:cstheme="minorHAnsi"/>
          <w:lang w:val="en-US"/>
        </w:rPr>
        <w:t>.</w:t>
      </w:r>
      <w:r>
        <w:rPr>
          <w:rFonts w:eastAsia="Times New Roman" w:cstheme="minorHAnsi"/>
          <w:lang w:val="en-US"/>
        </w:rPr>
        <w:t xml:space="preserve"> </w:t>
      </w:r>
    </w:p>
    <w:p w:rsidR="00BE7604" w:rsidRPr="00BE7604" w:rsidRDefault="00BE7604" w:rsidP="00A32254">
      <w:pPr>
        <w:spacing w:before="100" w:beforeAutospacing="1" w:after="100" w:afterAutospacing="1" w:line="240" w:lineRule="auto"/>
        <w:jc w:val="both"/>
        <w:rPr>
          <w:rFonts w:eastAsia="Times New Roman" w:cstheme="minorHAnsi"/>
          <w:lang w:val="en-US"/>
        </w:rPr>
      </w:pPr>
      <w:r w:rsidRPr="00BE7604">
        <w:rPr>
          <w:rFonts w:eastAsia="Times New Roman" w:cstheme="minorHAnsi"/>
          <w:lang w:val="en-US"/>
        </w:rPr>
        <w:t>Habitats are the foundational units of biodiversity, where species assemblages exist, interact, and persist. Habitats represent the physical and biological structures that support species communities, providing essential resources including food, shelter, breeding sites, and movement corridors. Monitoring habitat condition can serve as a proxy for biodiversity status</w:t>
      </w:r>
      <w:r>
        <w:rPr>
          <w:rFonts w:eastAsia="Times New Roman" w:cstheme="minorHAnsi"/>
          <w:lang w:val="en-US"/>
        </w:rPr>
        <w:t xml:space="preserve">. </w:t>
      </w:r>
      <w:r w:rsidRPr="00BE7604">
        <w:rPr>
          <w:rFonts w:eastAsia="Times New Roman" w:cstheme="minorHAnsi"/>
          <w:lang w:val="en-US"/>
        </w:rPr>
        <w:t>Vegetation primary productivity, driven by photosynthesis, provides this critical energy source, fueling biological activity. Vegetation productivity acts as a habitat shaper, determining the resource availability and structural complexity that support diverse species communities.</w:t>
      </w:r>
    </w:p>
    <w:p w:rsidR="00BE7604" w:rsidRPr="00BE7604" w:rsidRDefault="00BE7604" w:rsidP="00A32254">
      <w:pPr>
        <w:spacing w:before="100" w:beforeAutospacing="1" w:after="100" w:afterAutospacing="1" w:line="240" w:lineRule="auto"/>
        <w:jc w:val="both"/>
        <w:rPr>
          <w:rFonts w:eastAsia="Times New Roman" w:cstheme="minorHAnsi"/>
          <w:lang w:val="en-US"/>
        </w:rPr>
      </w:pPr>
      <w:r w:rsidRPr="00BE7604">
        <w:rPr>
          <w:rFonts w:eastAsia="Times New Roman" w:cstheme="minorHAnsi"/>
          <w:lang w:val="en-US"/>
        </w:rPr>
        <w:t xml:space="preserve">Satellite remote sensing has a long history of research on the detection of vegetation productivity. The Enhanced Vegetation Index (EVI) provides a robust measure of vegetation productivity from remote sensing data. EVI is easier to calculate than Gross Primary Productivity (GPP) and more robust </w:t>
      </w:r>
      <w:r w:rsidR="00A32254">
        <w:rPr>
          <w:rFonts w:eastAsia="Times New Roman" w:cstheme="minorHAnsi"/>
          <w:lang w:val="en-US"/>
        </w:rPr>
        <w:t xml:space="preserve">(less prone to saturation) </w:t>
      </w:r>
      <w:r w:rsidRPr="00BE7604">
        <w:rPr>
          <w:rFonts w:eastAsia="Times New Roman" w:cstheme="minorHAnsi"/>
          <w:lang w:val="en-US"/>
        </w:rPr>
        <w:t>than the traditional Normalized Difference Vegetation Index (NDVI), making it ideal for operational biodiversity monitoring applications.</w:t>
      </w:r>
    </w:p>
    <w:p w:rsidR="00BE7604" w:rsidRPr="00BE7604" w:rsidRDefault="00BE7604" w:rsidP="00A32254">
      <w:pPr>
        <w:jc w:val="both"/>
        <w:rPr>
          <w:b/>
          <w:lang w:val="en-US"/>
        </w:rPr>
      </w:pPr>
      <w:r w:rsidRPr="00BE7604">
        <w:rPr>
          <w:b/>
          <w:lang w:val="en-US"/>
        </w:rPr>
        <w:t>Dynamic Habitat Indices (DHIs)</w:t>
      </w:r>
    </w:p>
    <w:p w:rsidR="00BE7604" w:rsidRPr="00BE7604" w:rsidRDefault="00BE7604" w:rsidP="00A32254">
      <w:pPr>
        <w:spacing w:before="100" w:beforeAutospacing="1" w:after="100" w:afterAutospacing="1" w:line="240" w:lineRule="auto"/>
        <w:jc w:val="both"/>
        <w:rPr>
          <w:rFonts w:eastAsia="Times New Roman" w:cstheme="minorHAnsi"/>
          <w:lang w:val="en-US"/>
        </w:rPr>
      </w:pPr>
      <w:r w:rsidRPr="00BE7604">
        <w:rPr>
          <w:rFonts w:eastAsia="Times New Roman" w:cstheme="minorHAnsi"/>
          <w:lang w:val="en-US"/>
        </w:rPr>
        <w:t xml:space="preserve">The Dynamic Habitat Indices (DHIs) summarize three measures of vegetation productivity over the course of a year. The first measure is cumulative productivity; areas characterized by higher cumulative productivity </w:t>
      </w:r>
      <w:r>
        <w:rPr>
          <w:rFonts w:eastAsia="Times New Roman" w:cstheme="minorHAnsi"/>
          <w:lang w:val="en-US"/>
        </w:rPr>
        <w:t xml:space="preserve">may </w:t>
      </w:r>
      <w:r w:rsidRPr="00BE7604">
        <w:rPr>
          <w:rFonts w:eastAsia="Times New Roman" w:cstheme="minorHAnsi"/>
          <w:lang w:val="en-US"/>
        </w:rPr>
        <w:t>support more individuals and tend to be more biodiverse. The second measure is minimum productivity; areas with low minimum productivity may not have sufficient resources to support resident species year-round. The third measure is the coefficient of variation of vegetation productivity; areas with low seasonality tend to be more biodiverse. In addition, high temporal variation may be indicative of human disturbance and land-use intensity in anthropogenic landscapes.</w:t>
      </w:r>
    </w:p>
    <w:p w:rsidR="00BE7604" w:rsidRPr="00BE7604" w:rsidRDefault="00BE7604" w:rsidP="00A32254">
      <w:pPr>
        <w:spacing w:before="100" w:beforeAutospacing="1" w:after="100" w:afterAutospacing="1" w:line="240" w:lineRule="auto"/>
        <w:jc w:val="both"/>
        <w:rPr>
          <w:rFonts w:eastAsia="Times New Roman" w:cstheme="minorHAnsi"/>
          <w:lang w:val="en-US"/>
        </w:rPr>
      </w:pPr>
      <w:r w:rsidRPr="00BE7604">
        <w:rPr>
          <w:rFonts w:eastAsia="Times New Roman" w:cstheme="minorHAnsi"/>
          <w:lang w:val="en-US"/>
        </w:rPr>
        <w:t>DHIs have been successfully used to predict species richness of different taxa and in many different locations, such as bird richness in Canada, United States, and Thailand; bird, mammal, and amphibian richness in China, and across the globe</w:t>
      </w:r>
      <w:r w:rsidR="00A32254">
        <w:rPr>
          <w:rFonts w:eastAsia="Times New Roman" w:cstheme="minorHAnsi"/>
          <w:lang w:val="en-US"/>
        </w:rPr>
        <w:t xml:space="preserve"> (See </w:t>
      </w:r>
      <w:proofErr w:type="spellStart"/>
      <w:r w:rsidR="00A32254">
        <w:rPr>
          <w:rFonts w:eastAsia="Times New Roman" w:cstheme="minorHAnsi"/>
          <w:lang w:val="en-US"/>
        </w:rPr>
        <w:t>Razenkova</w:t>
      </w:r>
      <w:proofErr w:type="spellEnd"/>
      <w:r w:rsidR="00A32254">
        <w:rPr>
          <w:rFonts w:eastAsia="Times New Roman" w:cstheme="minorHAnsi"/>
          <w:lang w:val="en-US"/>
        </w:rPr>
        <w:t xml:space="preserve"> et al., 2025 for these studies)</w:t>
      </w:r>
    </w:p>
    <w:p w:rsidR="00BE7604" w:rsidRPr="00BE7604" w:rsidRDefault="00BE7604" w:rsidP="00A32254">
      <w:pPr>
        <w:jc w:val="both"/>
        <w:rPr>
          <w:b/>
          <w:lang w:val="en-US"/>
        </w:rPr>
      </w:pPr>
      <w:r w:rsidRPr="00BE7604">
        <w:rPr>
          <w:b/>
          <w:lang w:val="en-US"/>
        </w:rPr>
        <w:t>Technical Implementation</w:t>
      </w:r>
    </w:p>
    <w:p w:rsidR="00BE7604" w:rsidRDefault="00BE7604" w:rsidP="00A32254">
      <w:pPr>
        <w:spacing w:before="100" w:beforeAutospacing="1" w:after="100" w:afterAutospacing="1" w:line="240" w:lineRule="auto"/>
        <w:jc w:val="both"/>
        <w:outlineLvl w:val="1"/>
        <w:rPr>
          <w:rFonts w:eastAsia="Times New Roman" w:cstheme="minorHAnsi"/>
          <w:lang w:val="en-US"/>
        </w:rPr>
      </w:pPr>
      <w:r w:rsidRPr="00BE7604">
        <w:rPr>
          <w:rFonts w:eastAsia="Times New Roman" w:cstheme="minorHAnsi"/>
          <w:lang w:val="en-US"/>
        </w:rPr>
        <w:t xml:space="preserve">The Harmonized Landsat Sentinel-2 (HLS) project provides consistent surface reflectance data from Landsat 8 and Sentinel-2A satellites, enabling global observations every 2-3 days at 30-meter spatial resolution through atmospheric correction, cloud masking, and spectral harmonization. The temporal archive allows for robust DHI analysis across multiple years. Three target years (2018, 2021, and 2024) were selected to ensure availability of both Landsat and Sentinel-2 data, using three-year moving windows for robustness and additional data when individual target years had insufficient observations. Gap-filling based on monthly trajectory and </w:t>
      </w:r>
      <w:proofErr w:type="spellStart"/>
      <w:r w:rsidRPr="00BE7604">
        <w:rPr>
          <w:rFonts w:eastAsia="Times New Roman" w:cstheme="minorHAnsi"/>
          <w:lang w:val="en-US"/>
        </w:rPr>
        <w:t>Savitzky-Golay</w:t>
      </w:r>
      <w:proofErr w:type="spellEnd"/>
      <w:r w:rsidRPr="00BE7604">
        <w:rPr>
          <w:rFonts w:eastAsia="Times New Roman" w:cstheme="minorHAnsi"/>
          <w:lang w:val="en-US"/>
        </w:rPr>
        <w:t xml:space="preserve"> smoothing were applied to reduce noise and data gaps. Data processing was conducted using Google Earth Engine for efficient large-scale analysis. </w:t>
      </w:r>
    </w:p>
    <w:p w:rsidR="00BE7604" w:rsidRDefault="00BE7604" w:rsidP="00BE7604">
      <w:pPr>
        <w:spacing w:before="100" w:beforeAutospacing="1" w:after="100" w:afterAutospacing="1" w:line="240" w:lineRule="auto"/>
        <w:outlineLvl w:val="1"/>
        <w:rPr>
          <w:rFonts w:eastAsia="Times New Roman" w:cstheme="minorHAnsi"/>
          <w:b/>
          <w:bCs/>
          <w:lang w:val="en-US"/>
        </w:rPr>
      </w:pPr>
      <w:r w:rsidRPr="00BE7604">
        <w:rPr>
          <w:rFonts w:eastAsia="Times New Roman" w:cstheme="minorHAnsi"/>
          <w:b/>
          <w:bCs/>
          <w:lang w:val="en-US"/>
        </w:rPr>
        <w:lastRenderedPageBreak/>
        <w:t>Mining Impacts on DHIs</w:t>
      </w:r>
    </w:p>
    <w:p w:rsidR="00A32254" w:rsidRPr="00A32254" w:rsidRDefault="00A32254" w:rsidP="00BE7604">
      <w:pPr>
        <w:spacing w:before="100" w:beforeAutospacing="1" w:after="100" w:afterAutospacing="1" w:line="240" w:lineRule="auto"/>
        <w:outlineLvl w:val="1"/>
        <w:rPr>
          <w:rFonts w:eastAsia="Times New Roman" w:cstheme="minorHAnsi"/>
          <w:bCs/>
          <w:lang w:val="en-US"/>
        </w:rPr>
      </w:pPr>
      <w:r>
        <w:rPr>
          <w:rFonts w:eastAsia="Times New Roman" w:cstheme="minorHAnsi"/>
          <w:bCs/>
          <w:lang w:val="en-US"/>
        </w:rPr>
        <w:t>Use of DHIs for mapping mining impacts is untested and new. Testing how much information this adds beyond deforestation metrics is scientifically</w:t>
      </w:r>
      <w:r w:rsidR="003164E1">
        <w:rPr>
          <w:rFonts w:eastAsia="Times New Roman" w:cstheme="minorHAnsi"/>
          <w:bCs/>
          <w:lang w:val="en-US"/>
        </w:rPr>
        <w:t xml:space="preserve"> interesting</w:t>
      </w:r>
      <w:r>
        <w:rPr>
          <w:rFonts w:eastAsia="Times New Roman" w:cstheme="minorHAnsi"/>
          <w:bCs/>
          <w:lang w:val="en-US"/>
        </w:rPr>
        <w:t xml:space="preserve">. </w:t>
      </w:r>
    </w:p>
    <w:p w:rsidR="00BE7604" w:rsidRPr="00BE7604" w:rsidRDefault="00A32254" w:rsidP="00BE7604">
      <w:pPr>
        <w:pStyle w:val="Heading3"/>
        <w:rPr>
          <w:rFonts w:ascii="Calibri" w:hAnsi="Calibri" w:cs="Calibri"/>
          <w:sz w:val="22"/>
          <w:szCs w:val="22"/>
        </w:rPr>
      </w:pPr>
      <w:r>
        <w:rPr>
          <w:rStyle w:val="Strong"/>
          <w:rFonts w:ascii="Calibri" w:hAnsi="Calibri" w:cs="Calibri"/>
          <w:b/>
          <w:bCs/>
          <w:sz w:val="22"/>
          <w:szCs w:val="22"/>
        </w:rPr>
        <w:t>EVI</w:t>
      </w:r>
      <w:r w:rsidR="00BE7604" w:rsidRPr="00BE7604">
        <w:rPr>
          <w:rStyle w:val="Strong"/>
          <w:rFonts w:ascii="Calibri" w:hAnsi="Calibri" w:cs="Calibri"/>
          <w:b/>
          <w:bCs/>
          <w:sz w:val="22"/>
          <w:szCs w:val="22"/>
        </w:rPr>
        <w:t xml:space="preserve"> Median</w:t>
      </w:r>
    </w:p>
    <w:p w:rsidR="00BE7604" w:rsidRPr="00BE7604" w:rsidRDefault="00BE7604" w:rsidP="00BE7604">
      <w:pPr>
        <w:pStyle w:val="whitespace-normal"/>
        <w:numPr>
          <w:ilvl w:val="0"/>
          <w:numId w:val="4"/>
        </w:numPr>
        <w:rPr>
          <w:rFonts w:ascii="Calibri" w:hAnsi="Calibri" w:cs="Calibri"/>
          <w:sz w:val="22"/>
          <w:szCs w:val="22"/>
        </w:rPr>
      </w:pPr>
      <w:r w:rsidRPr="00BE7604">
        <w:rPr>
          <w:rStyle w:val="Strong"/>
          <w:rFonts w:ascii="Calibri" w:hAnsi="Calibri" w:cs="Calibri"/>
          <w:sz w:val="22"/>
          <w:szCs w:val="22"/>
        </w:rPr>
        <w:t>Expected change</w:t>
      </w:r>
      <w:r w:rsidRPr="00BE7604">
        <w:rPr>
          <w:rFonts w:ascii="Calibri" w:hAnsi="Calibri" w:cs="Calibri"/>
          <w:sz w:val="22"/>
          <w:szCs w:val="22"/>
        </w:rPr>
        <w:t>: Decrease</w:t>
      </w:r>
      <w:r w:rsidR="003164E1">
        <w:rPr>
          <w:rFonts w:ascii="Calibri" w:hAnsi="Calibri" w:cs="Calibri"/>
          <w:sz w:val="22"/>
          <w:szCs w:val="22"/>
        </w:rPr>
        <w:t xml:space="preserve"> </w:t>
      </w:r>
    </w:p>
    <w:p w:rsidR="00BE7604" w:rsidRPr="00BE7604" w:rsidRDefault="00BE7604" w:rsidP="00BE7604">
      <w:pPr>
        <w:pStyle w:val="whitespace-normal"/>
        <w:numPr>
          <w:ilvl w:val="0"/>
          <w:numId w:val="4"/>
        </w:numPr>
        <w:rPr>
          <w:rFonts w:ascii="Calibri" w:hAnsi="Calibri" w:cs="Calibri"/>
          <w:sz w:val="22"/>
          <w:szCs w:val="22"/>
        </w:rPr>
      </w:pPr>
      <w:r w:rsidRPr="00BE7604">
        <w:rPr>
          <w:rStyle w:val="Strong"/>
          <w:rFonts w:ascii="Calibri" w:hAnsi="Calibri" w:cs="Calibri"/>
          <w:sz w:val="22"/>
          <w:szCs w:val="22"/>
        </w:rPr>
        <w:t>Mechanism</w:t>
      </w:r>
      <w:r w:rsidRPr="00BE7604">
        <w:rPr>
          <w:rFonts w:ascii="Calibri" w:hAnsi="Calibri" w:cs="Calibri"/>
          <w:sz w:val="22"/>
          <w:szCs w:val="22"/>
        </w:rPr>
        <w:t xml:space="preserve">: Replacement of </w:t>
      </w:r>
      <w:r w:rsidR="003164E1">
        <w:rPr>
          <w:rFonts w:ascii="Calibri" w:hAnsi="Calibri" w:cs="Calibri"/>
          <w:sz w:val="22"/>
          <w:szCs w:val="22"/>
        </w:rPr>
        <w:t>vegetation</w:t>
      </w:r>
      <w:r w:rsidRPr="00BE7604">
        <w:rPr>
          <w:rFonts w:ascii="Calibri" w:hAnsi="Calibri" w:cs="Calibri"/>
          <w:sz w:val="22"/>
          <w:szCs w:val="22"/>
        </w:rPr>
        <w:t xml:space="preserve"> with bare soil, sparse vegetation, or industrial surfaces</w:t>
      </w:r>
    </w:p>
    <w:p w:rsidR="00BE7604" w:rsidRPr="00BE7604" w:rsidRDefault="00BE7604" w:rsidP="00BE7604">
      <w:pPr>
        <w:spacing w:before="100" w:beforeAutospacing="1" w:after="100" w:afterAutospacing="1" w:line="240" w:lineRule="auto"/>
        <w:outlineLvl w:val="2"/>
        <w:rPr>
          <w:rFonts w:eastAsia="Times New Roman" w:cstheme="minorHAnsi"/>
          <w:b/>
          <w:bCs/>
          <w:lang w:val="en-US"/>
        </w:rPr>
      </w:pPr>
      <w:r w:rsidRPr="00BE7604">
        <w:rPr>
          <w:rFonts w:eastAsia="Times New Roman" w:cstheme="minorHAnsi"/>
          <w:b/>
          <w:bCs/>
          <w:lang w:val="en-US"/>
        </w:rPr>
        <w:t>DHI Cumulative (Sum)</w:t>
      </w:r>
    </w:p>
    <w:p w:rsidR="00BE7604" w:rsidRPr="00BE7604" w:rsidRDefault="00BE7604" w:rsidP="00BE7604">
      <w:pPr>
        <w:numPr>
          <w:ilvl w:val="0"/>
          <w:numId w:val="1"/>
        </w:numPr>
        <w:spacing w:before="100" w:beforeAutospacing="1" w:after="100" w:afterAutospacing="1" w:line="240" w:lineRule="auto"/>
        <w:rPr>
          <w:rFonts w:eastAsia="Times New Roman" w:cstheme="minorHAnsi"/>
          <w:lang w:val="en-US"/>
        </w:rPr>
      </w:pPr>
      <w:r w:rsidRPr="00BE7604">
        <w:rPr>
          <w:rFonts w:eastAsia="Times New Roman" w:cstheme="minorHAnsi"/>
          <w:b/>
          <w:bCs/>
          <w:lang w:val="en-US"/>
        </w:rPr>
        <w:t>Expected change</w:t>
      </w:r>
      <w:r w:rsidRPr="00BE7604">
        <w:rPr>
          <w:rFonts w:eastAsia="Times New Roman" w:cstheme="minorHAnsi"/>
          <w:lang w:val="en-US"/>
        </w:rPr>
        <w:t>: Decrease due to vegetation changes including deforestation and forest degradation</w:t>
      </w:r>
    </w:p>
    <w:p w:rsidR="00BE7604" w:rsidRPr="00BE7604" w:rsidRDefault="00BE7604" w:rsidP="00BE7604">
      <w:pPr>
        <w:numPr>
          <w:ilvl w:val="0"/>
          <w:numId w:val="1"/>
        </w:numPr>
        <w:spacing w:before="100" w:beforeAutospacing="1" w:after="100" w:afterAutospacing="1" w:line="240" w:lineRule="auto"/>
        <w:rPr>
          <w:rFonts w:eastAsia="Times New Roman" w:cstheme="minorHAnsi"/>
          <w:lang w:val="en-US"/>
        </w:rPr>
      </w:pPr>
      <w:r w:rsidRPr="00BE7604">
        <w:rPr>
          <w:rFonts w:eastAsia="Times New Roman" w:cstheme="minorHAnsi"/>
          <w:b/>
          <w:bCs/>
          <w:lang w:val="en-US"/>
        </w:rPr>
        <w:t>Mechanism</w:t>
      </w:r>
      <w:r w:rsidRPr="00BE7604">
        <w:rPr>
          <w:rFonts w:eastAsia="Times New Roman" w:cstheme="minorHAnsi"/>
          <w:lang w:val="en-US"/>
        </w:rPr>
        <w:t xml:space="preserve">: EVI </w:t>
      </w:r>
      <w:r w:rsidR="00A32254">
        <w:rPr>
          <w:rFonts w:eastAsia="Times New Roman" w:cstheme="minorHAnsi"/>
          <w:lang w:val="en-US"/>
        </w:rPr>
        <w:t xml:space="preserve">may </w:t>
      </w:r>
      <w:r w:rsidRPr="00BE7604">
        <w:rPr>
          <w:rFonts w:eastAsia="Times New Roman" w:cstheme="minorHAnsi"/>
          <w:lang w:val="en-US"/>
        </w:rPr>
        <w:t>drop substantially, resulting in lower DHI cumulative productivity</w:t>
      </w:r>
      <w:r>
        <w:rPr>
          <w:rFonts w:eastAsia="Times New Roman" w:cstheme="minorHAnsi"/>
          <w:lang w:val="en-US"/>
        </w:rPr>
        <w:t xml:space="preserve">, </w:t>
      </w:r>
      <w:r w:rsidRPr="00BE7604">
        <w:rPr>
          <w:rFonts w:eastAsia="Times New Roman" w:cstheme="minorHAnsi"/>
          <w:lang w:val="en-US"/>
        </w:rPr>
        <w:t>operations</w:t>
      </w:r>
      <w:r>
        <w:rPr>
          <w:rFonts w:eastAsia="Times New Roman" w:cstheme="minorHAnsi"/>
          <w:lang w:val="en-US"/>
        </w:rPr>
        <w:t xml:space="preserve"> can remove or affect</w:t>
      </w:r>
      <w:r w:rsidRPr="00BE7604">
        <w:rPr>
          <w:rFonts w:eastAsia="Times New Roman" w:cstheme="minorHAnsi"/>
          <w:lang w:val="en-US"/>
        </w:rPr>
        <w:t xml:space="preserve"> forest canopy, reducing annual productivity</w:t>
      </w:r>
      <w:r>
        <w:rPr>
          <w:rFonts w:eastAsia="Times New Roman" w:cstheme="minorHAnsi"/>
          <w:lang w:val="en-US"/>
        </w:rPr>
        <w:t xml:space="preserve"> including edge effects</w:t>
      </w:r>
    </w:p>
    <w:p w:rsidR="00BE7604" w:rsidRPr="00BE7604" w:rsidRDefault="00BE7604" w:rsidP="00BE7604">
      <w:pPr>
        <w:spacing w:before="100" w:beforeAutospacing="1" w:after="100" w:afterAutospacing="1" w:line="240" w:lineRule="auto"/>
        <w:outlineLvl w:val="2"/>
        <w:rPr>
          <w:rFonts w:eastAsia="Times New Roman" w:cstheme="minorHAnsi"/>
          <w:b/>
          <w:bCs/>
          <w:lang w:val="en-US"/>
        </w:rPr>
      </w:pPr>
      <w:r w:rsidRPr="00BE7604">
        <w:rPr>
          <w:rFonts w:eastAsia="Times New Roman" w:cstheme="minorHAnsi"/>
          <w:b/>
          <w:bCs/>
          <w:lang w:val="en-US"/>
        </w:rPr>
        <w:t>DHI Minimum</w:t>
      </w:r>
    </w:p>
    <w:p w:rsidR="00BE7604" w:rsidRPr="00BE7604" w:rsidRDefault="00BE7604" w:rsidP="00BE7604">
      <w:pPr>
        <w:numPr>
          <w:ilvl w:val="0"/>
          <w:numId w:val="2"/>
        </w:numPr>
        <w:spacing w:before="100" w:beforeAutospacing="1" w:after="100" w:afterAutospacing="1" w:line="240" w:lineRule="auto"/>
        <w:rPr>
          <w:rFonts w:eastAsia="Times New Roman" w:cstheme="minorHAnsi"/>
          <w:lang w:val="en-US"/>
        </w:rPr>
      </w:pPr>
      <w:r w:rsidRPr="00BE7604">
        <w:rPr>
          <w:rFonts w:eastAsia="Times New Roman" w:cstheme="minorHAnsi"/>
          <w:b/>
          <w:bCs/>
          <w:lang w:val="en-US"/>
        </w:rPr>
        <w:t>Expected change</w:t>
      </w:r>
      <w:r w:rsidRPr="00BE7604">
        <w:rPr>
          <w:rFonts w:eastAsia="Times New Roman" w:cstheme="minorHAnsi"/>
          <w:lang w:val="en-US"/>
        </w:rPr>
        <w:t>: Variable, potentially lower or higher</w:t>
      </w:r>
    </w:p>
    <w:p w:rsidR="00BE7604" w:rsidRPr="00BE7604" w:rsidRDefault="003164E1" w:rsidP="00BE7604">
      <w:pPr>
        <w:numPr>
          <w:ilvl w:val="0"/>
          <w:numId w:val="2"/>
        </w:numPr>
        <w:spacing w:before="100" w:beforeAutospacing="1" w:after="100" w:afterAutospacing="1" w:line="240" w:lineRule="auto"/>
        <w:rPr>
          <w:rFonts w:eastAsia="Times New Roman" w:cstheme="minorHAnsi"/>
          <w:lang w:val="en-US"/>
        </w:rPr>
      </w:pPr>
      <w:r w:rsidRPr="00BE7604">
        <w:rPr>
          <w:rFonts w:eastAsia="Times New Roman" w:cstheme="minorHAnsi"/>
          <w:b/>
          <w:bCs/>
          <w:lang w:val="en-US"/>
        </w:rPr>
        <w:t xml:space="preserve">Decrease </w:t>
      </w:r>
      <w:r w:rsidR="00BE7604" w:rsidRPr="00BE7604">
        <w:rPr>
          <w:rFonts w:eastAsia="Times New Roman" w:cstheme="minorHAnsi"/>
          <w:b/>
          <w:bCs/>
          <w:lang w:val="en-US"/>
        </w:rPr>
        <w:t>scenario</w:t>
      </w:r>
      <w:r w:rsidR="00BE7604" w:rsidRPr="00BE7604">
        <w:rPr>
          <w:rFonts w:eastAsia="Times New Roman" w:cstheme="minorHAnsi"/>
          <w:lang w:val="en-US"/>
        </w:rPr>
        <w:t xml:space="preserve">: </w:t>
      </w:r>
      <w:r w:rsidR="00A32254">
        <w:rPr>
          <w:rFonts w:eastAsia="Times New Roman" w:cstheme="minorHAnsi"/>
          <w:lang w:val="en-US"/>
        </w:rPr>
        <w:t xml:space="preserve">minimum </w:t>
      </w:r>
      <w:r w:rsidR="00BE7604" w:rsidRPr="00BE7604">
        <w:rPr>
          <w:rFonts w:eastAsia="Times New Roman" w:cstheme="minorHAnsi"/>
          <w:lang w:val="en-US"/>
        </w:rPr>
        <w:t xml:space="preserve">EVI reduction due to </w:t>
      </w:r>
      <w:r w:rsidR="00A32254">
        <w:rPr>
          <w:rFonts w:eastAsia="Times New Roman" w:cstheme="minorHAnsi"/>
          <w:lang w:val="en-US"/>
        </w:rPr>
        <w:t xml:space="preserve">complete </w:t>
      </w:r>
      <w:r w:rsidR="00BE7604" w:rsidRPr="00BE7604">
        <w:rPr>
          <w:rFonts w:eastAsia="Times New Roman" w:cstheme="minorHAnsi"/>
          <w:lang w:val="en-US"/>
        </w:rPr>
        <w:t>vegetation removal</w:t>
      </w:r>
    </w:p>
    <w:p w:rsidR="00BE7604" w:rsidRPr="00BE7604" w:rsidRDefault="003164E1" w:rsidP="00BE7604">
      <w:pPr>
        <w:numPr>
          <w:ilvl w:val="0"/>
          <w:numId w:val="2"/>
        </w:numPr>
        <w:spacing w:before="100" w:beforeAutospacing="1" w:after="100" w:afterAutospacing="1" w:line="240" w:lineRule="auto"/>
        <w:rPr>
          <w:rFonts w:eastAsia="Times New Roman" w:cstheme="minorHAnsi"/>
          <w:lang w:val="en-US"/>
        </w:rPr>
      </w:pPr>
      <w:r w:rsidRPr="00BE7604">
        <w:rPr>
          <w:rFonts w:eastAsia="Times New Roman" w:cstheme="minorHAnsi"/>
          <w:b/>
          <w:bCs/>
          <w:lang w:val="en-US"/>
        </w:rPr>
        <w:t xml:space="preserve">Increase </w:t>
      </w:r>
      <w:r w:rsidR="00BE7604" w:rsidRPr="00BE7604">
        <w:rPr>
          <w:rFonts w:eastAsia="Times New Roman" w:cstheme="minorHAnsi"/>
          <w:b/>
          <w:bCs/>
          <w:lang w:val="en-US"/>
        </w:rPr>
        <w:t>scenario</w:t>
      </w:r>
      <w:r w:rsidR="00BE7604" w:rsidRPr="00BE7604">
        <w:rPr>
          <w:rFonts w:eastAsia="Times New Roman" w:cstheme="minorHAnsi"/>
          <w:lang w:val="en-US"/>
        </w:rPr>
        <w:t>: Disruption of natural seasonality and thermal effects of mining operations may elevate minimum values</w:t>
      </w:r>
      <w:r w:rsidR="00A32254">
        <w:rPr>
          <w:rFonts w:eastAsia="Times New Roman" w:cstheme="minorHAnsi"/>
          <w:lang w:val="en-US"/>
        </w:rPr>
        <w:t>. For example, t</w:t>
      </w:r>
      <w:r w:rsidR="00A32254" w:rsidRPr="00A32254">
        <w:rPr>
          <w:rFonts w:eastAsia="Times New Roman" w:cstheme="minorHAnsi"/>
          <w:lang w:val="en-US"/>
        </w:rPr>
        <w:t>ailings ponds may show elevated winter EVI due to thermal effects, disrupting natural dormancy cycles</w:t>
      </w:r>
    </w:p>
    <w:p w:rsidR="00BE7604" w:rsidRPr="00BE7604" w:rsidRDefault="00BE7604" w:rsidP="00BE7604">
      <w:pPr>
        <w:spacing w:before="100" w:beforeAutospacing="1" w:after="100" w:afterAutospacing="1" w:line="240" w:lineRule="auto"/>
        <w:outlineLvl w:val="2"/>
        <w:rPr>
          <w:rFonts w:eastAsia="Times New Roman" w:cstheme="minorHAnsi"/>
          <w:b/>
          <w:bCs/>
          <w:lang w:val="en-US"/>
        </w:rPr>
      </w:pPr>
      <w:r w:rsidRPr="00BE7604">
        <w:rPr>
          <w:rFonts w:eastAsia="Times New Roman" w:cstheme="minorHAnsi"/>
          <w:b/>
          <w:bCs/>
          <w:lang w:val="en-US"/>
        </w:rPr>
        <w:t>DHI Standard Deviation (Coefficient of Variation)</w:t>
      </w:r>
    </w:p>
    <w:p w:rsidR="00BE7604" w:rsidRPr="00BE7604" w:rsidRDefault="00BE7604" w:rsidP="00BE7604">
      <w:pPr>
        <w:numPr>
          <w:ilvl w:val="0"/>
          <w:numId w:val="3"/>
        </w:numPr>
        <w:spacing w:before="100" w:beforeAutospacing="1" w:after="100" w:afterAutospacing="1" w:line="240" w:lineRule="auto"/>
        <w:rPr>
          <w:rFonts w:eastAsia="Times New Roman" w:cstheme="minorHAnsi"/>
          <w:lang w:val="en-US"/>
        </w:rPr>
      </w:pPr>
      <w:r w:rsidRPr="00BE7604">
        <w:rPr>
          <w:rFonts w:eastAsia="Times New Roman" w:cstheme="minorHAnsi"/>
          <w:b/>
          <w:bCs/>
          <w:lang w:val="en-US"/>
        </w:rPr>
        <w:t>Expected change</w:t>
      </w:r>
      <w:r w:rsidRPr="00BE7604">
        <w:rPr>
          <w:rFonts w:eastAsia="Times New Roman" w:cstheme="minorHAnsi"/>
          <w:lang w:val="en-US"/>
        </w:rPr>
        <w:t>: Bidirectional changes anticipated</w:t>
      </w:r>
    </w:p>
    <w:p w:rsidR="00BE7604" w:rsidRPr="00BE7604" w:rsidRDefault="00BE7604" w:rsidP="00BE7604">
      <w:pPr>
        <w:numPr>
          <w:ilvl w:val="0"/>
          <w:numId w:val="3"/>
        </w:numPr>
        <w:spacing w:before="100" w:beforeAutospacing="1" w:after="100" w:afterAutospacing="1" w:line="240" w:lineRule="auto"/>
        <w:rPr>
          <w:rFonts w:eastAsia="Times New Roman" w:cstheme="minorHAnsi"/>
          <w:lang w:val="en-US"/>
        </w:rPr>
      </w:pPr>
      <w:r w:rsidRPr="00BE7604">
        <w:rPr>
          <w:rFonts w:eastAsia="Times New Roman" w:cstheme="minorHAnsi"/>
          <w:b/>
          <w:bCs/>
          <w:lang w:val="en-US"/>
        </w:rPr>
        <w:t>Decrease scenario</w:t>
      </w:r>
      <w:r w:rsidRPr="00BE7604">
        <w:rPr>
          <w:rFonts w:eastAsia="Times New Roman" w:cstheme="minorHAnsi"/>
          <w:lang w:val="en-US"/>
        </w:rPr>
        <w:t xml:space="preserve">: </w:t>
      </w:r>
      <w:r w:rsidR="003164E1">
        <w:rPr>
          <w:rFonts w:eastAsia="Times New Roman" w:cstheme="minorHAnsi"/>
          <w:lang w:val="en-US"/>
        </w:rPr>
        <w:t>Change</w:t>
      </w:r>
      <w:r w:rsidRPr="00BE7604">
        <w:rPr>
          <w:rFonts w:eastAsia="Times New Roman" w:cstheme="minorHAnsi"/>
          <w:lang w:val="en-US"/>
        </w:rPr>
        <w:t xml:space="preserve"> of EVI phenology due to ecosystem disruption, resulting in lower standard deviation</w:t>
      </w:r>
    </w:p>
    <w:p w:rsidR="00BE7604" w:rsidRPr="00BE7604" w:rsidRDefault="00BE7604" w:rsidP="003164E1">
      <w:pPr>
        <w:numPr>
          <w:ilvl w:val="0"/>
          <w:numId w:val="3"/>
        </w:numPr>
        <w:spacing w:before="100" w:beforeAutospacing="1" w:after="100" w:afterAutospacing="1" w:line="240" w:lineRule="auto"/>
        <w:rPr>
          <w:rFonts w:eastAsia="Times New Roman" w:cstheme="minorHAnsi"/>
          <w:lang w:val="en-US"/>
        </w:rPr>
      </w:pPr>
      <w:r w:rsidRPr="00BE7604">
        <w:rPr>
          <w:rFonts w:eastAsia="Times New Roman" w:cstheme="minorHAnsi"/>
          <w:b/>
          <w:bCs/>
          <w:lang w:val="en-US"/>
        </w:rPr>
        <w:t>Increase scenario</w:t>
      </w:r>
      <w:r w:rsidRPr="00BE7604">
        <w:rPr>
          <w:rFonts w:eastAsia="Times New Roman" w:cstheme="minorHAnsi"/>
          <w:lang w:val="en-US"/>
        </w:rPr>
        <w:t>: Land disturbances may cause increased variation in spectral signal</w:t>
      </w:r>
      <w:r w:rsidR="003164E1">
        <w:rPr>
          <w:rFonts w:eastAsia="Times New Roman" w:cstheme="minorHAnsi"/>
          <w:lang w:val="en-US"/>
        </w:rPr>
        <w:t>, like</w:t>
      </w:r>
      <w:r w:rsidRPr="00BE7604">
        <w:rPr>
          <w:rFonts w:eastAsia="Times New Roman" w:cstheme="minorHAnsi"/>
          <w:lang w:val="en-US"/>
        </w:rPr>
        <w:t xml:space="preserve"> </w:t>
      </w:r>
      <w:r w:rsidR="003164E1">
        <w:rPr>
          <w:rFonts w:eastAsia="Times New Roman" w:cstheme="minorHAnsi"/>
          <w:lang w:val="en-US"/>
        </w:rPr>
        <w:t>a</w:t>
      </w:r>
      <w:r w:rsidRPr="00BE7604">
        <w:rPr>
          <w:rFonts w:eastAsia="Times New Roman" w:cstheme="minorHAnsi"/>
          <w:lang w:val="en-US"/>
        </w:rPr>
        <w:t xml:space="preserve">ctive mining areas </w:t>
      </w:r>
      <w:r w:rsidR="00A32254" w:rsidRPr="003164E1">
        <w:rPr>
          <w:rFonts w:eastAsia="Times New Roman" w:cstheme="minorHAnsi"/>
          <w:lang w:val="en-US"/>
        </w:rPr>
        <w:t>may show</w:t>
      </w:r>
      <w:r w:rsidRPr="00BE7604">
        <w:rPr>
          <w:rFonts w:eastAsia="Times New Roman" w:cstheme="minorHAnsi"/>
          <w:lang w:val="en-US"/>
        </w:rPr>
        <w:t xml:space="preserve"> erratic EVI patterns due to ongoing soil movement, equipment presence, and vegetation disturbance</w:t>
      </w:r>
    </w:p>
    <w:p w:rsidR="00215028" w:rsidRDefault="00215028">
      <w:pPr>
        <w:rPr>
          <w:b/>
          <w:lang w:val="en-US"/>
        </w:rPr>
      </w:pPr>
      <w:r>
        <w:rPr>
          <w:b/>
          <w:lang w:val="en-US"/>
        </w:rPr>
        <w:br w:type="page"/>
      </w:r>
    </w:p>
    <w:p w:rsidR="00BE7604" w:rsidRPr="00A32254" w:rsidRDefault="00A32254" w:rsidP="00BE7604">
      <w:pPr>
        <w:rPr>
          <w:lang w:val="en-US"/>
        </w:rPr>
      </w:pPr>
      <w:r w:rsidRPr="00A32254">
        <w:rPr>
          <w:b/>
          <w:lang w:val="en-US"/>
        </w:rPr>
        <w:lastRenderedPageBreak/>
        <w:t xml:space="preserve">Key </w:t>
      </w:r>
      <w:r w:rsidR="00BE7604" w:rsidRPr="00A32254">
        <w:rPr>
          <w:b/>
          <w:lang w:val="en-US"/>
        </w:rPr>
        <w:t>References</w:t>
      </w:r>
    </w:p>
    <w:p w:rsidR="00BE7604" w:rsidRPr="00BE7604" w:rsidRDefault="00BE7604" w:rsidP="00BE7604">
      <w:pPr>
        <w:rPr>
          <w:lang w:val="en-US"/>
        </w:rPr>
      </w:pPr>
      <w:proofErr w:type="spellStart"/>
      <w:r w:rsidRPr="00BE7604">
        <w:rPr>
          <w:lang w:val="en-US"/>
        </w:rPr>
        <w:t>Masek</w:t>
      </w:r>
      <w:proofErr w:type="spellEnd"/>
      <w:r w:rsidRPr="00BE7604">
        <w:rPr>
          <w:lang w:val="en-US"/>
        </w:rPr>
        <w:t xml:space="preserve">, J., Ju, J., Roger, J., </w:t>
      </w:r>
      <w:proofErr w:type="spellStart"/>
      <w:r w:rsidRPr="00BE7604">
        <w:rPr>
          <w:lang w:val="en-US"/>
        </w:rPr>
        <w:t>Skakun</w:t>
      </w:r>
      <w:proofErr w:type="spellEnd"/>
      <w:r w:rsidRPr="00BE7604">
        <w:rPr>
          <w:lang w:val="en-US"/>
        </w:rPr>
        <w:t xml:space="preserve">, S., </w:t>
      </w:r>
      <w:proofErr w:type="spellStart"/>
      <w:r w:rsidRPr="00BE7604">
        <w:rPr>
          <w:lang w:val="en-US"/>
        </w:rPr>
        <w:t>Vermote</w:t>
      </w:r>
      <w:proofErr w:type="spellEnd"/>
      <w:r w:rsidRPr="00BE7604">
        <w:rPr>
          <w:lang w:val="en-US"/>
        </w:rPr>
        <w:t xml:space="preserve">, E., </w:t>
      </w:r>
      <w:proofErr w:type="spellStart"/>
      <w:r w:rsidRPr="00BE7604">
        <w:rPr>
          <w:lang w:val="en-US"/>
        </w:rPr>
        <w:t>Claverie</w:t>
      </w:r>
      <w:proofErr w:type="spellEnd"/>
      <w:r w:rsidRPr="00BE7604">
        <w:rPr>
          <w:lang w:val="en-US"/>
        </w:rPr>
        <w:t>, M., Dungan, J., Yin, Z., Freitag, B., Justice, C. (2021). HLS Operational Land Imager Surface Reflectance and TOA Brightness Daily Global 30m v2.0 [Data set]. NASA EOSDIS Land Processes Distributed Active Archive Center. Accessed 2023-09-12 from https://doi.org/10.5067/HLS/HLSL30.002</w:t>
      </w:r>
    </w:p>
    <w:p w:rsidR="00BE7604" w:rsidRPr="003164E1" w:rsidRDefault="00A32254">
      <w:pPr>
        <w:rPr>
          <w:rFonts w:cstheme="minorHAnsi"/>
          <w:color w:val="222222"/>
          <w:shd w:val="clear" w:color="auto" w:fill="FFFFFF"/>
          <w:lang w:val="en-US"/>
        </w:rPr>
      </w:pPr>
      <w:r w:rsidRPr="003164E1">
        <w:rPr>
          <w:rFonts w:cstheme="minorHAnsi"/>
          <w:color w:val="222222"/>
          <w:shd w:val="clear" w:color="auto" w:fill="FFFFFF"/>
          <w:lang w:val="en-US"/>
        </w:rPr>
        <w:t>Liu, K., Cao, C., Gao, S., Yang, W., &amp; Ma, X. (2025). Bridging satellite productivity and global biodiversity: Unveiling insights through dynamic habitat indices. Journal of Remote Sensing, 5, 0624.</w:t>
      </w:r>
    </w:p>
    <w:p w:rsidR="00A32254" w:rsidRPr="003164E1" w:rsidRDefault="00A32254">
      <w:pPr>
        <w:rPr>
          <w:rFonts w:cstheme="minorHAnsi"/>
          <w:color w:val="222222"/>
          <w:shd w:val="clear" w:color="auto" w:fill="FFFFFF"/>
          <w:lang w:val="en-US"/>
        </w:rPr>
      </w:pPr>
      <w:proofErr w:type="spellStart"/>
      <w:r w:rsidRPr="003164E1">
        <w:rPr>
          <w:rFonts w:cstheme="minorHAnsi"/>
          <w:color w:val="222222"/>
          <w:shd w:val="clear" w:color="auto" w:fill="FFFFFF"/>
          <w:lang w:val="en-US"/>
        </w:rPr>
        <w:t>Razenkova</w:t>
      </w:r>
      <w:proofErr w:type="spellEnd"/>
      <w:r w:rsidRPr="003164E1">
        <w:rPr>
          <w:rFonts w:cstheme="minorHAnsi"/>
          <w:color w:val="222222"/>
          <w:shd w:val="clear" w:color="auto" w:fill="FFFFFF"/>
          <w:lang w:val="en-US"/>
        </w:rPr>
        <w:t xml:space="preserve">, E., </w:t>
      </w:r>
      <w:proofErr w:type="spellStart"/>
      <w:r w:rsidRPr="003164E1">
        <w:rPr>
          <w:rFonts w:cstheme="minorHAnsi"/>
          <w:color w:val="222222"/>
          <w:shd w:val="clear" w:color="auto" w:fill="FFFFFF"/>
          <w:lang w:val="en-US"/>
        </w:rPr>
        <w:t>Lewińska</w:t>
      </w:r>
      <w:proofErr w:type="spellEnd"/>
      <w:r w:rsidRPr="003164E1">
        <w:rPr>
          <w:rFonts w:cstheme="minorHAnsi"/>
          <w:color w:val="222222"/>
          <w:shd w:val="clear" w:color="auto" w:fill="FFFFFF"/>
          <w:lang w:val="en-US"/>
        </w:rPr>
        <w:t xml:space="preserve">, K. E., Anand, A., Yin, H., Farwell, L. S., Pidgeon, A. M., ... &amp; </w:t>
      </w:r>
      <w:proofErr w:type="spellStart"/>
      <w:r w:rsidRPr="003164E1">
        <w:rPr>
          <w:rFonts w:cstheme="minorHAnsi"/>
          <w:color w:val="222222"/>
          <w:shd w:val="clear" w:color="auto" w:fill="FFFFFF"/>
          <w:lang w:val="en-US"/>
        </w:rPr>
        <w:t>Radeloff</w:t>
      </w:r>
      <w:proofErr w:type="spellEnd"/>
      <w:r w:rsidRPr="003164E1">
        <w:rPr>
          <w:rFonts w:cstheme="minorHAnsi"/>
          <w:color w:val="222222"/>
          <w:shd w:val="clear" w:color="auto" w:fill="FFFFFF"/>
          <w:lang w:val="en-US"/>
        </w:rPr>
        <w:t>, V. C. (2025). Medium-resolution Dynamic Habitat Indices from Landsat and Sentinel-2 satellite imagery. Ecological Indicators, 173, 113367.</w:t>
      </w:r>
    </w:p>
    <w:p w:rsidR="00A32254" w:rsidRDefault="00A32254">
      <w:pPr>
        <w:rPr>
          <w:rFonts w:cstheme="minorHAnsi"/>
          <w:color w:val="222222"/>
          <w:shd w:val="clear" w:color="auto" w:fill="FFFFFF"/>
          <w:lang w:val="en-US"/>
        </w:rPr>
      </w:pPr>
      <w:proofErr w:type="spellStart"/>
      <w:r w:rsidRPr="003164E1">
        <w:rPr>
          <w:rFonts w:cstheme="minorHAnsi"/>
          <w:color w:val="222222"/>
          <w:shd w:val="clear" w:color="auto" w:fill="FFFFFF"/>
          <w:lang w:val="en-US"/>
        </w:rPr>
        <w:t>Radeloff</w:t>
      </w:r>
      <w:proofErr w:type="spellEnd"/>
      <w:r w:rsidRPr="003164E1">
        <w:rPr>
          <w:rFonts w:cstheme="minorHAnsi"/>
          <w:color w:val="222222"/>
          <w:shd w:val="clear" w:color="auto" w:fill="FFFFFF"/>
          <w:lang w:val="en-US"/>
        </w:rPr>
        <w:t xml:space="preserve">, V. C., </w:t>
      </w:r>
      <w:proofErr w:type="spellStart"/>
      <w:r w:rsidRPr="003164E1">
        <w:rPr>
          <w:rFonts w:cstheme="minorHAnsi"/>
          <w:color w:val="222222"/>
          <w:shd w:val="clear" w:color="auto" w:fill="FFFFFF"/>
          <w:lang w:val="en-US"/>
        </w:rPr>
        <w:t>Dubinin</w:t>
      </w:r>
      <w:proofErr w:type="spellEnd"/>
      <w:r w:rsidRPr="003164E1">
        <w:rPr>
          <w:rFonts w:cstheme="minorHAnsi"/>
          <w:color w:val="222222"/>
          <w:shd w:val="clear" w:color="auto" w:fill="FFFFFF"/>
          <w:lang w:val="en-US"/>
        </w:rPr>
        <w:t xml:space="preserve">, M., Coops, N. C., Allen, A. M., Brooks, T. M., Clayton, M. K., ... &amp; </w:t>
      </w:r>
      <w:proofErr w:type="spellStart"/>
      <w:r w:rsidRPr="003164E1">
        <w:rPr>
          <w:rFonts w:cstheme="minorHAnsi"/>
          <w:color w:val="222222"/>
          <w:shd w:val="clear" w:color="auto" w:fill="FFFFFF"/>
          <w:lang w:val="en-US"/>
        </w:rPr>
        <w:t>Hobi</w:t>
      </w:r>
      <w:proofErr w:type="spellEnd"/>
      <w:r w:rsidRPr="003164E1">
        <w:rPr>
          <w:rFonts w:cstheme="minorHAnsi"/>
          <w:color w:val="222222"/>
          <w:shd w:val="clear" w:color="auto" w:fill="FFFFFF"/>
          <w:lang w:val="en-US"/>
        </w:rPr>
        <w:t>, M. L. (2019). The dynamic habitat indices (DHIs) from MODIS and global biodiversity. Remote Sensing of Environment, 222, 204-214.</w:t>
      </w:r>
    </w:p>
    <w:p w:rsidR="0034588F" w:rsidRDefault="0034588F">
      <w:pPr>
        <w:rPr>
          <w:rFonts w:cstheme="minorHAnsi"/>
          <w:color w:val="222222"/>
          <w:shd w:val="clear" w:color="auto" w:fill="FFFFFF"/>
          <w:lang w:val="en-US"/>
        </w:rPr>
      </w:pPr>
      <w:proofErr w:type="spellStart"/>
      <w:r w:rsidRPr="0034588F">
        <w:rPr>
          <w:rFonts w:cstheme="minorHAnsi"/>
          <w:color w:val="222222"/>
          <w:shd w:val="clear" w:color="auto" w:fill="FFFFFF"/>
          <w:lang w:val="en-US"/>
        </w:rPr>
        <w:t>Mokany</w:t>
      </w:r>
      <w:proofErr w:type="spellEnd"/>
      <w:r w:rsidRPr="0034588F">
        <w:rPr>
          <w:rFonts w:cstheme="minorHAnsi"/>
          <w:color w:val="222222"/>
          <w:shd w:val="clear" w:color="auto" w:fill="FFFFFF"/>
          <w:lang w:val="en-US"/>
        </w:rPr>
        <w:t xml:space="preserve">, K., Ware, C., </w:t>
      </w:r>
      <w:proofErr w:type="spellStart"/>
      <w:r w:rsidRPr="0034588F">
        <w:rPr>
          <w:rFonts w:cstheme="minorHAnsi"/>
          <w:color w:val="222222"/>
          <w:shd w:val="clear" w:color="auto" w:fill="FFFFFF"/>
          <w:lang w:val="en-US"/>
        </w:rPr>
        <w:t>Valavi</w:t>
      </w:r>
      <w:proofErr w:type="spellEnd"/>
      <w:r w:rsidRPr="0034588F">
        <w:rPr>
          <w:rFonts w:cstheme="minorHAnsi"/>
          <w:color w:val="222222"/>
          <w:shd w:val="clear" w:color="auto" w:fill="FFFFFF"/>
          <w:lang w:val="en-US"/>
        </w:rPr>
        <w:t xml:space="preserve">, R., </w:t>
      </w:r>
      <w:proofErr w:type="spellStart"/>
      <w:r w:rsidRPr="0034588F">
        <w:rPr>
          <w:rFonts w:cstheme="minorHAnsi"/>
          <w:color w:val="222222"/>
          <w:shd w:val="clear" w:color="auto" w:fill="FFFFFF"/>
          <w:lang w:val="en-US"/>
        </w:rPr>
        <w:t>Giljohann</w:t>
      </w:r>
      <w:proofErr w:type="spellEnd"/>
      <w:r w:rsidRPr="0034588F">
        <w:rPr>
          <w:rFonts w:cstheme="minorHAnsi"/>
          <w:color w:val="222222"/>
          <w:shd w:val="clear" w:color="auto" w:fill="FFFFFF"/>
          <w:lang w:val="en-US"/>
        </w:rPr>
        <w:t xml:space="preserve">, K., Ferrier, S., </w:t>
      </w:r>
      <w:proofErr w:type="spellStart"/>
      <w:r w:rsidRPr="0034588F">
        <w:rPr>
          <w:rFonts w:cstheme="minorHAnsi"/>
          <w:color w:val="222222"/>
          <w:shd w:val="clear" w:color="auto" w:fill="FFFFFF"/>
          <w:lang w:val="en-US"/>
        </w:rPr>
        <w:t>Stitzlein</w:t>
      </w:r>
      <w:proofErr w:type="spellEnd"/>
      <w:r w:rsidRPr="0034588F">
        <w:rPr>
          <w:rFonts w:cstheme="minorHAnsi"/>
          <w:color w:val="222222"/>
          <w:shd w:val="clear" w:color="auto" w:fill="FFFFFF"/>
          <w:lang w:val="en-US"/>
        </w:rPr>
        <w:t>, C., &amp; Mata, G. (2025). A habitat‐based approach to reporting the direct impacts of an organization on biodiversity. Conservation Biology, e70071.</w:t>
      </w:r>
    </w:p>
    <w:p w:rsidR="0034588F" w:rsidRDefault="0034588F">
      <w:pPr>
        <w:rPr>
          <w:lang w:val="en-US"/>
        </w:rPr>
      </w:pPr>
    </w:p>
    <w:p w:rsidR="00215028" w:rsidRDefault="00215028">
      <w:pPr>
        <w:rPr>
          <w:b/>
          <w:lang w:val="en-US"/>
        </w:rPr>
      </w:pPr>
      <w:r>
        <w:rPr>
          <w:b/>
          <w:lang w:val="en-US"/>
        </w:rPr>
        <w:br w:type="page"/>
      </w:r>
    </w:p>
    <w:p w:rsidR="0034588F" w:rsidRPr="0034588F" w:rsidRDefault="0034588F">
      <w:pPr>
        <w:rPr>
          <w:b/>
          <w:lang w:val="en-US"/>
        </w:rPr>
      </w:pPr>
      <w:r w:rsidRPr="0034588F">
        <w:rPr>
          <w:b/>
          <w:lang w:val="en-US"/>
        </w:rPr>
        <w:lastRenderedPageBreak/>
        <w:t>Test data output</w:t>
      </w:r>
    </w:p>
    <w:p w:rsidR="00A32254" w:rsidRDefault="00A32254">
      <w:pPr>
        <w:rPr>
          <w:lang w:val="en-US"/>
        </w:rPr>
      </w:pPr>
      <w:r w:rsidRPr="00A32254">
        <w:rPr>
          <w:noProof/>
          <w:lang w:val="en-US"/>
        </w:rPr>
        <w:drawing>
          <wp:inline distT="0" distB="0" distL="0" distR="0" wp14:anchorId="35141FA2" wp14:editId="2D6628A3">
            <wp:extent cx="5760720" cy="278447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760720" cy="2784475"/>
                    </a:xfrm>
                    <a:prstGeom prst="rect">
                      <a:avLst/>
                    </a:prstGeom>
                  </pic:spPr>
                </pic:pic>
              </a:graphicData>
            </a:graphic>
          </wp:inline>
        </w:drawing>
      </w:r>
    </w:p>
    <w:p w:rsidR="00A32254" w:rsidRDefault="00A32254" w:rsidP="003164E1">
      <w:pPr>
        <w:jc w:val="center"/>
        <w:rPr>
          <w:lang w:val="en-US"/>
        </w:rPr>
      </w:pPr>
      <w:r>
        <w:rPr>
          <w:lang w:val="en-US"/>
        </w:rPr>
        <w:t>EVI trajectory for 2024 (with backup from 2023-25) for two pixels of Polygon 0</w:t>
      </w:r>
      <w:r w:rsidR="003164E1">
        <w:rPr>
          <w:lang w:val="en-US"/>
        </w:rPr>
        <w:t xml:space="preserve"> in Quebec</w:t>
      </w:r>
    </w:p>
    <w:p w:rsidR="003164E1" w:rsidRPr="003164E1" w:rsidRDefault="003164E1" w:rsidP="003164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20"/>
          <w:lang w:val="en-US"/>
        </w:rPr>
      </w:pPr>
      <w:r w:rsidRPr="003164E1">
        <w:rPr>
          <w:rFonts w:ascii="Courier New" w:eastAsia="Times New Roman" w:hAnsi="Courier New" w:cs="Courier New"/>
          <w:sz w:val="16"/>
          <w:szCs w:val="20"/>
          <w:lang w:val="en-US"/>
        </w:rPr>
        <w:t>Loading satellite data: 2017-2019</w:t>
      </w:r>
    </w:p>
    <w:p w:rsidR="003164E1" w:rsidRPr="003164E1" w:rsidRDefault="003164E1" w:rsidP="003164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20"/>
          <w:lang w:val="en-US"/>
        </w:rPr>
      </w:pPr>
      <w:r w:rsidRPr="003164E1">
        <w:rPr>
          <w:rFonts w:ascii="Courier New" w:eastAsia="Times New Roman" w:hAnsi="Courier New" w:cs="Courier New"/>
          <w:sz w:val="16"/>
          <w:szCs w:val="20"/>
          <w:lang w:val="en-US"/>
        </w:rPr>
        <w:t>Loading HLS Sentinel-2...</w:t>
      </w:r>
    </w:p>
    <w:p w:rsidR="003164E1" w:rsidRPr="003164E1" w:rsidRDefault="003164E1" w:rsidP="003164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20"/>
          <w:lang w:val="en-US"/>
        </w:rPr>
      </w:pPr>
      <w:r w:rsidRPr="003164E1">
        <w:rPr>
          <w:rFonts w:ascii="Courier New" w:eastAsia="Times New Roman" w:hAnsi="Courier New" w:cs="Courier New"/>
          <w:sz w:val="16"/>
          <w:szCs w:val="20"/>
          <w:lang w:val="en-US"/>
        </w:rPr>
        <w:t>Loading HLS Landsat...</w:t>
      </w:r>
    </w:p>
    <w:p w:rsidR="003164E1" w:rsidRPr="003164E1" w:rsidRDefault="003164E1" w:rsidP="003164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20"/>
          <w:lang w:val="en-US"/>
        </w:rPr>
      </w:pPr>
      <w:r w:rsidRPr="003164E1">
        <w:rPr>
          <w:rFonts w:ascii="Courier New" w:eastAsia="Times New Roman" w:hAnsi="Courier New" w:cs="Courier New"/>
          <w:sz w:val="16"/>
          <w:szCs w:val="20"/>
          <w:lang w:val="en-US"/>
        </w:rPr>
        <w:t>HLS images: 632</w:t>
      </w:r>
    </w:p>
    <w:p w:rsidR="003164E1" w:rsidRPr="003164E1" w:rsidRDefault="003164E1" w:rsidP="003164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20"/>
          <w:lang w:val="en-US"/>
        </w:rPr>
      </w:pPr>
      <w:r w:rsidRPr="003164E1">
        <w:rPr>
          <w:rFonts w:ascii="Courier New" w:eastAsia="Times New Roman" w:hAnsi="Courier New" w:cs="Courier New"/>
          <w:sz w:val="16"/>
          <w:szCs w:val="20"/>
          <w:lang w:val="en-US"/>
        </w:rPr>
        <w:t>Calculating water frequency across months...</w:t>
      </w:r>
    </w:p>
    <w:p w:rsidR="003164E1" w:rsidRPr="003164E1" w:rsidRDefault="003164E1" w:rsidP="003164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20"/>
          <w:lang w:val="en-US"/>
        </w:rPr>
      </w:pPr>
      <w:r w:rsidRPr="003164E1">
        <w:rPr>
          <w:rFonts w:ascii="Courier New" w:eastAsia="Times New Roman" w:hAnsi="Courier New" w:cs="Courier New"/>
          <w:sz w:val="16"/>
          <w:szCs w:val="20"/>
          <w:lang w:val="en-US"/>
        </w:rPr>
        <w:t>Creating water mask from JRC Global Surface Water...</w:t>
      </w:r>
    </w:p>
    <w:p w:rsidR="003164E1" w:rsidRPr="003164E1" w:rsidRDefault="003164E1" w:rsidP="003164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20"/>
          <w:lang w:val="en-US"/>
        </w:rPr>
      </w:pPr>
      <w:r w:rsidRPr="003164E1">
        <w:rPr>
          <w:rFonts w:ascii="Courier New" w:eastAsia="Times New Roman" w:hAnsi="Courier New" w:cs="Courier New"/>
          <w:sz w:val="16"/>
          <w:szCs w:val="20"/>
          <w:lang w:val="en-US"/>
        </w:rPr>
        <w:t>Calculating monthly composites and derive EVI...</w:t>
      </w:r>
    </w:p>
    <w:p w:rsidR="003164E1" w:rsidRPr="003164E1" w:rsidRDefault="003164E1" w:rsidP="003164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20"/>
          <w:lang w:val="en-US"/>
        </w:rPr>
      </w:pPr>
      <w:r w:rsidRPr="003164E1">
        <w:rPr>
          <w:rFonts w:ascii="Courier New" w:eastAsia="Times New Roman" w:hAnsi="Courier New" w:cs="Courier New"/>
          <w:sz w:val="16"/>
          <w:szCs w:val="20"/>
          <w:lang w:val="en-US"/>
        </w:rPr>
        <w:t>Gap-filling and smoother…</w:t>
      </w:r>
    </w:p>
    <w:p w:rsidR="003164E1" w:rsidRPr="003164E1" w:rsidRDefault="003164E1" w:rsidP="003164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20"/>
          <w:lang w:val="en-US"/>
        </w:rPr>
      </w:pPr>
      <w:r w:rsidRPr="003164E1">
        <w:rPr>
          <w:rFonts w:ascii="Courier New" w:eastAsia="Times New Roman" w:hAnsi="Courier New" w:cs="Courier New"/>
          <w:sz w:val="16"/>
          <w:szCs w:val="20"/>
          <w:lang w:val="en-US"/>
        </w:rPr>
        <w:t>Calculate DHIs…</w:t>
      </w:r>
    </w:p>
    <w:p w:rsidR="003164E1" w:rsidRPr="003164E1" w:rsidRDefault="003164E1" w:rsidP="003164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rPr>
      </w:pPr>
    </w:p>
    <w:p w:rsidR="003164E1" w:rsidRDefault="003164E1" w:rsidP="00D42DB3">
      <w:pPr>
        <w:jc w:val="center"/>
        <w:rPr>
          <w:lang w:val="en-US"/>
        </w:rPr>
      </w:pPr>
      <w:r>
        <w:rPr>
          <w:lang w:val="en-US"/>
        </w:rPr>
        <w:t>Example of HLS image availability for target year 2018</w:t>
      </w:r>
    </w:p>
    <w:p w:rsidR="003164E1" w:rsidRDefault="003B6BCC" w:rsidP="003164E1">
      <w:pPr>
        <w:rPr>
          <w:lang w:val="en-US"/>
        </w:rPr>
      </w:pPr>
      <w:r w:rsidRPr="003B6BCC">
        <w:rPr>
          <w:lang w:val="en-US"/>
        </w:rPr>
        <w:drawing>
          <wp:inline distT="0" distB="0" distL="0" distR="0" wp14:anchorId="58AF8FF5" wp14:editId="56EF6FDF">
            <wp:extent cx="6045057" cy="332105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6055473" cy="3326772"/>
                    </a:xfrm>
                    <a:prstGeom prst="rect">
                      <a:avLst/>
                    </a:prstGeom>
                  </pic:spPr>
                </pic:pic>
              </a:graphicData>
            </a:graphic>
          </wp:inline>
        </w:drawing>
      </w:r>
    </w:p>
    <w:p w:rsidR="00215028" w:rsidRPr="00D42DB3" w:rsidRDefault="003164E1" w:rsidP="00D42DB3">
      <w:pPr>
        <w:jc w:val="center"/>
        <w:rPr>
          <w:lang w:val="en-US"/>
        </w:rPr>
      </w:pPr>
      <w:r>
        <w:rPr>
          <w:lang w:val="en-US"/>
        </w:rPr>
        <w:t>DHI calculation for Polygon 0 in Quebec in a multi-band image, for better presentation DHIs indicators need to be normalized to 0-1</w:t>
      </w:r>
    </w:p>
    <w:p w:rsidR="00991DFB" w:rsidRDefault="00991DFB">
      <w:pPr>
        <w:rPr>
          <w:b/>
          <w:lang w:val="en-US"/>
        </w:rPr>
      </w:pPr>
      <w:r w:rsidRPr="00991DFB">
        <w:rPr>
          <w:b/>
          <w:lang w:val="en-US"/>
        </w:rPr>
        <w:lastRenderedPageBreak/>
        <w:t>Version control</w:t>
      </w:r>
    </w:p>
    <w:p w:rsidR="00991DFB" w:rsidRDefault="00991DFB">
      <w:pPr>
        <w:rPr>
          <w:lang w:val="en-US"/>
        </w:rPr>
      </w:pPr>
      <w:r>
        <w:rPr>
          <w:b/>
          <w:lang w:val="en-US"/>
        </w:rPr>
        <w:t>Single polygon test:</w:t>
      </w:r>
      <w:r w:rsidR="00384A18">
        <w:rPr>
          <w:b/>
          <w:lang w:val="en-US"/>
        </w:rPr>
        <w:t xml:space="preserve"> </w:t>
      </w:r>
      <w:r w:rsidR="00384A18" w:rsidRPr="00384A18">
        <w:rPr>
          <w:b/>
          <w:lang w:val="en-US"/>
        </w:rPr>
        <w:t>HLSEVIma6.ipynb</w:t>
      </w:r>
      <w:r>
        <w:rPr>
          <w:b/>
          <w:lang w:val="en-US"/>
        </w:rPr>
        <w:br/>
        <w:t>Multiple polygons:</w:t>
      </w:r>
      <w:r w:rsidR="00384A18">
        <w:rPr>
          <w:b/>
          <w:lang w:val="en-US"/>
        </w:rPr>
        <w:t xml:space="preserve"> </w:t>
      </w:r>
      <w:r w:rsidR="00384A18" w:rsidRPr="00384A18">
        <w:rPr>
          <w:b/>
          <w:lang w:val="en-US"/>
        </w:rPr>
        <w:t>HLSEVIma8cl</w:t>
      </w:r>
      <w:r w:rsidR="00384A18">
        <w:rPr>
          <w:b/>
          <w:lang w:val="en-US"/>
        </w:rPr>
        <w:t>.</w:t>
      </w:r>
      <w:r w:rsidR="00384A18" w:rsidRPr="00384A18">
        <w:rPr>
          <w:b/>
          <w:lang w:val="en-US"/>
        </w:rPr>
        <w:t xml:space="preserve"> </w:t>
      </w:r>
      <w:proofErr w:type="spellStart"/>
      <w:r w:rsidR="00384A18" w:rsidRPr="00384A18">
        <w:rPr>
          <w:b/>
          <w:lang w:val="en-US"/>
        </w:rPr>
        <w:t>ipynb</w:t>
      </w:r>
      <w:proofErr w:type="spellEnd"/>
      <w:r>
        <w:rPr>
          <w:b/>
          <w:lang w:val="en-US"/>
        </w:rPr>
        <w:br/>
      </w:r>
      <w:r>
        <w:rPr>
          <w:b/>
          <w:lang w:val="en-US"/>
        </w:rPr>
        <w:br/>
      </w:r>
      <w:r>
        <w:rPr>
          <w:lang w:val="en-US"/>
        </w:rPr>
        <w:t>Possible improvements:</w:t>
      </w:r>
    </w:p>
    <w:p w:rsidR="00991DFB" w:rsidRPr="00991DFB" w:rsidRDefault="00991DFB" w:rsidP="00991DFB">
      <w:pPr>
        <w:pStyle w:val="ListParagraph"/>
        <w:numPr>
          <w:ilvl w:val="1"/>
          <w:numId w:val="2"/>
        </w:numPr>
        <w:rPr>
          <w:b/>
          <w:lang w:val="en-US"/>
        </w:rPr>
      </w:pPr>
      <w:r>
        <w:rPr>
          <w:b/>
          <w:lang w:val="en-US"/>
        </w:rPr>
        <w:t xml:space="preserve">DHI min </w:t>
      </w:r>
      <w:r>
        <w:rPr>
          <w:lang w:val="en-US"/>
        </w:rPr>
        <w:t xml:space="preserve">better perhaps done on minima plus surrounding t+1, t-1 </w:t>
      </w:r>
    </w:p>
    <w:p w:rsidR="003164E1" w:rsidRPr="00215028" w:rsidRDefault="003164E1" w:rsidP="00215028">
      <w:pPr>
        <w:rPr>
          <w:b/>
          <w:lang w:val="en-US"/>
        </w:rPr>
      </w:pPr>
      <w:bookmarkStart w:id="0" w:name="_GoBack"/>
      <w:bookmarkEnd w:id="0"/>
    </w:p>
    <w:sectPr w:rsidR="003164E1" w:rsidRPr="00215028">
      <w:footerReference w:type="default" r:id="rId9"/>
      <w:pgSz w:w="11906" w:h="16838"/>
      <w:pgMar w:top="1417" w:right="1417" w:bottom="1134"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416696" w:rsidRDefault="00416696" w:rsidP="00D42DB3">
      <w:pPr>
        <w:spacing w:after="0" w:line="240" w:lineRule="auto"/>
      </w:pPr>
      <w:r>
        <w:separator/>
      </w:r>
    </w:p>
  </w:endnote>
  <w:endnote w:type="continuationSeparator" w:id="0">
    <w:p w:rsidR="00416696" w:rsidRDefault="00416696" w:rsidP="00D42DB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1799837018"/>
      <w:docPartObj>
        <w:docPartGallery w:val="Page Numbers (Bottom of Page)"/>
        <w:docPartUnique/>
      </w:docPartObj>
    </w:sdtPr>
    <w:sdtEndPr>
      <w:rPr>
        <w:noProof/>
      </w:rPr>
    </w:sdtEndPr>
    <w:sdtContent>
      <w:p w:rsidR="00D42DB3" w:rsidRDefault="00D42DB3">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rsidR="00D42DB3" w:rsidRDefault="00D42DB3">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416696" w:rsidRDefault="00416696" w:rsidP="00D42DB3">
      <w:pPr>
        <w:spacing w:after="0" w:line="240" w:lineRule="auto"/>
      </w:pPr>
      <w:r>
        <w:separator/>
      </w:r>
    </w:p>
  </w:footnote>
  <w:footnote w:type="continuationSeparator" w:id="0">
    <w:p w:rsidR="00416696" w:rsidRDefault="00416696" w:rsidP="00D42DB3">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25A69AD"/>
    <w:multiLevelType w:val="multilevel"/>
    <w:tmpl w:val="9C5E6CE8"/>
    <w:lvl w:ilvl="0">
      <w:start w:val="1"/>
      <w:numFmt w:val="bullet"/>
      <w:lvlText w:val=""/>
      <w:lvlJc w:val="left"/>
      <w:pPr>
        <w:tabs>
          <w:tab w:val="num" w:pos="720"/>
        </w:tabs>
        <w:ind w:left="720" w:hanging="360"/>
      </w:pPr>
      <w:rPr>
        <w:rFonts w:ascii="Symbol" w:hAnsi="Symbol" w:hint="default"/>
        <w:sz w:val="20"/>
      </w:rPr>
    </w:lvl>
    <w:lvl w:ilvl="1">
      <w:numFmt w:val="bullet"/>
      <w:lvlText w:val="-"/>
      <w:lvlJc w:val="left"/>
      <w:pPr>
        <w:ind w:left="1440" w:hanging="360"/>
      </w:pPr>
      <w:rPr>
        <w:rFonts w:ascii="Calibri" w:eastAsiaTheme="minorHAnsi" w:hAnsi="Calibri" w:cs="Calibri"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C7D23B1"/>
    <w:multiLevelType w:val="multilevel"/>
    <w:tmpl w:val="E4DA03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75DF45FB"/>
    <w:multiLevelType w:val="multilevel"/>
    <w:tmpl w:val="D480DD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7FCA2BC6"/>
    <w:multiLevelType w:val="multilevel"/>
    <w:tmpl w:val="22428C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3"/>
  </w:num>
  <w:num w:numId="2">
    <w:abstractNumId w:val="0"/>
  </w:num>
  <w:num w:numId="3">
    <w:abstractNumId w:val="2"/>
  </w:num>
  <w:num w:numId="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6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E7604"/>
    <w:rsid w:val="00215028"/>
    <w:rsid w:val="00272C25"/>
    <w:rsid w:val="003164E1"/>
    <w:rsid w:val="0034588F"/>
    <w:rsid w:val="00384A18"/>
    <w:rsid w:val="003B6BCC"/>
    <w:rsid w:val="00416696"/>
    <w:rsid w:val="00991DFB"/>
    <w:rsid w:val="00A32254"/>
    <w:rsid w:val="00BA7953"/>
    <w:rsid w:val="00BE7604"/>
    <w:rsid w:val="00D42DB3"/>
    <w:rsid w:val="00D710A8"/>
    <w:rsid w:val="00F85950"/>
  </w:rsids>
  <m:mathPr>
    <m:mathFont m:val="Cambria Math"/>
    <m:brkBin m:val="before"/>
    <m:brkBinSub m:val="--"/>
    <m:smallFrac m:val="0"/>
    <m:dispDef/>
    <m:lMargin m:val="0"/>
    <m:rMargin m:val="0"/>
    <m:defJc m:val="centerGroup"/>
    <m:wrapIndent m:val="1440"/>
    <m:intLim m:val="subSup"/>
    <m:naryLim m:val="undOvr"/>
  </m:mathPr>
  <w:themeFontLang w:val="de-C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51320F55-3748-408B-BF33-3CED0AFCA3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de-CH"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3164E1"/>
  </w:style>
  <w:style w:type="paragraph" w:styleId="Heading1">
    <w:name w:val="heading 1"/>
    <w:basedOn w:val="Normal"/>
    <w:link w:val="Heading1Char"/>
    <w:uiPriority w:val="9"/>
    <w:qFormat/>
    <w:rsid w:val="00BE7604"/>
    <w:pPr>
      <w:spacing w:before="100" w:beforeAutospacing="1" w:after="100" w:afterAutospacing="1" w:line="240" w:lineRule="auto"/>
      <w:outlineLvl w:val="0"/>
    </w:pPr>
    <w:rPr>
      <w:rFonts w:ascii="Times New Roman" w:eastAsia="Times New Roman" w:hAnsi="Times New Roman" w:cs="Times New Roman"/>
      <w:b/>
      <w:bCs/>
      <w:kern w:val="36"/>
      <w:sz w:val="48"/>
      <w:szCs w:val="48"/>
      <w:lang w:val="en-US"/>
    </w:rPr>
  </w:style>
  <w:style w:type="paragraph" w:styleId="Heading2">
    <w:name w:val="heading 2"/>
    <w:basedOn w:val="Normal"/>
    <w:link w:val="Heading2Char"/>
    <w:uiPriority w:val="9"/>
    <w:qFormat/>
    <w:rsid w:val="00BE7604"/>
    <w:pPr>
      <w:spacing w:before="100" w:beforeAutospacing="1" w:after="100" w:afterAutospacing="1" w:line="240" w:lineRule="auto"/>
      <w:outlineLvl w:val="1"/>
    </w:pPr>
    <w:rPr>
      <w:rFonts w:ascii="Times New Roman" w:eastAsia="Times New Roman" w:hAnsi="Times New Roman" w:cs="Times New Roman"/>
      <w:b/>
      <w:bCs/>
      <w:sz w:val="36"/>
      <w:szCs w:val="36"/>
      <w:lang w:val="en-US"/>
    </w:rPr>
  </w:style>
  <w:style w:type="paragraph" w:styleId="Heading3">
    <w:name w:val="heading 3"/>
    <w:basedOn w:val="Normal"/>
    <w:link w:val="Heading3Char"/>
    <w:uiPriority w:val="9"/>
    <w:qFormat/>
    <w:rsid w:val="00BE7604"/>
    <w:pPr>
      <w:spacing w:before="100" w:beforeAutospacing="1" w:after="100" w:afterAutospacing="1" w:line="240" w:lineRule="auto"/>
      <w:outlineLvl w:val="2"/>
    </w:pPr>
    <w:rPr>
      <w:rFonts w:ascii="Times New Roman" w:eastAsia="Times New Roman" w:hAnsi="Times New Roman" w:cs="Times New Roman"/>
      <w:b/>
      <w:bCs/>
      <w:sz w:val="27"/>
      <w:szCs w:val="27"/>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E7604"/>
    <w:rPr>
      <w:rFonts w:ascii="Times New Roman" w:eastAsia="Times New Roman" w:hAnsi="Times New Roman" w:cs="Times New Roman"/>
      <w:b/>
      <w:bCs/>
      <w:kern w:val="36"/>
      <w:sz w:val="48"/>
      <w:szCs w:val="48"/>
      <w:lang w:val="en-US"/>
    </w:rPr>
  </w:style>
  <w:style w:type="character" w:customStyle="1" w:styleId="Heading2Char">
    <w:name w:val="Heading 2 Char"/>
    <w:basedOn w:val="DefaultParagraphFont"/>
    <w:link w:val="Heading2"/>
    <w:uiPriority w:val="9"/>
    <w:rsid w:val="00BE7604"/>
    <w:rPr>
      <w:rFonts w:ascii="Times New Roman" w:eastAsia="Times New Roman" w:hAnsi="Times New Roman" w:cs="Times New Roman"/>
      <w:b/>
      <w:bCs/>
      <w:sz w:val="36"/>
      <w:szCs w:val="36"/>
      <w:lang w:val="en-US"/>
    </w:rPr>
  </w:style>
  <w:style w:type="character" w:customStyle="1" w:styleId="Heading3Char">
    <w:name w:val="Heading 3 Char"/>
    <w:basedOn w:val="DefaultParagraphFont"/>
    <w:link w:val="Heading3"/>
    <w:uiPriority w:val="9"/>
    <w:rsid w:val="00BE7604"/>
    <w:rPr>
      <w:rFonts w:ascii="Times New Roman" w:eastAsia="Times New Roman" w:hAnsi="Times New Roman" w:cs="Times New Roman"/>
      <w:b/>
      <w:bCs/>
      <w:sz w:val="27"/>
      <w:szCs w:val="27"/>
      <w:lang w:val="en-US"/>
    </w:rPr>
  </w:style>
  <w:style w:type="paragraph" w:styleId="NormalWeb">
    <w:name w:val="Normal (Web)"/>
    <w:basedOn w:val="Normal"/>
    <w:uiPriority w:val="99"/>
    <w:semiHidden/>
    <w:unhideWhenUsed/>
    <w:rsid w:val="00BE7604"/>
    <w:pPr>
      <w:spacing w:before="100" w:beforeAutospacing="1" w:after="100" w:afterAutospacing="1" w:line="240" w:lineRule="auto"/>
    </w:pPr>
    <w:rPr>
      <w:rFonts w:ascii="Times New Roman" w:eastAsia="Times New Roman" w:hAnsi="Times New Roman" w:cs="Times New Roman"/>
      <w:sz w:val="24"/>
      <w:szCs w:val="24"/>
      <w:lang w:val="en-US"/>
    </w:rPr>
  </w:style>
  <w:style w:type="character" w:styleId="Strong">
    <w:name w:val="Strong"/>
    <w:basedOn w:val="DefaultParagraphFont"/>
    <w:uiPriority w:val="22"/>
    <w:qFormat/>
    <w:rsid w:val="00BE7604"/>
    <w:rPr>
      <w:b/>
      <w:bCs/>
    </w:rPr>
  </w:style>
  <w:style w:type="character" w:styleId="Emphasis">
    <w:name w:val="Emphasis"/>
    <w:basedOn w:val="DefaultParagraphFont"/>
    <w:uiPriority w:val="20"/>
    <w:qFormat/>
    <w:rsid w:val="00BE7604"/>
    <w:rPr>
      <w:i/>
      <w:iCs/>
    </w:rPr>
  </w:style>
  <w:style w:type="paragraph" w:styleId="BalloonText">
    <w:name w:val="Balloon Text"/>
    <w:basedOn w:val="Normal"/>
    <w:link w:val="BalloonTextChar"/>
    <w:uiPriority w:val="99"/>
    <w:semiHidden/>
    <w:unhideWhenUsed/>
    <w:rsid w:val="00BE7604"/>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BE7604"/>
    <w:rPr>
      <w:rFonts w:ascii="Segoe UI" w:hAnsi="Segoe UI" w:cs="Segoe UI"/>
      <w:sz w:val="18"/>
      <w:szCs w:val="18"/>
    </w:rPr>
  </w:style>
  <w:style w:type="paragraph" w:customStyle="1" w:styleId="whitespace-normal">
    <w:name w:val="whitespace-normal"/>
    <w:basedOn w:val="Normal"/>
    <w:rsid w:val="00BE7604"/>
    <w:pPr>
      <w:spacing w:before="100" w:beforeAutospacing="1" w:after="100" w:afterAutospacing="1" w:line="240" w:lineRule="auto"/>
    </w:pPr>
    <w:rPr>
      <w:rFonts w:ascii="Times New Roman" w:eastAsia="Times New Roman" w:hAnsi="Times New Roman" w:cs="Times New Roman"/>
      <w:sz w:val="24"/>
      <w:szCs w:val="24"/>
      <w:lang w:val="en-US"/>
    </w:rPr>
  </w:style>
  <w:style w:type="paragraph" w:styleId="HTMLPreformatted">
    <w:name w:val="HTML Preformatted"/>
    <w:basedOn w:val="Normal"/>
    <w:link w:val="HTMLPreformattedChar"/>
    <w:uiPriority w:val="99"/>
    <w:semiHidden/>
    <w:unhideWhenUsed/>
    <w:rsid w:val="003164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val="en-US"/>
    </w:rPr>
  </w:style>
  <w:style w:type="character" w:customStyle="1" w:styleId="HTMLPreformattedChar">
    <w:name w:val="HTML Preformatted Char"/>
    <w:basedOn w:val="DefaultParagraphFont"/>
    <w:link w:val="HTMLPreformatted"/>
    <w:uiPriority w:val="99"/>
    <w:semiHidden/>
    <w:rsid w:val="003164E1"/>
    <w:rPr>
      <w:rFonts w:ascii="Courier New" w:eastAsia="Times New Roman" w:hAnsi="Courier New" w:cs="Courier New"/>
      <w:sz w:val="20"/>
      <w:szCs w:val="20"/>
      <w:lang w:val="en-US"/>
    </w:rPr>
  </w:style>
  <w:style w:type="paragraph" w:styleId="ListParagraph">
    <w:name w:val="List Paragraph"/>
    <w:basedOn w:val="Normal"/>
    <w:uiPriority w:val="34"/>
    <w:qFormat/>
    <w:rsid w:val="00991DFB"/>
    <w:pPr>
      <w:ind w:left="720"/>
      <w:contextualSpacing/>
    </w:pPr>
  </w:style>
  <w:style w:type="paragraph" w:styleId="Header">
    <w:name w:val="header"/>
    <w:basedOn w:val="Normal"/>
    <w:link w:val="HeaderChar"/>
    <w:uiPriority w:val="99"/>
    <w:unhideWhenUsed/>
    <w:rsid w:val="00D42DB3"/>
    <w:pPr>
      <w:tabs>
        <w:tab w:val="center" w:pos="4703"/>
        <w:tab w:val="right" w:pos="9406"/>
      </w:tabs>
      <w:spacing w:after="0" w:line="240" w:lineRule="auto"/>
    </w:pPr>
  </w:style>
  <w:style w:type="character" w:customStyle="1" w:styleId="HeaderChar">
    <w:name w:val="Header Char"/>
    <w:basedOn w:val="DefaultParagraphFont"/>
    <w:link w:val="Header"/>
    <w:uiPriority w:val="99"/>
    <w:rsid w:val="00D42DB3"/>
  </w:style>
  <w:style w:type="paragraph" w:styleId="Footer">
    <w:name w:val="footer"/>
    <w:basedOn w:val="Normal"/>
    <w:link w:val="FooterChar"/>
    <w:uiPriority w:val="99"/>
    <w:unhideWhenUsed/>
    <w:rsid w:val="00D42DB3"/>
    <w:pPr>
      <w:tabs>
        <w:tab w:val="center" w:pos="4703"/>
        <w:tab w:val="right" w:pos="9406"/>
      </w:tabs>
      <w:spacing w:after="0" w:line="240" w:lineRule="auto"/>
    </w:pPr>
  </w:style>
  <w:style w:type="character" w:customStyle="1" w:styleId="FooterChar">
    <w:name w:val="Footer Char"/>
    <w:basedOn w:val="DefaultParagraphFont"/>
    <w:link w:val="Footer"/>
    <w:uiPriority w:val="99"/>
    <w:rsid w:val="00D42DB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23814358">
      <w:bodyDiv w:val="1"/>
      <w:marLeft w:val="0"/>
      <w:marRight w:val="0"/>
      <w:marTop w:val="0"/>
      <w:marBottom w:val="0"/>
      <w:divBdr>
        <w:top w:val="none" w:sz="0" w:space="0" w:color="auto"/>
        <w:left w:val="none" w:sz="0" w:space="0" w:color="auto"/>
        <w:bottom w:val="none" w:sz="0" w:space="0" w:color="auto"/>
        <w:right w:val="none" w:sz="0" w:space="0" w:color="auto"/>
      </w:divBdr>
    </w:div>
    <w:div w:id="293565259">
      <w:bodyDiv w:val="1"/>
      <w:marLeft w:val="0"/>
      <w:marRight w:val="0"/>
      <w:marTop w:val="0"/>
      <w:marBottom w:val="0"/>
      <w:divBdr>
        <w:top w:val="none" w:sz="0" w:space="0" w:color="auto"/>
        <w:left w:val="none" w:sz="0" w:space="0" w:color="auto"/>
        <w:bottom w:val="none" w:sz="0" w:space="0" w:color="auto"/>
        <w:right w:val="none" w:sz="0" w:space="0" w:color="auto"/>
      </w:divBdr>
      <w:divsChild>
        <w:div w:id="319890461">
          <w:marLeft w:val="0"/>
          <w:marRight w:val="0"/>
          <w:marTop w:val="225"/>
          <w:marBottom w:val="225"/>
          <w:divBdr>
            <w:top w:val="none" w:sz="0" w:space="0" w:color="auto"/>
            <w:left w:val="none" w:sz="0" w:space="0" w:color="auto"/>
            <w:bottom w:val="none" w:sz="0" w:space="0" w:color="auto"/>
            <w:right w:val="none" w:sz="0" w:space="0" w:color="auto"/>
          </w:divBdr>
        </w:div>
      </w:divsChild>
    </w:div>
    <w:div w:id="543757426">
      <w:bodyDiv w:val="1"/>
      <w:marLeft w:val="0"/>
      <w:marRight w:val="0"/>
      <w:marTop w:val="0"/>
      <w:marBottom w:val="0"/>
      <w:divBdr>
        <w:top w:val="none" w:sz="0" w:space="0" w:color="auto"/>
        <w:left w:val="none" w:sz="0" w:space="0" w:color="auto"/>
        <w:bottom w:val="none" w:sz="0" w:space="0" w:color="auto"/>
        <w:right w:val="none" w:sz="0" w:space="0" w:color="auto"/>
      </w:divBdr>
      <w:divsChild>
        <w:div w:id="1862158649">
          <w:marLeft w:val="0"/>
          <w:marRight w:val="0"/>
          <w:marTop w:val="0"/>
          <w:marBottom w:val="0"/>
          <w:divBdr>
            <w:top w:val="none" w:sz="0" w:space="0" w:color="auto"/>
            <w:left w:val="none" w:sz="0" w:space="0" w:color="auto"/>
            <w:bottom w:val="none" w:sz="0" w:space="0" w:color="auto"/>
            <w:right w:val="none" w:sz="0" w:space="0" w:color="auto"/>
          </w:divBdr>
        </w:div>
      </w:divsChild>
    </w:div>
    <w:div w:id="639461474">
      <w:bodyDiv w:val="1"/>
      <w:marLeft w:val="0"/>
      <w:marRight w:val="0"/>
      <w:marTop w:val="0"/>
      <w:marBottom w:val="0"/>
      <w:divBdr>
        <w:top w:val="none" w:sz="0" w:space="0" w:color="auto"/>
        <w:left w:val="none" w:sz="0" w:space="0" w:color="auto"/>
        <w:bottom w:val="none" w:sz="0" w:space="0" w:color="auto"/>
        <w:right w:val="none" w:sz="0" w:space="0" w:color="auto"/>
      </w:divBdr>
    </w:div>
    <w:div w:id="775097268">
      <w:bodyDiv w:val="1"/>
      <w:marLeft w:val="0"/>
      <w:marRight w:val="0"/>
      <w:marTop w:val="0"/>
      <w:marBottom w:val="0"/>
      <w:divBdr>
        <w:top w:val="none" w:sz="0" w:space="0" w:color="auto"/>
        <w:left w:val="none" w:sz="0" w:space="0" w:color="auto"/>
        <w:bottom w:val="none" w:sz="0" w:space="0" w:color="auto"/>
        <w:right w:val="none" w:sz="0" w:space="0" w:color="auto"/>
      </w:divBdr>
      <w:divsChild>
        <w:div w:id="488643881">
          <w:marLeft w:val="0"/>
          <w:marRight w:val="0"/>
          <w:marTop w:val="225"/>
          <w:marBottom w:val="225"/>
          <w:divBdr>
            <w:top w:val="none" w:sz="0" w:space="0" w:color="auto"/>
            <w:left w:val="none" w:sz="0" w:space="0" w:color="auto"/>
            <w:bottom w:val="none" w:sz="0" w:space="0" w:color="auto"/>
            <w:right w:val="none" w:sz="0" w:space="0" w:color="auto"/>
          </w:divBdr>
        </w:div>
      </w:divsChild>
    </w:div>
    <w:div w:id="910164550">
      <w:bodyDiv w:val="1"/>
      <w:marLeft w:val="0"/>
      <w:marRight w:val="0"/>
      <w:marTop w:val="0"/>
      <w:marBottom w:val="0"/>
      <w:divBdr>
        <w:top w:val="none" w:sz="0" w:space="0" w:color="auto"/>
        <w:left w:val="none" w:sz="0" w:space="0" w:color="auto"/>
        <w:bottom w:val="none" w:sz="0" w:space="0" w:color="auto"/>
        <w:right w:val="none" w:sz="0" w:space="0" w:color="auto"/>
      </w:divBdr>
    </w:div>
    <w:div w:id="1131283587">
      <w:bodyDiv w:val="1"/>
      <w:marLeft w:val="0"/>
      <w:marRight w:val="0"/>
      <w:marTop w:val="0"/>
      <w:marBottom w:val="0"/>
      <w:divBdr>
        <w:top w:val="none" w:sz="0" w:space="0" w:color="auto"/>
        <w:left w:val="none" w:sz="0" w:space="0" w:color="auto"/>
        <w:bottom w:val="none" w:sz="0" w:space="0" w:color="auto"/>
        <w:right w:val="none" w:sz="0" w:space="0" w:color="auto"/>
      </w:divBdr>
      <w:divsChild>
        <w:div w:id="439378756">
          <w:marLeft w:val="0"/>
          <w:marRight w:val="0"/>
          <w:marTop w:val="0"/>
          <w:marBottom w:val="0"/>
          <w:divBdr>
            <w:top w:val="none" w:sz="0" w:space="0" w:color="auto"/>
            <w:left w:val="none" w:sz="0" w:space="0" w:color="auto"/>
            <w:bottom w:val="none" w:sz="0" w:space="0" w:color="auto"/>
            <w:right w:val="none" w:sz="0" w:space="0" w:color="auto"/>
          </w:divBdr>
        </w:div>
      </w:divsChild>
    </w:div>
    <w:div w:id="1229924442">
      <w:bodyDiv w:val="1"/>
      <w:marLeft w:val="0"/>
      <w:marRight w:val="0"/>
      <w:marTop w:val="0"/>
      <w:marBottom w:val="0"/>
      <w:divBdr>
        <w:top w:val="none" w:sz="0" w:space="0" w:color="auto"/>
        <w:left w:val="none" w:sz="0" w:space="0" w:color="auto"/>
        <w:bottom w:val="none" w:sz="0" w:space="0" w:color="auto"/>
        <w:right w:val="none" w:sz="0" w:space="0" w:color="auto"/>
      </w:divBdr>
    </w:div>
    <w:div w:id="2014330881">
      <w:bodyDiv w:val="1"/>
      <w:marLeft w:val="0"/>
      <w:marRight w:val="0"/>
      <w:marTop w:val="0"/>
      <w:marBottom w:val="0"/>
      <w:divBdr>
        <w:top w:val="none" w:sz="0" w:space="0" w:color="auto"/>
        <w:left w:val="none" w:sz="0" w:space="0" w:color="auto"/>
        <w:bottom w:val="none" w:sz="0" w:space="0" w:color="auto"/>
        <w:right w:val="none" w:sz="0" w:space="0" w:color="auto"/>
      </w:divBdr>
    </w:div>
    <w:div w:id="2034839872">
      <w:bodyDiv w:val="1"/>
      <w:marLeft w:val="0"/>
      <w:marRight w:val="0"/>
      <w:marTop w:val="0"/>
      <w:marBottom w:val="0"/>
      <w:divBdr>
        <w:top w:val="none" w:sz="0" w:space="0" w:color="auto"/>
        <w:left w:val="none" w:sz="0" w:space="0" w:color="auto"/>
        <w:bottom w:val="none" w:sz="0" w:space="0" w:color="auto"/>
        <w:right w:val="none" w:sz="0" w:space="0" w:color="auto"/>
      </w:divBdr>
    </w:div>
    <w:div w:id="214323360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76</TotalTime>
  <Pages>5</Pages>
  <Words>1037</Words>
  <Characters>5912</Characters>
  <Application>Microsoft Office Word</Application>
  <DocSecurity>0</DocSecurity>
  <Lines>49</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6936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Leon Hauser</dc:creator>
  <cp:keywords/>
  <dc:description/>
  <cp:lastModifiedBy>Leon Hauser</cp:lastModifiedBy>
  <cp:revision>7</cp:revision>
  <dcterms:created xsi:type="dcterms:W3CDTF">2025-09-28T19:35:00Z</dcterms:created>
  <dcterms:modified xsi:type="dcterms:W3CDTF">2025-09-30T09:09:00Z</dcterms:modified>
</cp:coreProperties>
</file>