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p>
      <w:r>
        <w:br w:type="page"/>
      </w:r>
    </w:p>
    <w:p>
      <w:pPr>
        <w:pStyle w:val="Heading1"/>
      </w:pPr>
      <w:r>
        <w:t>10. v0.11 — Logging / replay bundle contract frozen</w:t>
      </w:r>
    </w:p>
    <w:p>
      <w:r>
        <w:t>Зафиксировано 23 марта 2026.</w:t>
      </w:r>
    </w:p>
    <w:p>
      <w:pPr>
        <w:pStyle w:val="ListBullet"/>
      </w:pPr>
      <w:r>
        <w:t>Принят Logging / Replay Bundle Contract v1.0.</w:t>
      </w:r>
    </w:p>
    <w:p>
      <w:pPr>
        <w:pStyle w:val="ListBullet"/>
      </w:pPr>
      <w:r>
        <w:t>Stage 1 стартует с Variant 2: manifest + snapshots + session_trace.ndjson + telemetry.mcap + artifacts.</w:t>
      </w:r>
    </w:p>
    <w:p>
      <w:pPr>
        <w:pStyle w:val="ListBullet"/>
      </w:pPr>
      <w:r>
        <w:t>Stage 2 развивается к Variant 3: richer MCAP channels, rotation/splitting policy, stronger trace correlation, optional upload hooks.</w:t>
      </w:r>
    </w:p>
    <w:p>
      <w:pPr>
        <w:pStyle w:val="ListBullet"/>
      </w:pPr>
      <w:r>
        <w:t>Принцип разделения: application trace в NDJSON, high-volume runtime streams в MCAP.</w:t>
      </w:r>
    </w:p>
    <w:p>
      <w:pPr>
        <w:pStyle w:val="ListBullet"/>
      </w:pPr>
      <w:r>
        <w:t>Следующий шаг после freeze: BOM freeze и вход в реализацию Stage 1.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