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p>
      <w:pPr>
        <w:pStyle w:val="H1Custom"/>
      </w:pPr>
      <w:r>
        <w:t>13. Обновление v0.10 — влияние slot/vision roadmap на BOM</w:t>
      </w:r>
    </w:p>
    <w:p>
      <w:pPr>
        <w:pStyle w:val="Body"/>
      </w:pPr>
      <w:r>
        <w:t>Stage 1 core BOM не переводится в camera-first режим. Однако freeze по object slot model и обязательному vision roadmap создает новый резерв по hardware и печатным компонентам.</w:t>
      </w:r>
    </w:p>
    <w:p>
      <w:pPr>
        <w:pStyle w:val="ListBullet"/>
      </w:pPr>
      <w:r>
        <w:t>Stage 1: обязательны три печатных source-slot fixtures под кружку, фонарик и мячик.</w:t>
      </w:r>
    </w:p>
    <w:p>
      <w:pPr>
        <w:pStyle w:val="ListBullet"/>
      </w:pPr>
      <w:r>
        <w:t>Stage 1.5: резервируем место и питание под RGB/RGB-D камеру и базовый mounting bracket.</w:t>
      </w:r>
    </w:p>
    <w:p>
      <w:pPr>
        <w:pStyle w:val="ListBullet"/>
      </w:pPr>
      <w:r>
        <w:t>Stage 1.5/2: желательно предусмотреть inexpensive fiducial workflow (например, printable tags) для pose refinement и debug.</w:t>
      </w:r>
    </w:p>
    <w:p>
      <w:pPr>
        <w:pStyle w:val="ListBullet"/>
      </w:pPr>
      <w:r>
        <w:t>Stage 2+: perception compute и camera selection могут потребовать отдельного BOM freeze после bench validation.</w:t>
      </w:r>
    </w:p>
    <w:p>
      <w:r>
        <w:br w:type="page"/>
      </w:r>
    </w:p>
    <w:p>
      <w:pPr>
        <w:pStyle w:val="Heading1"/>
      </w:pPr>
      <w:r>
        <w:t>14. v0.11 — Logging / replay impact on BOM</w:t>
      </w:r>
    </w:p>
    <w:p>
      <w:r>
        <w:t>The logging/replay freeze does not change the mechanical core BOM, but it adds clear storage and data-handling requirements.</w:t>
      </w:r>
    </w:p>
    <w:p>
      <w:pPr>
        <w:pStyle w:val="ListBullet"/>
      </w:pPr>
      <w:r>
        <w:t>Stage 1 desktop dock must include reliable local storage sized for repeated session bundles and MCAP capture.</w:t>
      </w:r>
    </w:p>
    <w:p>
      <w:pPr>
        <w:pStyle w:val="ListBullet"/>
      </w:pPr>
      <w:r>
        <w:t>Edge compute must support simultaneous control, NDJSON trace writing, and lightweight MCAP recording without destabilizing motion loop.</w:t>
      </w:r>
    </w:p>
    <w:p>
      <w:pPr>
        <w:pStyle w:val="ListBullet"/>
      </w:pPr>
      <w:r>
        <w:t>Stage 1.5/2 should reserve storage growth and optional removable/offload path for larger perception bundles.</w:t>
      </w:r>
    </w:p>
    <w:p>
      <w:pPr>
        <w:pStyle w:val="ListBullet"/>
      </w:pPr>
      <w:r>
        <w:t>No mandatory cloud dependency is introduced; upload/export remains optional and northbound-supervisory only.</w:t>
      </w:r>
    </w:p>
    <w:p>
      <w:r>
        <w:br w:type="page"/>
      </w:r>
    </w:p>
    <w:p>
      <w:pPr>
        <w:pStyle w:val="Heading1"/>
      </w:pPr>
      <w:r>
        <w:t>15. v0.12 — BOM freeze proposal with sensor/input staging</w:t>
      </w:r>
    </w:p>
    <w:p>
      <w:pPr>
        <w:pStyle w:val="BodyText"/>
      </w:pPr>
      <w:r>
        <w:t>Разделение закупки теперь идет по трем корзинам: must-buy now, buy-soon, defer. Это позволяет сохранить Stage 1 быстрым, но не потерять камеру и multimodal roadmap.</w:t>
      </w:r>
    </w:p>
    <w:p>
      <w:pPr>
        <w:pStyle w:val="Heading2"/>
      </w:pPr>
      <w:r>
        <w:t>15.1 Must-buy now (Stage 1 blocker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Raspberry Pi 5 + storage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Edge compute, API, logging/replay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 Stage 1 control plane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Power path + PSU + regulators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24V rail and local power split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Without this there is no bring-up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Servos / motion set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Arm actuation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mechanical core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Desktop dock structure + flange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Bench-safe base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is desktop-first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E-stop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Safety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(button or footswitch)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Main user stimulus for Stage 1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operation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Fixed slots: mug / flashlight / ball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Structured workspace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Supports slot-first Stage 1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 bracket + cable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 for Stage 1.5/2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Cheap now, costly later if omitted</w:t>
            </w:r>
          </w:p>
        </w:tc>
      </w:tr>
    </w:tbl>
    <w:p/>
    <w:p>
      <w:pPr>
        <w:pStyle w:val="Heading2"/>
      </w:pPr>
      <w:r>
        <w:t>15.2 Buy-soon (Stage 1.5 / early Stage 2 enablement)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One camera: OAK-D Lite or Pi camera/AI 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 and later continuous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Prefer one purchase that can survive into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 module (e.g., BNO085-class)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Body-side gesture/posture experiments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Earlier and simpler than sEMG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Basic lighting / mount accessories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Vision stability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Often more important than raw camera spec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Service wiring / cable upgrades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Cleaner expansion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Helps avoid rework when camera goes live</w:t>
            </w:r>
          </w:p>
        </w:tc>
      </w:tr>
    </w:tbl>
    <w:p/>
    <w:p>
      <w:pPr>
        <w:pStyle w:val="Heading2"/>
      </w:pPr>
      <w:r>
        <w:t>15.3 Defer (Stage 2/3 or parallel R&amp;D)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 channels / kits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intent input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 / parallel R&amp;D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a Stage 1 blocker; placement-sensitive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Wearable mount hardware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 deployment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After bench validation 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Quick-change tool-side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Platform convenience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needed for first handover loop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Higher-end perception compute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Scene-first perception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Only once Stage 2 camera loop is proven</w:t>
            </w:r>
          </w:p>
        </w:tc>
      </w:tr>
    </w:tbl>
    <w:p/>
    <w:p>
      <w:pPr>
        <w:pStyle w:val="Heading2"/>
      </w:pPr>
      <w:r>
        <w:t>15.4 Recommendation</w:t>
      </w:r>
    </w:p>
    <w:p>
      <w:pPr>
        <w:pStyle w:val="BodyText"/>
      </w:pPr>
      <w:r>
        <w:t>For Stage 1, buy the operator-triggered set immediately and reserve camera integration physically. Buy the actual camera early if budget allows a single non-throwaway purchase; otherwise defer only the camera body, not the mount, cable path, and software hooks.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