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p>
      <w:r>
        <w:br w:type="page"/>
      </w:r>
    </w:p>
    <w:p>
      <w:pPr>
        <w:pStyle w:val="Heading1"/>
      </w:pPr>
      <w:r>
        <w:t>15. v0.11 — Logging / Replay Bundle Contract frozen</w:t>
      </w:r>
    </w:p>
    <w:p>
      <w:r>
        <w:t>Stage 1 adopts Logging / Replay Bundle Contract v1.0 in a balanced form: session bundle folder + manifest + YAML snapshots + NDJSON application trace + MCAP telemetry stream + optional artifacts directory. The goal is reproducible debugging, post-mortem analysis, controlled replay, and a clean upgrade path to richer multimodal logging in Stage 2.</w:t>
      </w:r>
    </w:p>
    <w:p>
      <w:pPr>
        <w:pStyle w:val="Heading2"/>
      </w:pPr>
      <w:r>
        <w:t>15.1 Chosen strategy</w:t>
      </w:r>
    </w:p>
    <w:p>
      <w:pPr>
        <w:pStyle w:val="ListBullet"/>
      </w:pPr>
      <w:r>
        <w:t>Stage 1 starts with Variant 2: manifest.json, YAML snapshots, session_trace.ndjson, telemetry.mcap, artifacts/.</w:t>
      </w:r>
    </w:p>
    <w:p>
      <w:pPr>
        <w:pStyle w:val="ListBullet"/>
      </w:pPr>
      <w:r>
        <w:t>Stage 2 evolves toward Variant 3: richer MCAP channels, larger multimodal capture, split/rotation policy, stronger trace correlation, and optional upload hooks.</w:t>
      </w:r>
    </w:p>
    <w:p>
      <w:pPr>
        <w:pStyle w:val="ListBullet"/>
      </w:pPr>
      <w:r>
        <w:t>Structured slot model, state machine transitions, commands, faults, and telemetry must be replayable from one self-contained session bundle.</w:t>
      </w:r>
    </w:p>
    <w:p>
      <w:pPr>
        <w:pStyle w:val="Heading2"/>
      </w:pPr>
      <w:r>
        <w:t>15.2 Session bundle structure</w:t>
      </w:r>
    </w:p>
    <w:p>
      <w:pPr>
        <w:pStyle w:val="IntenseQuote"/>
      </w:pPr>
      <w:r>
        <w:t>session_&lt;timestamp&gt;/</w:t>
      </w:r>
    </w:p>
    <w:p>
      <w:pPr>
        <w:pStyle w:val="NoSpacing"/>
      </w:pPr>
      <w:r>
        <w:t xml:space="preserve">  manifest.json</w:t>
      </w:r>
    </w:p>
    <w:p>
      <w:pPr>
        <w:pStyle w:val="NoSpacing"/>
      </w:pPr>
      <w:r>
        <w:t xml:space="preserve">  config_snapshot.yaml</w:t>
      </w:r>
    </w:p>
    <w:p>
      <w:pPr>
        <w:pStyle w:val="NoSpacing"/>
      </w:pPr>
      <w:r>
        <w:t xml:space="preserve">  slot_model_snapshot.yaml</w:t>
      </w:r>
    </w:p>
    <w:p>
      <w:pPr>
        <w:pStyle w:val="NoSpacing"/>
      </w:pPr>
      <w:r>
        <w:t xml:space="preserve">  object_library_snapshot.yaml</w:t>
      </w:r>
    </w:p>
    <w:p>
      <w:pPr>
        <w:pStyle w:val="NoSpacing"/>
      </w:pPr>
      <w:r>
        <w:t xml:space="preserve">  calibration_snapshot.yaml</w:t>
      </w:r>
    </w:p>
    <w:p>
      <w:pPr>
        <w:pStyle w:val="NoSpacing"/>
      </w:pPr>
      <w:r>
        <w:t xml:space="preserve">  session_trace.ndjson</w:t>
      </w:r>
    </w:p>
    <w:p>
      <w:pPr>
        <w:pStyle w:val="NoSpacing"/>
      </w:pPr>
      <w:r>
        <w:t xml:space="preserve">  telemetry.mcap</w:t>
      </w:r>
    </w:p>
    <w:p>
      <w:pPr>
        <w:pStyle w:val="IntenseQuote"/>
      </w:pPr>
      <w:r>
        <w:t xml:space="preserve">  artifacts/</w:t>
      </w:r>
    </w:p>
    <w:p>
      <w:pPr>
        <w:pStyle w:val="NoSpacing"/>
      </w:pPr>
      <w:r>
        <w:t xml:space="preserve">  checksums.txt</w:t>
      </w:r>
    </w:p>
    <w:p>
      <w:pPr>
        <w:pStyle w:val="Heading2"/>
      </w:pPr>
      <w:r>
        <w:t>15.3 Recording policy</w:t>
      </w:r>
    </w:p>
    <w:p>
      <w:pPr>
        <w:pStyle w:val="ListBullet"/>
      </w:pPr>
      <w:r>
        <w:t>Application-level records (commands, events, faults, state transitions, operator actions) go to session_trace.ndjson.</w:t>
      </w:r>
    </w:p>
    <w:p>
      <w:pPr>
        <w:pStyle w:val="ListBullet"/>
      </w:pPr>
      <w:r>
        <w:t>High-volume timestamped streams (status, telemetry, slot runtime states, timing, later vision and pose channels) go to telemetry.mcap.</w:t>
      </w:r>
    </w:p>
    <w:p>
      <w:pPr>
        <w:pStyle w:val="ListBullet"/>
      </w:pPr>
      <w:r>
        <w:t>Every bundle stores exact config, slot model, object library, and calibration snapshots active at session start.</w:t>
      </w:r>
    </w:p>
    <w:p>
      <w:pPr>
        <w:pStyle w:val="ListBullet"/>
      </w:pPr>
      <w:r>
        <w:t>trace_id, span_id, and session_id are reserved from Stage 1 even without full observability stack rollout.</w:t>
      </w:r>
    </w:p>
    <w:p>
      <w:pPr>
        <w:pStyle w:val="Heading2"/>
      </w:pPr>
      <w:r>
        <w:t>15.4 Replay targets</w:t>
      </w:r>
    </w:p>
    <w:p>
      <w:pPr>
        <w:pStyle w:val="ListBullet"/>
      </w:pPr>
      <w:r>
        <w:t>Analytical replay: inspect a completed or failed run after the fact.</w:t>
      </w:r>
    </w:p>
    <w:p>
      <w:pPr>
        <w:pStyle w:val="ListBullet"/>
      </w:pPr>
      <w:r>
        <w:t>Functional control-plane replay: re-run command/event/state flow without claiming full physics simulation.</w:t>
      </w:r>
    </w:p>
    <w:p>
      <w:pPr>
        <w:pStyle w:val="ListBullet"/>
      </w:pPr>
      <w:r>
        <w:t>Future Stage 2 replay must include continuous vision outputs as MCAP channels without replacing the base bundle structure.</w:t>
      </w:r>
    </w:p>
    <w:p>
      <w:r>
        <w:br w:type="page"/>
      </w:r>
    </w:p>
    <w:p>
      <w:pPr>
        <w:pStyle w:val="Heading1"/>
      </w:pPr>
      <w:r>
        <w:t>16. Обновление v0.12 — стимул Stage 1 и сенсорный roadmap</w:t>
      </w:r>
    </w:p>
    <w:p>
      <w:pPr>
        <w:pStyle w:val="BodyText"/>
      </w:pPr>
      <w:r>
        <w:t>Stage 1 теперь трактуется не как «слепой автономный режим», а как operator-triggered, camera-ready система. Первый ценный контур — это repeatable handover по явной команде оператора, а не распознавание намерения по телу.</w:t>
      </w:r>
    </w:p>
    <w:p>
      <w:pPr>
        <w:pStyle w:val="BodyText"/>
      </w:pPr>
      <w:r>
        <w:t>Стимул Stage 1: (1) web UI / локальная панель, (2) физический trigger — крупная кнопка или ножная педаль, (3) аварийная остановка как обязательный hardware control. Dev keyboard допускается только как сервисный инструмент.</w:t>
      </w:r>
    </w:p>
    <w:p>
      <w:pPr>
        <w:pStyle w:val="BodyText"/>
      </w:pPr>
      <w:r>
        <w:t>Камера должна быть предусмотрена уже в Stage 1 конструктивно и по возможности закуплена уже сейчас, но не является блокером первой демонстрации. Stage 1.5 включает camera-on режим для observation overlay. Stage 2 считается выполненным только при постоянно работающем vision runtime. Stage 3 — multimodal assistant с perception + intent fusion.</w:t>
      </w:r>
    </w:p>
    <w:p>
      <w:pPr>
        <w:pStyle w:val="BodyText"/>
      </w:pPr>
      <w:r>
        <w:t>IMU вводится раньше sEMG. IMU разумно использовать как ранний side-channel для posture/gesture экспериментов, тогда как sEMG остается buy-soon / parallel R&amp;D контуром из-за чувствительности к placement и калибровке.</w:t>
      </w:r>
    </w:p>
    <w:p>
      <w:pPr>
        <w:pStyle w:val="Heading2"/>
      </w:pPr>
      <w:r>
        <w:t>16.1 Roadmap стимулов и сенсоров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Основной стимул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Vision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IMU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sEMG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+ physical trigger + E-stop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Camera-ready, но не обязательный runtime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1.5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Тот же операторский trigger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overlay, calibration/debug, occupancy &amp; pose correction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Опциональные жестовые эксперименты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Параллельный R&amp;D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2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Trigger + automation + fallback UI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Mandatory continuous hybrid vision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Рабочий side-channel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Ограниченные сценарии, не единственный канал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3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human-in-the-loop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Hybrid / scene-first with fallback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</w:tr>
    </w:tbl>
    <w:p>
      <w:pPr>
        <w:pStyle w:val="Heading2"/>
      </w:pPr>
      <w:r>
        <w:t>16.2 Принцип Stage 1</w:t>
      </w:r>
    </w:p>
    <w:p>
      <w:pPr>
        <w:pStyle w:val="BodyText"/>
      </w:pPr>
      <w:r>
        <w:t>Первая полезная демонстрация Stage 1 — desktop handover в режиме present_hold по явному операторскому trigger. Отсутствие camera-on и sEMG/IMU в первой демонстрации не считается архитектурной проблемой, если система уже camera-ready и sensor-roadmap зафиксирован.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