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B997" w14:textId="24DE6E2C" w:rsidR="00A124AC" w:rsidRDefault="00EF5D1E">
      <w:r w:rsidRPr="00EF5D1E">
        <w:rPr>
          <w:rFonts w:hint="eastAsia"/>
        </w:rPr>
        <w:t>线性代数是研究向量空间、线性变换、矩阵运算的数学分支，是现代科学与工程的基础工具。其核心内容包括线性方程组：通过高斯消元法、矩阵求逆等方式求解，例如三元一次方程组可转化为矩阵形式Ax=b，利用行列式判断解的存在性；矩阵运算：矩阵乘法用于表示线性变换（如旋转矩阵可将向量绕原点旋转θ角），逆矩阵可解决线性方程组的逆问题，特征值与特征向量则揭示线性变换的不变方向——例如PCA（主成分分析）通过特征值分解降维，简化数据处理；向量空间：n维向量的线性组合、基与维数的概念，为机器学习中的特征向量、神经网络的张量运算提供理论支撑；二次型：通过正交变换化为标准型，可用于优化问题（如最小二乘拟合）。线性代数的应用渗透各领域：计算机图形学中，用4x4矩阵实现3D模型的平移、缩放、旋转；机器学习中，矩阵乘法用于神经网络的前向传播，梯度下降中的 Jacobian 矩阵计算导数；工程领域，电路分析中的基尔霍夫定律可转化为线性方程组求解，信号处理中的傅里叶变换也依赖线性代数的正交基概念。它不仅培养抽象思维与逻辑推理能力，更是连接数学理论与工程实践的纽带，是计算机科学、物理学、经济学等专业的必备基础。</w:t>
      </w:r>
    </w:p>
    <w:sectPr w:rsidR="00A12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AC"/>
    <w:rsid w:val="00817486"/>
    <w:rsid w:val="00A124AC"/>
    <w:rsid w:val="00E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3E579-EC81-47AE-AE43-04017DE4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4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4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4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4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4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4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4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4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4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2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2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24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4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24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4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4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4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4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4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4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4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4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2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俊彦 陈</dc:creator>
  <cp:keywords/>
  <dc:description/>
  <cp:lastModifiedBy>俊彦 陈</cp:lastModifiedBy>
  <cp:revision>3</cp:revision>
  <dcterms:created xsi:type="dcterms:W3CDTF">2025-11-30T12:18:00Z</dcterms:created>
  <dcterms:modified xsi:type="dcterms:W3CDTF">2025-11-30T12:19:00Z</dcterms:modified>
</cp:coreProperties>
</file>