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bidi w:val="1"/>
        <w:rPr/>
      </w:pPr>
      <w:bookmarkStart w:colFirst="0" w:colLast="0" w:name="_xhwfk9rngrif" w:id="0"/>
      <w:bookmarkEnd w:id="0"/>
      <w:r w:rsidDel="00000000" w:rsidR="00000000" w:rsidRPr="00000000">
        <w:rPr>
          <w:rtl w:val="1"/>
        </w:rPr>
        <w:t xml:space="preserve">מטלת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טריוויה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במטלה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Models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שיצרתם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0"/>
        </w:rPr>
        <w:t xml:space="preserve">EFCORE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תזכורת</w:t>
      </w:r>
      <w:r w:rsidDel="00000000" w:rsidR="00000000" w:rsidRPr="00000000">
        <w:rPr>
          <w:rtl w:val="1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https://classroom.google.com/u/1/w/NjIwODczMDY3MDAz/tc/NjIwODczMDY3MDMx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קבוצתי</w:t>
      </w:r>
      <w:r w:rsidDel="00000000" w:rsidR="00000000" w:rsidRPr="00000000">
        <w:rPr>
          <w:b w:val="1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Models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NameSpaces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שיספקו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אישי</w:t>
      </w:r>
      <w:r w:rsidDel="00000000" w:rsidR="00000000" w:rsidRPr="00000000">
        <w:rPr>
          <w:b w:val="1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ויהיה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XAML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לוגיקה</w:t>
      </w:r>
    </w:p>
    <w:p w:rsidR="00000000" w:rsidDel="00000000" w:rsidP="00000000" w:rsidRDefault="00000000" w:rsidRPr="00000000" w14:paraId="0000000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והכל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MVVM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MVVM</w:t>
        </w:r>
      </w:hyperlink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עבודה</w:t>
        </w:r>
      </w:hyperlink>
      <w:hyperlink r:id="rId10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 </w:t>
        </w:r>
      </w:hyperlink>
      <w:hyperlink r:id="rId11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עם</w:t>
        </w:r>
      </w:hyperlink>
      <w:hyperlink r:id="rId12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 </w:t>
        </w:r>
      </w:hyperlink>
      <w:hyperlink r:id="rId13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פקדי</w:t>
        </w:r>
      </w:hyperlink>
      <w:hyperlink r:id="rId14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 </w:t>
        </w:r>
      </w:hyperlink>
      <w:hyperlink r:id="rId15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אוספי</w:t>
        </w:r>
      </w:hyperlink>
      <w:hyperlink r:id="rId16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 </w:t>
        </w:r>
      </w:hyperlink>
      <w:hyperlink r:id="rId17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נתונים</w:t>
        </w:r>
      </w:hyperlink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- </w:t>
        </w:r>
      </w:hyperlink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BestScoresPage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מדורגים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עפ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הרענון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תשנה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יורד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), </w:t>
      </w:r>
    </w:p>
    <w:p w:rsidR="00000000" w:rsidDel="00000000" w:rsidP="00000000" w:rsidRDefault="00000000" w:rsidRPr="00000000" w14:paraId="00000017">
      <w:pPr>
        <w:bidi w:val="1"/>
        <w:ind w:left="0" w:firstLine="720"/>
        <w:rPr/>
      </w:pPr>
      <w:r w:rsidDel="00000000" w:rsidR="00000000" w:rsidRPr="00000000">
        <w:rPr>
          <w:rtl w:val="1"/>
        </w:rPr>
        <w:t xml:space="preserve">הרענון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ולהיפך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והדרגה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Rank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UserQuestionsPage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המעודכנים</w:t>
      </w:r>
      <w:r w:rsidDel="00000000" w:rsidR="00000000" w:rsidRPr="00000000">
        <w:rPr>
          <w:rtl w:val="1"/>
        </w:rPr>
        <w:t xml:space="preserve">). 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מסך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0"/>
        </w:rPr>
        <w:t xml:space="preserve">ApproveQuestionsPage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ממתינות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לאישור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הממתין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קטגורית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הזזה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swipe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בבחירה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המעודכנים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מסך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0"/>
        </w:rPr>
        <w:t xml:space="preserve">UserAdminPage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דרגה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הזזה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swipeView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rhq8rNtK4m-Z-zqdjzQH8bR9TE0H6Jiw2q_YJ-HxzYY/edit#heading=h.sq4b5c4p40ut" TargetMode="External"/><Relationship Id="rId10" Type="http://schemas.openxmlformats.org/officeDocument/2006/relationships/hyperlink" Target="https://docs.google.com/document/d/1rhq8rNtK4m-Z-zqdjzQH8bR9TE0H6Jiw2q_YJ-HxzYY/edit#heading=h.sq4b5c4p40ut" TargetMode="External"/><Relationship Id="rId13" Type="http://schemas.openxmlformats.org/officeDocument/2006/relationships/hyperlink" Target="https://docs.google.com/document/d/1rhq8rNtK4m-Z-zqdjzQH8bR9TE0H6Jiw2q_YJ-HxzYY/edit#heading=h.sq4b5c4p40ut" TargetMode="External"/><Relationship Id="rId12" Type="http://schemas.openxmlformats.org/officeDocument/2006/relationships/hyperlink" Target="https://docs.google.com/document/d/1rhq8rNtK4m-Z-zqdjzQH8bR9TE0H6Jiw2q_YJ-HxzYY/edit#heading=h.sq4b5c4p40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rhq8rNtK4m-Z-zqdjzQH8bR9TE0H6Jiw2q_YJ-HxzYY/edit#heading=h.sq4b5c4p40ut" TargetMode="External"/><Relationship Id="rId15" Type="http://schemas.openxmlformats.org/officeDocument/2006/relationships/hyperlink" Target="https://docs.google.com/document/d/1rhq8rNtK4m-Z-zqdjzQH8bR9TE0H6Jiw2q_YJ-HxzYY/edit#heading=h.sq4b5c4p40ut" TargetMode="External"/><Relationship Id="rId14" Type="http://schemas.openxmlformats.org/officeDocument/2006/relationships/hyperlink" Target="https://docs.google.com/document/d/1rhq8rNtK4m-Z-zqdjzQH8bR9TE0H6Jiw2q_YJ-HxzYY/edit#heading=h.sq4b5c4p40ut" TargetMode="External"/><Relationship Id="rId17" Type="http://schemas.openxmlformats.org/officeDocument/2006/relationships/hyperlink" Target="https://docs.google.com/document/d/1rhq8rNtK4m-Z-zqdjzQH8bR9TE0H6Jiw2q_YJ-HxzYY/edit#heading=h.sq4b5c4p40ut" TargetMode="External"/><Relationship Id="rId16" Type="http://schemas.openxmlformats.org/officeDocument/2006/relationships/hyperlink" Target="https://docs.google.com/document/d/1rhq8rNtK4m-Z-zqdjzQH8bR9TE0H6Jiw2q_YJ-HxzYY/edit#heading=h.sq4b5c4p40ut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rhq8rNtK4m-Z-zqdjzQH8bR9TE0H6Jiw2q_YJ-HxzYY/edit#heading=h.sq4b5c4p40ut" TargetMode="External"/><Relationship Id="rId6" Type="http://schemas.openxmlformats.org/officeDocument/2006/relationships/hyperlink" Target="https://classroom.google.com/u/1/w/NjIwODczMDY3MDAz/tc/NjIwODczMDY3MDMx" TargetMode="External"/><Relationship Id="rId18" Type="http://schemas.openxmlformats.org/officeDocument/2006/relationships/hyperlink" Target="https://docs.google.com/document/d/1rhq8rNtK4m-Z-zqdjzQH8bR9TE0H6Jiw2q_YJ-HxzYY/edit#heading=h.sq4b5c4p40ut" TargetMode="External"/><Relationship Id="rId7" Type="http://schemas.openxmlformats.org/officeDocument/2006/relationships/hyperlink" Target="https://docs.google.com/document/d/1rhq8rNtK4m-Z-zqdjzQH8bR9TE0H6Jiw2q_YJ-HxzYY/edit#heading=h.sq4b5c4p40ut" TargetMode="External"/><Relationship Id="rId8" Type="http://schemas.openxmlformats.org/officeDocument/2006/relationships/hyperlink" Target="https://docs.google.com/document/d/1rhq8rNtK4m-Z-zqdjzQH8bR9TE0H6Jiw2q_YJ-HxzYY/edit#heading=h.sq4b5c4p40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