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1475"/>
        <w:gridCol w:w="1475"/>
        <w:gridCol w:w="1475"/>
        <w:gridCol w:w="1475"/>
      </w:tblGrid>
      <w:tr>
        <w:trPr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Frisklivssentral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Kontroll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Antall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(5.99)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(3.86)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Taotal kroppsmasse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(14.6)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Midjemål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 (13.2)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Mager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(10.5)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 masse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(9.16)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(9.56)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Fettprosent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(6.65)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 (7.46)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(7.74)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 (8.18)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er gitt som gjennomsnitt og standardavvik.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2023-03-21T15:25:43Z</dcterms:modified>
  <cp:category/>
</cp:coreProperties>
</file>