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35"/>
        <w:gridCol w:w="1719"/>
        <w:gridCol w:w="1719"/>
        <w:gridCol w:w="1597"/>
        <w:gridCol w:w="1597"/>
      </w:tblGrid>
      <w:tr>
        <w:trPr>
          <w:trHeight w:val="57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Frisklivssentral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Antall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vo2maks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(6.09)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 (7.17)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 (6.04)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(6.01)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vo2maks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2530 (566)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2640 (593)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2750 (680)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2820 (671)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vo2maks (ml/min/m.m)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 (8.59)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53.3 (8.77)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 (7.98)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 (7.25)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o2 puls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 (2.67)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(3.47)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(3.39)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Maks puls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(15.2)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Maks 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(0.0674)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(0.0677)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(0.0788)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(0.093)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Maks pustefrekvens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 (8.95)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 (9.09)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 (8.27)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Maks ventialsjon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95.7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(32.5)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Tid til utmattelse 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(126)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Borg ved Vo2maks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 (1.13)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 (0.911)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Laktat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(3.15)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(2.38)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 (2.05)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 (2.51)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er gitt som gjennomsnitt og standardavvik.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2023-03-14T13:49:06Z</dcterms:modified>
  <cp:category/>
</cp:coreProperties>
</file>