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21935417" w:rsidR="00917471" w:rsidRDefault="00000000"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Content>
                <w:r w:rsidR="00A54C53">
                  <w:rPr>
                    <w:b/>
                    <w:sz w:val="20"/>
                    <w:szCs w:val="20"/>
                  </w:rPr>
                  <w:t>FINAL</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3CAE714" w:rsidR="00917471" w:rsidRDefault="00051B41" w:rsidP="00327183">
            <w:pPr>
              <w:rPr>
                <w:b/>
                <w:sz w:val="20"/>
                <w:szCs w:val="20"/>
              </w:rPr>
            </w:pPr>
            <w:r>
              <w:rPr>
                <w:b/>
                <w:sz w:val="20"/>
                <w:szCs w:val="20"/>
              </w:rPr>
              <w:t>V</w:t>
            </w:r>
            <w:r w:rsidR="008D282A">
              <w:rPr>
                <w:b/>
                <w:sz w:val="20"/>
                <w:szCs w:val="20"/>
              </w:rPr>
              <w:t>2.</w:t>
            </w:r>
            <w:r w:rsidR="00637064">
              <w:rPr>
                <w:b/>
                <w:sz w:val="20"/>
                <w:szCs w:val="20"/>
              </w:rPr>
              <w:t>1</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E53A446" w:rsidR="00E803AE" w:rsidRDefault="008D282A" w:rsidP="00E803AE">
            <w:pPr>
              <w:rPr>
                <w:sz w:val="20"/>
                <w:szCs w:val="20"/>
              </w:rPr>
            </w:pPr>
            <w:r>
              <w:rPr>
                <w:sz w:val="20"/>
                <w:szCs w:val="20"/>
              </w:rPr>
              <w:t>Priyanka Mittal</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45A84717" w:rsidR="00E803AE" w:rsidRPr="00E2177F" w:rsidRDefault="00411F72" w:rsidP="00E803AE">
            <w:pPr>
              <w:rPr>
                <w:bCs/>
                <w:sz w:val="20"/>
                <w:szCs w:val="20"/>
              </w:rPr>
            </w:pPr>
            <w:r>
              <w:rPr>
                <w:bCs/>
                <w:sz w:val="20"/>
                <w:szCs w:val="20"/>
              </w:rPr>
              <w:t>11 N</w:t>
            </w:r>
            <w:r w:rsidR="002A6B96">
              <w:rPr>
                <w:bCs/>
                <w:sz w:val="20"/>
                <w:szCs w:val="20"/>
              </w:rPr>
              <w:t>ov</w:t>
            </w:r>
            <w:r>
              <w:rPr>
                <w:bCs/>
                <w:sz w:val="20"/>
                <w:szCs w:val="20"/>
              </w:rPr>
              <w:t xml:space="preserve"> 2022</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24A66500">
                <wp:simplePos x="0" y="0"/>
                <wp:positionH relativeFrom="margin">
                  <wp:align>left</wp:align>
                </wp:positionH>
                <wp:positionV relativeFrom="paragraph">
                  <wp:posOffset>947420</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74.6pt;width:503.5pt;height:167.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6DE72DDB" w:rsidR="005D5E34" w:rsidRDefault="00054E20" w:rsidP="00327183">
            <w:pPr>
              <w:spacing w:after="120"/>
              <w:rPr>
                <w:color w:val="0F0F0F"/>
                <w:sz w:val="21"/>
                <w:szCs w:val="21"/>
              </w:rPr>
            </w:pPr>
            <w:r>
              <w:rPr>
                <w:color w:val="0F0F0F"/>
                <w:sz w:val="21"/>
                <w:szCs w:val="21"/>
              </w:rPr>
              <w:t xml:space="preserve">29 Sep </w:t>
            </w:r>
            <w:r w:rsidR="00583E4E">
              <w:rPr>
                <w:color w:val="0F0F0F"/>
                <w:sz w:val="21"/>
                <w:szCs w:val="21"/>
              </w:rPr>
              <w:t>20</w:t>
            </w:r>
            <w:r>
              <w:rPr>
                <w:color w:val="0F0F0F"/>
                <w:sz w:val="21"/>
                <w:szCs w:val="21"/>
              </w:rPr>
              <w:t>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 xml:space="preserve">related to </w:t>
            </w:r>
            <w:proofErr w:type="spellStart"/>
            <w:r w:rsidR="009919AE">
              <w:rPr>
                <w:color w:val="0F0F0F"/>
                <w:sz w:val="21"/>
                <w:szCs w:val="21"/>
              </w:rPr>
              <w:t>vot</w:t>
            </w:r>
            <w:proofErr w:type="spellEnd"/>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76BD9052"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w:t>
            </w:r>
            <w:r w:rsidR="00583E4E">
              <w:rPr>
                <w:color w:val="0F0F0F"/>
                <w:sz w:val="21"/>
                <w:szCs w:val="21"/>
              </w:rPr>
              <w:t>20</w:t>
            </w:r>
            <w:r w:rsidR="00002F14">
              <w:rPr>
                <w:color w:val="0F0F0F"/>
                <w:sz w:val="21"/>
                <w:szCs w:val="21"/>
              </w:rPr>
              <w:t>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 xml:space="preserve">to </w:t>
            </w:r>
            <w:proofErr w:type="spellStart"/>
            <w:r w:rsidR="0028717B">
              <w:rPr>
                <w:color w:val="0F0F0F"/>
                <w:sz w:val="21"/>
                <w:szCs w:val="21"/>
              </w:rPr>
              <w:t>v</w:t>
            </w:r>
            <w:r w:rsidR="00740853">
              <w:rPr>
                <w:color w:val="0F0F0F"/>
                <w:sz w:val="21"/>
                <w:szCs w:val="21"/>
              </w:rPr>
              <w:t>tr</w:t>
            </w:r>
            <w:proofErr w:type="spellEnd"/>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r w:rsidR="00B743D9" w14:paraId="2B827514" w14:textId="77777777" w:rsidTr="0087344E">
        <w:trPr>
          <w:trHeight w:val="280"/>
        </w:trPr>
        <w:tc>
          <w:tcPr>
            <w:tcW w:w="1215" w:type="dxa"/>
            <w:tcBorders>
              <w:right w:val="nil"/>
            </w:tcBorders>
            <w:vAlign w:val="center"/>
          </w:tcPr>
          <w:p w14:paraId="31C77FBC" w14:textId="6B9911D6" w:rsidR="00B743D9" w:rsidRDefault="00B743D9" w:rsidP="00B743D9">
            <w:pPr>
              <w:spacing w:after="120"/>
              <w:rPr>
                <w:color w:val="0F0F0F"/>
                <w:sz w:val="21"/>
                <w:szCs w:val="21"/>
              </w:rPr>
            </w:pPr>
            <w:r>
              <w:rPr>
                <w:color w:val="0F0F0F"/>
                <w:sz w:val="21"/>
                <w:szCs w:val="21"/>
              </w:rPr>
              <w:t>V1.12</w:t>
            </w:r>
          </w:p>
        </w:tc>
        <w:tc>
          <w:tcPr>
            <w:tcW w:w="1474" w:type="dxa"/>
            <w:tcBorders>
              <w:left w:val="nil"/>
              <w:right w:val="nil"/>
            </w:tcBorders>
            <w:shd w:val="clear" w:color="auto" w:fill="auto"/>
            <w:vAlign w:val="center"/>
          </w:tcPr>
          <w:p w14:paraId="4D7C1415" w14:textId="4F679929" w:rsidR="00B743D9" w:rsidRDefault="001252C4" w:rsidP="00B743D9">
            <w:pPr>
              <w:spacing w:after="120"/>
              <w:rPr>
                <w:color w:val="0F0F0F"/>
                <w:sz w:val="21"/>
                <w:szCs w:val="21"/>
              </w:rPr>
            </w:pPr>
            <w:r>
              <w:rPr>
                <w:color w:val="0F0F0F"/>
                <w:sz w:val="21"/>
                <w:szCs w:val="21"/>
              </w:rPr>
              <w:t xml:space="preserve">13 Jul </w:t>
            </w:r>
            <w:r w:rsidR="00583E4E">
              <w:rPr>
                <w:color w:val="0F0F0F"/>
                <w:sz w:val="21"/>
                <w:szCs w:val="21"/>
              </w:rPr>
              <w:t>20</w:t>
            </w:r>
            <w:r>
              <w:rPr>
                <w:color w:val="0F0F0F"/>
                <w:sz w:val="21"/>
                <w:szCs w:val="21"/>
              </w:rPr>
              <w:t>21</w:t>
            </w:r>
          </w:p>
        </w:tc>
        <w:tc>
          <w:tcPr>
            <w:tcW w:w="7175" w:type="dxa"/>
            <w:tcBorders>
              <w:left w:val="nil"/>
            </w:tcBorders>
            <w:vAlign w:val="center"/>
          </w:tcPr>
          <w:p w14:paraId="2C1B39BB" w14:textId="286B2C7E" w:rsidR="00B743D9" w:rsidRDefault="006E32F6" w:rsidP="00B743D9">
            <w:pPr>
              <w:spacing w:after="120"/>
              <w:rPr>
                <w:color w:val="0F0F0F"/>
                <w:sz w:val="21"/>
                <w:szCs w:val="21"/>
              </w:rPr>
            </w:pPr>
            <w:r>
              <w:rPr>
                <w:color w:val="0F0F0F"/>
                <w:sz w:val="21"/>
                <w:szCs w:val="21"/>
              </w:rPr>
              <w:t xml:space="preserve">Adding </w:t>
            </w:r>
            <w:proofErr w:type="spellStart"/>
            <w:r w:rsidRPr="006E32F6">
              <w:rPr>
                <w:color w:val="0F0F0F"/>
                <w:sz w:val="21"/>
                <w:szCs w:val="21"/>
              </w:rPr>
              <w:t>phone_number_pds_matched</w:t>
            </w:r>
            <w:proofErr w:type="spellEnd"/>
            <w:r>
              <w:rPr>
                <w:color w:val="0F0F0F"/>
                <w:sz w:val="21"/>
                <w:szCs w:val="21"/>
              </w:rPr>
              <w:t xml:space="preserve"> claim to </w:t>
            </w:r>
            <w:r w:rsidR="00281349">
              <w:rPr>
                <w:color w:val="0F0F0F"/>
                <w:sz w:val="21"/>
                <w:szCs w:val="21"/>
              </w:rPr>
              <w:t>phone scope</w:t>
            </w:r>
          </w:p>
        </w:tc>
      </w:tr>
      <w:tr w:rsidR="00462982" w14:paraId="44B537D3" w14:textId="77777777" w:rsidTr="0087344E">
        <w:trPr>
          <w:trHeight w:val="280"/>
        </w:trPr>
        <w:tc>
          <w:tcPr>
            <w:tcW w:w="1215" w:type="dxa"/>
            <w:tcBorders>
              <w:right w:val="nil"/>
            </w:tcBorders>
            <w:vAlign w:val="center"/>
          </w:tcPr>
          <w:p w14:paraId="73397BBD" w14:textId="19ED1C46" w:rsidR="00462982" w:rsidRDefault="00462982" w:rsidP="00462982">
            <w:pPr>
              <w:spacing w:after="120"/>
              <w:rPr>
                <w:color w:val="0F0F0F"/>
                <w:sz w:val="21"/>
                <w:szCs w:val="21"/>
              </w:rPr>
            </w:pPr>
            <w:r>
              <w:rPr>
                <w:color w:val="0F0F0F"/>
                <w:sz w:val="21"/>
                <w:szCs w:val="21"/>
              </w:rPr>
              <w:t>V1.13</w:t>
            </w:r>
          </w:p>
        </w:tc>
        <w:tc>
          <w:tcPr>
            <w:tcW w:w="1474" w:type="dxa"/>
            <w:tcBorders>
              <w:left w:val="nil"/>
              <w:right w:val="nil"/>
            </w:tcBorders>
            <w:shd w:val="clear" w:color="auto" w:fill="auto"/>
            <w:vAlign w:val="center"/>
          </w:tcPr>
          <w:p w14:paraId="7F4D08FA" w14:textId="0F47A9D9" w:rsidR="00462982" w:rsidRDefault="001C05C0" w:rsidP="00462982">
            <w:pPr>
              <w:spacing w:after="120"/>
              <w:rPr>
                <w:color w:val="0F0F0F"/>
                <w:sz w:val="21"/>
                <w:szCs w:val="21"/>
              </w:rPr>
            </w:pPr>
            <w:r>
              <w:rPr>
                <w:bCs/>
                <w:sz w:val="20"/>
                <w:szCs w:val="20"/>
              </w:rPr>
              <w:t>24</w:t>
            </w:r>
            <w:r w:rsidR="00F943F6">
              <w:rPr>
                <w:bCs/>
                <w:sz w:val="20"/>
                <w:szCs w:val="20"/>
              </w:rPr>
              <w:t xml:space="preserve"> </w:t>
            </w:r>
            <w:r>
              <w:rPr>
                <w:bCs/>
                <w:sz w:val="20"/>
                <w:szCs w:val="20"/>
              </w:rPr>
              <w:t>Sep</w:t>
            </w:r>
            <w:r w:rsidR="00F943F6">
              <w:rPr>
                <w:bCs/>
                <w:sz w:val="20"/>
                <w:szCs w:val="20"/>
              </w:rPr>
              <w:t xml:space="preserve"> </w:t>
            </w:r>
            <w:r w:rsidR="00583E4E">
              <w:rPr>
                <w:bCs/>
                <w:sz w:val="20"/>
                <w:szCs w:val="20"/>
              </w:rPr>
              <w:t>20</w:t>
            </w:r>
            <w:r>
              <w:rPr>
                <w:bCs/>
                <w:sz w:val="20"/>
                <w:szCs w:val="20"/>
              </w:rPr>
              <w:t xml:space="preserve">21  </w:t>
            </w:r>
          </w:p>
        </w:tc>
        <w:tc>
          <w:tcPr>
            <w:tcW w:w="7175" w:type="dxa"/>
            <w:tcBorders>
              <w:left w:val="nil"/>
            </w:tcBorders>
            <w:vAlign w:val="center"/>
          </w:tcPr>
          <w:p w14:paraId="495E60D2" w14:textId="03ADD5A1" w:rsidR="00462982" w:rsidRDefault="00462982" w:rsidP="00462982">
            <w:pPr>
              <w:spacing w:after="120"/>
              <w:rPr>
                <w:color w:val="0F0F0F"/>
                <w:sz w:val="21"/>
                <w:szCs w:val="21"/>
              </w:rPr>
            </w:pPr>
            <w:r>
              <w:rPr>
                <w:color w:val="0F0F0F"/>
                <w:sz w:val="21"/>
                <w:szCs w:val="21"/>
              </w:rPr>
              <w:t>Adding new error code</w:t>
            </w:r>
            <w:r w:rsidR="00BE367C">
              <w:rPr>
                <w:color w:val="0F0F0F"/>
                <w:sz w:val="21"/>
                <w:szCs w:val="21"/>
              </w:rPr>
              <w:t xml:space="preserve"> </w:t>
            </w:r>
            <w:proofErr w:type="spellStart"/>
            <w:r w:rsidR="00BE367C">
              <w:rPr>
                <w:color w:val="0F0F0F"/>
                <w:sz w:val="21"/>
                <w:szCs w:val="21"/>
              </w:rPr>
              <w:t>sso_login_required</w:t>
            </w:r>
            <w:proofErr w:type="spellEnd"/>
            <w:r w:rsidR="00D84E1F">
              <w:rPr>
                <w:color w:val="0F0F0F"/>
                <w:sz w:val="21"/>
                <w:szCs w:val="21"/>
              </w:rPr>
              <w:t xml:space="preserve"> </w:t>
            </w:r>
            <w:r>
              <w:rPr>
                <w:color w:val="0F0F0F"/>
                <w:sz w:val="21"/>
                <w:szCs w:val="21"/>
              </w:rPr>
              <w:t xml:space="preserve">for </w:t>
            </w:r>
            <w:r w:rsidR="00772861">
              <w:rPr>
                <w:color w:val="0F0F0F"/>
                <w:sz w:val="21"/>
                <w:szCs w:val="21"/>
              </w:rPr>
              <w:t xml:space="preserve">prompt=none </w:t>
            </w:r>
          </w:p>
        </w:tc>
      </w:tr>
      <w:tr w:rsidR="009130DC" w14:paraId="2E7E65A0" w14:textId="77777777" w:rsidTr="0087344E">
        <w:trPr>
          <w:trHeight w:val="280"/>
        </w:trPr>
        <w:tc>
          <w:tcPr>
            <w:tcW w:w="1215" w:type="dxa"/>
            <w:tcBorders>
              <w:right w:val="nil"/>
            </w:tcBorders>
            <w:vAlign w:val="center"/>
          </w:tcPr>
          <w:p w14:paraId="190F6BC9" w14:textId="309A3EFE" w:rsidR="009130DC" w:rsidRDefault="009130DC" w:rsidP="009130DC">
            <w:pPr>
              <w:spacing w:after="120"/>
              <w:rPr>
                <w:color w:val="0F0F0F"/>
                <w:sz w:val="21"/>
                <w:szCs w:val="21"/>
              </w:rPr>
            </w:pPr>
            <w:r>
              <w:rPr>
                <w:color w:val="0F0F0F"/>
                <w:sz w:val="21"/>
                <w:szCs w:val="21"/>
              </w:rPr>
              <w:t>V1.14</w:t>
            </w:r>
          </w:p>
        </w:tc>
        <w:tc>
          <w:tcPr>
            <w:tcW w:w="1474" w:type="dxa"/>
            <w:tcBorders>
              <w:left w:val="nil"/>
              <w:right w:val="nil"/>
            </w:tcBorders>
            <w:shd w:val="clear" w:color="auto" w:fill="auto"/>
            <w:vAlign w:val="center"/>
          </w:tcPr>
          <w:p w14:paraId="7FA6C2A6" w14:textId="2CCA89F9" w:rsidR="009130DC" w:rsidRDefault="00261BDD" w:rsidP="009130DC">
            <w:pPr>
              <w:spacing w:after="120"/>
              <w:rPr>
                <w:bCs/>
                <w:sz w:val="20"/>
                <w:szCs w:val="20"/>
              </w:rPr>
            </w:pPr>
            <w:r>
              <w:rPr>
                <w:bCs/>
                <w:sz w:val="20"/>
                <w:szCs w:val="20"/>
              </w:rPr>
              <w:t>13 Oct</w:t>
            </w:r>
            <w:r w:rsidR="009130DC">
              <w:rPr>
                <w:bCs/>
                <w:sz w:val="20"/>
                <w:szCs w:val="20"/>
              </w:rPr>
              <w:t xml:space="preserve"> 2021  </w:t>
            </w:r>
          </w:p>
        </w:tc>
        <w:tc>
          <w:tcPr>
            <w:tcW w:w="7175" w:type="dxa"/>
            <w:tcBorders>
              <w:left w:val="nil"/>
            </w:tcBorders>
            <w:vAlign w:val="center"/>
          </w:tcPr>
          <w:p w14:paraId="3B866932" w14:textId="2B0CF008" w:rsidR="009130DC" w:rsidRDefault="009130DC" w:rsidP="009130DC">
            <w:pPr>
              <w:spacing w:after="120"/>
              <w:rPr>
                <w:color w:val="0F0F0F"/>
                <w:sz w:val="21"/>
                <w:szCs w:val="21"/>
              </w:rPr>
            </w:pPr>
            <w:r>
              <w:rPr>
                <w:color w:val="0F0F0F"/>
                <w:sz w:val="21"/>
                <w:szCs w:val="21"/>
              </w:rPr>
              <w:t xml:space="preserve">Adding new scope </w:t>
            </w:r>
            <w:proofErr w:type="spellStart"/>
            <w:r>
              <w:rPr>
                <w:color w:val="0F0F0F"/>
                <w:sz w:val="21"/>
                <w:szCs w:val="21"/>
              </w:rPr>
              <w:t>basic_demograp</w:t>
            </w:r>
            <w:r w:rsidR="00CC365C">
              <w:rPr>
                <w:color w:val="0F0F0F"/>
                <w:sz w:val="21"/>
                <w:szCs w:val="21"/>
              </w:rPr>
              <w:t>hic</w:t>
            </w:r>
            <w:r w:rsidR="001F78AD">
              <w:rPr>
                <w:color w:val="0F0F0F"/>
                <w:sz w:val="21"/>
                <w:szCs w:val="21"/>
              </w:rPr>
              <w:t>s</w:t>
            </w:r>
            <w:proofErr w:type="spellEnd"/>
            <w:r w:rsidR="00CC365C">
              <w:rPr>
                <w:color w:val="0F0F0F"/>
                <w:sz w:val="21"/>
                <w:szCs w:val="21"/>
              </w:rPr>
              <w:t xml:space="preserve"> (without NHS number)</w:t>
            </w:r>
          </w:p>
        </w:tc>
      </w:tr>
      <w:tr w:rsidR="005B3095" w14:paraId="3D0E8227" w14:textId="77777777" w:rsidTr="0087344E">
        <w:trPr>
          <w:trHeight w:val="280"/>
        </w:trPr>
        <w:tc>
          <w:tcPr>
            <w:tcW w:w="1215" w:type="dxa"/>
            <w:tcBorders>
              <w:right w:val="nil"/>
            </w:tcBorders>
            <w:vAlign w:val="center"/>
          </w:tcPr>
          <w:p w14:paraId="647B138A" w14:textId="3F557C38" w:rsidR="005B3095" w:rsidRDefault="00170939" w:rsidP="009130DC">
            <w:pPr>
              <w:spacing w:after="120"/>
              <w:rPr>
                <w:color w:val="0F0F0F"/>
                <w:sz w:val="21"/>
                <w:szCs w:val="21"/>
              </w:rPr>
            </w:pPr>
            <w:r>
              <w:rPr>
                <w:color w:val="0F0F0F"/>
                <w:sz w:val="21"/>
                <w:szCs w:val="21"/>
              </w:rPr>
              <w:t>V2.0</w:t>
            </w:r>
          </w:p>
        </w:tc>
        <w:tc>
          <w:tcPr>
            <w:tcW w:w="1474" w:type="dxa"/>
            <w:tcBorders>
              <w:left w:val="nil"/>
              <w:right w:val="nil"/>
            </w:tcBorders>
            <w:shd w:val="clear" w:color="auto" w:fill="auto"/>
            <w:vAlign w:val="center"/>
          </w:tcPr>
          <w:p w14:paraId="60A981A1" w14:textId="5DF17EF1" w:rsidR="005B3095" w:rsidRDefault="001A5EEC" w:rsidP="009130DC">
            <w:pPr>
              <w:spacing w:after="120"/>
              <w:rPr>
                <w:bCs/>
                <w:sz w:val="20"/>
                <w:szCs w:val="20"/>
              </w:rPr>
            </w:pPr>
            <w:r>
              <w:rPr>
                <w:bCs/>
                <w:sz w:val="20"/>
                <w:szCs w:val="20"/>
              </w:rPr>
              <w:t>0</w:t>
            </w:r>
            <w:r w:rsidR="006D46C3">
              <w:rPr>
                <w:bCs/>
                <w:sz w:val="20"/>
                <w:szCs w:val="20"/>
              </w:rPr>
              <w:t>4</w:t>
            </w:r>
            <w:r>
              <w:rPr>
                <w:bCs/>
                <w:sz w:val="20"/>
                <w:szCs w:val="20"/>
              </w:rPr>
              <w:t xml:space="preserve"> Mar 2022</w:t>
            </w:r>
          </w:p>
        </w:tc>
        <w:tc>
          <w:tcPr>
            <w:tcW w:w="7175" w:type="dxa"/>
            <w:tcBorders>
              <w:left w:val="nil"/>
            </w:tcBorders>
            <w:vAlign w:val="center"/>
          </w:tcPr>
          <w:p w14:paraId="61DED7ED" w14:textId="13611ECF" w:rsidR="005B3095" w:rsidRDefault="00170939" w:rsidP="009130DC">
            <w:pPr>
              <w:spacing w:after="120"/>
              <w:rPr>
                <w:color w:val="0F0F0F"/>
                <w:sz w:val="21"/>
                <w:szCs w:val="21"/>
              </w:rPr>
            </w:pPr>
            <w:r>
              <w:rPr>
                <w:color w:val="0F0F0F"/>
                <w:sz w:val="21"/>
                <w:szCs w:val="21"/>
              </w:rPr>
              <w:t>Making document final from draft</w:t>
            </w:r>
            <w:r w:rsidR="00317CB6">
              <w:rPr>
                <w:color w:val="0F0F0F"/>
                <w:sz w:val="21"/>
                <w:szCs w:val="21"/>
              </w:rPr>
              <w:t xml:space="preserve"> </w:t>
            </w:r>
          </w:p>
        </w:tc>
      </w:tr>
      <w:tr w:rsidR="00047CE4" w14:paraId="1479E242" w14:textId="77777777" w:rsidTr="0087344E">
        <w:trPr>
          <w:trHeight w:val="280"/>
        </w:trPr>
        <w:tc>
          <w:tcPr>
            <w:tcW w:w="1215" w:type="dxa"/>
            <w:tcBorders>
              <w:right w:val="nil"/>
            </w:tcBorders>
            <w:vAlign w:val="center"/>
          </w:tcPr>
          <w:p w14:paraId="501285E0" w14:textId="3454BA2B" w:rsidR="00047CE4" w:rsidRDefault="00047CE4" w:rsidP="009130DC">
            <w:pPr>
              <w:spacing w:after="120"/>
              <w:rPr>
                <w:color w:val="0F0F0F"/>
                <w:sz w:val="21"/>
                <w:szCs w:val="21"/>
              </w:rPr>
            </w:pPr>
            <w:r>
              <w:rPr>
                <w:color w:val="0F0F0F"/>
                <w:sz w:val="21"/>
                <w:szCs w:val="21"/>
              </w:rPr>
              <w:t>V2.</w:t>
            </w:r>
            <w:r w:rsidR="00C95B24">
              <w:rPr>
                <w:color w:val="0F0F0F"/>
                <w:sz w:val="21"/>
                <w:szCs w:val="21"/>
              </w:rPr>
              <w:t>1</w:t>
            </w:r>
          </w:p>
        </w:tc>
        <w:tc>
          <w:tcPr>
            <w:tcW w:w="1474" w:type="dxa"/>
            <w:tcBorders>
              <w:left w:val="nil"/>
              <w:right w:val="nil"/>
            </w:tcBorders>
            <w:shd w:val="clear" w:color="auto" w:fill="auto"/>
            <w:vAlign w:val="center"/>
          </w:tcPr>
          <w:p w14:paraId="71A6D41D" w14:textId="0033A2DE" w:rsidR="00047CE4" w:rsidRDefault="002A6B96" w:rsidP="009130DC">
            <w:pPr>
              <w:spacing w:after="120"/>
              <w:rPr>
                <w:bCs/>
                <w:sz w:val="20"/>
                <w:szCs w:val="20"/>
              </w:rPr>
            </w:pPr>
            <w:r w:rsidRPr="002A6B96">
              <w:rPr>
                <w:bCs/>
                <w:sz w:val="20"/>
                <w:szCs w:val="20"/>
              </w:rPr>
              <w:t>11 Nov 2022</w:t>
            </w:r>
          </w:p>
        </w:tc>
        <w:tc>
          <w:tcPr>
            <w:tcW w:w="7175" w:type="dxa"/>
            <w:tcBorders>
              <w:left w:val="nil"/>
            </w:tcBorders>
            <w:vAlign w:val="center"/>
          </w:tcPr>
          <w:p w14:paraId="28245266" w14:textId="14F56049" w:rsidR="00047CE4" w:rsidRDefault="00C95B24" w:rsidP="009130DC">
            <w:pPr>
              <w:spacing w:after="120"/>
              <w:rPr>
                <w:color w:val="0F0F0F"/>
                <w:sz w:val="21"/>
                <w:szCs w:val="21"/>
              </w:rPr>
            </w:pPr>
            <w:bookmarkStart w:id="1" w:name="_Hlk117000930"/>
            <w:r>
              <w:rPr>
                <w:color w:val="0F0F0F"/>
                <w:sz w:val="21"/>
                <w:szCs w:val="21"/>
              </w:rPr>
              <w:t>Minor changes related to refresh</w:t>
            </w:r>
            <w:r w:rsidR="004E4A44">
              <w:rPr>
                <w:color w:val="0F0F0F"/>
                <w:sz w:val="21"/>
                <w:szCs w:val="21"/>
              </w:rPr>
              <w:t xml:space="preserve"> </w:t>
            </w:r>
            <w:r>
              <w:rPr>
                <w:color w:val="0F0F0F"/>
                <w:sz w:val="21"/>
                <w:szCs w:val="21"/>
              </w:rPr>
              <w:t xml:space="preserve">token, confidential client </w:t>
            </w:r>
            <w:r w:rsidR="004E4A44">
              <w:rPr>
                <w:color w:val="0F0F0F"/>
                <w:sz w:val="21"/>
                <w:szCs w:val="21"/>
              </w:rPr>
              <w:t>definition</w:t>
            </w:r>
            <w:r>
              <w:rPr>
                <w:color w:val="0F0F0F"/>
                <w:sz w:val="21"/>
                <w:szCs w:val="21"/>
              </w:rPr>
              <w:t xml:space="preserve">, </w:t>
            </w:r>
            <w:r w:rsidR="00C86301">
              <w:rPr>
                <w:color w:val="0F0F0F"/>
                <w:sz w:val="21"/>
                <w:szCs w:val="21"/>
              </w:rPr>
              <w:t xml:space="preserve">various </w:t>
            </w:r>
            <w:r w:rsidR="00806C18">
              <w:rPr>
                <w:color w:val="0F0F0F"/>
                <w:sz w:val="21"/>
                <w:szCs w:val="21"/>
              </w:rPr>
              <w:t xml:space="preserve">tokens TTL, </w:t>
            </w:r>
            <w:r>
              <w:rPr>
                <w:color w:val="0F0F0F"/>
                <w:sz w:val="21"/>
                <w:szCs w:val="21"/>
              </w:rPr>
              <w:t>session management and logout functionality</w:t>
            </w:r>
            <w:bookmarkEnd w:id="1"/>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2" w:name="_30j0zll" w:colFirst="0" w:colLast="0"/>
      <w:bookmarkEnd w:id="2"/>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0759FF89" w:rsidR="00917471" w:rsidRDefault="0095767F" w:rsidP="00327183">
            <w:pPr>
              <w:spacing w:after="120"/>
              <w:rPr>
                <w:color w:val="0F0F0F"/>
                <w:sz w:val="21"/>
                <w:szCs w:val="21"/>
              </w:rPr>
            </w:pPr>
            <w:r>
              <w:rPr>
                <w:color w:val="0F0F0F"/>
                <w:sz w:val="21"/>
                <w:szCs w:val="21"/>
              </w:rPr>
              <w:t xml:space="preserve">William Swire </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3F80E0DE" w:rsidR="00917471" w:rsidRDefault="002A6B96" w:rsidP="00327183">
            <w:pPr>
              <w:spacing w:after="120"/>
              <w:rPr>
                <w:color w:val="0F0F0F"/>
                <w:sz w:val="21"/>
                <w:szCs w:val="21"/>
              </w:rPr>
            </w:pPr>
            <w:r w:rsidRPr="002A6B96">
              <w:rPr>
                <w:bCs/>
                <w:sz w:val="20"/>
                <w:szCs w:val="20"/>
              </w:rPr>
              <w:t>11 Nov 22</w:t>
            </w:r>
          </w:p>
        </w:tc>
        <w:tc>
          <w:tcPr>
            <w:tcW w:w="1645" w:type="dxa"/>
            <w:tcBorders>
              <w:top w:val="single" w:sz="4" w:space="0" w:color="000000"/>
              <w:left w:val="nil"/>
            </w:tcBorders>
            <w:shd w:val="clear" w:color="auto" w:fill="auto"/>
            <w:vAlign w:val="center"/>
          </w:tcPr>
          <w:p w14:paraId="775E39E5" w14:textId="17E9B7E7" w:rsidR="00917471" w:rsidRDefault="00EE7CC3" w:rsidP="00327183">
            <w:pPr>
              <w:spacing w:after="120"/>
              <w:rPr>
                <w:color w:val="0F0F0F"/>
                <w:sz w:val="21"/>
                <w:szCs w:val="21"/>
              </w:rPr>
            </w:pPr>
            <w:r>
              <w:rPr>
                <w:b/>
                <w:sz w:val="20"/>
                <w:szCs w:val="20"/>
              </w:rPr>
              <w:t>V2.</w:t>
            </w:r>
            <w:r w:rsidR="0091718A">
              <w:rPr>
                <w:b/>
                <w:sz w:val="20"/>
                <w:szCs w:val="20"/>
              </w:rPr>
              <w:t>1</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62FF3881" w:rsidR="00E652AB" w:rsidRDefault="00E16465" w:rsidP="00327183">
            <w:pPr>
              <w:spacing w:after="120"/>
              <w:rPr>
                <w:color w:val="0F0F0F"/>
                <w:sz w:val="21"/>
                <w:szCs w:val="21"/>
              </w:rPr>
            </w:pPr>
            <w:r w:rsidRPr="002A6B96">
              <w:rPr>
                <w:bCs/>
                <w:sz w:val="20"/>
                <w:szCs w:val="20"/>
              </w:rPr>
              <w:t>11 Nov 22</w:t>
            </w:r>
          </w:p>
        </w:tc>
        <w:tc>
          <w:tcPr>
            <w:tcW w:w="1645" w:type="dxa"/>
            <w:tcBorders>
              <w:left w:val="nil"/>
            </w:tcBorders>
            <w:shd w:val="clear" w:color="auto" w:fill="auto"/>
            <w:vAlign w:val="center"/>
          </w:tcPr>
          <w:p w14:paraId="7E01DD7E" w14:textId="06BD1321" w:rsidR="00E652AB" w:rsidRDefault="00EE7CC3" w:rsidP="00327183">
            <w:pPr>
              <w:spacing w:after="120"/>
              <w:rPr>
                <w:color w:val="0F0F0F"/>
                <w:sz w:val="21"/>
                <w:szCs w:val="21"/>
              </w:rPr>
            </w:pPr>
            <w:r>
              <w:rPr>
                <w:b/>
                <w:sz w:val="20"/>
                <w:szCs w:val="20"/>
              </w:rPr>
              <w:t>V2.</w:t>
            </w:r>
            <w:r w:rsidR="0091718A">
              <w:rPr>
                <w:b/>
                <w:sz w:val="20"/>
                <w:szCs w:val="20"/>
              </w:rPr>
              <w:t>1</w:t>
            </w:r>
          </w:p>
        </w:tc>
      </w:tr>
      <w:tr w:rsidR="00C6112B" w14:paraId="6E5CA3C0" w14:textId="77777777" w:rsidTr="007D6070">
        <w:tc>
          <w:tcPr>
            <w:tcW w:w="2693" w:type="dxa"/>
            <w:tcBorders>
              <w:right w:val="nil"/>
            </w:tcBorders>
            <w:vAlign w:val="center"/>
          </w:tcPr>
          <w:p w14:paraId="6FAD5361" w14:textId="5AB5C1A9" w:rsidR="00C6112B" w:rsidRDefault="00EC2508" w:rsidP="00327183">
            <w:pPr>
              <w:spacing w:after="120"/>
              <w:rPr>
                <w:color w:val="0F0F0F"/>
                <w:sz w:val="21"/>
                <w:szCs w:val="21"/>
              </w:rPr>
            </w:pPr>
            <w:r w:rsidRPr="00EC2508">
              <w:rPr>
                <w:color w:val="0F0F0F"/>
                <w:sz w:val="21"/>
                <w:szCs w:val="21"/>
              </w:rPr>
              <w:t>Brendon Plant</w:t>
            </w:r>
          </w:p>
        </w:tc>
        <w:tc>
          <w:tcPr>
            <w:tcW w:w="3419" w:type="dxa"/>
            <w:tcBorders>
              <w:left w:val="nil"/>
              <w:right w:val="nil"/>
            </w:tcBorders>
            <w:shd w:val="clear" w:color="auto" w:fill="auto"/>
            <w:vAlign w:val="center"/>
          </w:tcPr>
          <w:p w14:paraId="6764B1F0" w14:textId="47AD9ECC" w:rsidR="00C6112B" w:rsidRDefault="00EC2508" w:rsidP="00327183">
            <w:pPr>
              <w:spacing w:after="120"/>
              <w:rPr>
                <w:color w:val="0F0F0F"/>
                <w:sz w:val="21"/>
                <w:szCs w:val="21"/>
              </w:rPr>
            </w:pPr>
            <w:r>
              <w:rPr>
                <w:color w:val="0F0F0F"/>
                <w:sz w:val="21"/>
                <w:szCs w:val="21"/>
              </w:rPr>
              <w:t xml:space="preserve">NHS login </w:t>
            </w:r>
            <w:r w:rsidRPr="00EC2508">
              <w:rPr>
                <w:color w:val="0F0F0F"/>
                <w:sz w:val="21"/>
                <w:szCs w:val="21"/>
              </w:rPr>
              <w:t>Security Consultant</w:t>
            </w:r>
          </w:p>
        </w:tc>
        <w:tc>
          <w:tcPr>
            <w:tcW w:w="1934" w:type="dxa"/>
            <w:tcBorders>
              <w:left w:val="nil"/>
              <w:right w:val="nil"/>
            </w:tcBorders>
            <w:vAlign w:val="center"/>
          </w:tcPr>
          <w:p w14:paraId="1D0B2E37" w14:textId="2B30DB85" w:rsidR="00C6112B" w:rsidRDefault="00E16465" w:rsidP="00327183">
            <w:pPr>
              <w:spacing w:after="120"/>
              <w:rPr>
                <w:bCs/>
                <w:sz w:val="20"/>
                <w:szCs w:val="20"/>
              </w:rPr>
            </w:pPr>
            <w:r w:rsidRPr="002A6B96">
              <w:rPr>
                <w:bCs/>
                <w:sz w:val="20"/>
                <w:szCs w:val="20"/>
              </w:rPr>
              <w:t>11 Nov 22</w:t>
            </w:r>
          </w:p>
        </w:tc>
        <w:tc>
          <w:tcPr>
            <w:tcW w:w="1645" w:type="dxa"/>
            <w:tcBorders>
              <w:left w:val="nil"/>
            </w:tcBorders>
            <w:shd w:val="clear" w:color="auto" w:fill="auto"/>
            <w:vAlign w:val="center"/>
          </w:tcPr>
          <w:p w14:paraId="50F8A848" w14:textId="0DC45B01" w:rsidR="00C6112B" w:rsidRDefault="00EE7CC3" w:rsidP="00327183">
            <w:pPr>
              <w:spacing w:after="120"/>
              <w:rPr>
                <w:color w:val="0F0F0F"/>
                <w:sz w:val="21"/>
                <w:szCs w:val="21"/>
              </w:rPr>
            </w:pPr>
            <w:r>
              <w:rPr>
                <w:b/>
                <w:sz w:val="20"/>
                <w:szCs w:val="20"/>
              </w:rPr>
              <w:t>V2.</w:t>
            </w:r>
            <w:r w:rsidR="0091718A">
              <w:rPr>
                <w:b/>
                <w:sz w:val="20"/>
                <w:szCs w:val="20"/>
              </w:rPr>
              <w:t>1</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3" w:name="_1fob9te" w:colFirst="0" w:colLast="0"/>
      <w:bookmarkEnd w:id="3"/>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33E46923" w:rsidR="00917471" w:rsidRDefault="00E16465" w:rsidP="00327183">
            <w:pPr>
              <w:spacing w:after="120"/>
              <w:rPr>
                <w:color w:val="0F0F0F"/>
                <w:sz w:val="21"/>
                <w:szCs w:val="21"/>
              </w:rPr>
            </w:pPr>
            <w:r w:rsidRPr="002A6B96">
              <w:rPr>
                <w:bCs/>
                <w:sz w:val="20"/>
                <w:szCs w:val="20"/>
              </w:rPr>
              <w:t>11 Nov 22</w:t>
            </w:r>
          </w:p>
        </w:tc>
        <w:tc>
          <w:tcPr>
            <w:tcW w:w="1783" w:type="dxa"/>
            <w:tcBorders>
              <w:top w:val="single" w:sz="4" w:space="0" w:color="000000"/>
              <w:left w:val="nil"/>
            </w:tcBorders>
            <w:vAlign w:val="center"/>
          </w:tcPr>
          <w:p w14:paraId="65C8B965" w14:textId="5048F52B" w:rsidR="00917471" w:rsidRDefault="00EE7CC3" w:rsidP="00327183">
            <w:pPr>
              <w:spacing w:after="120"/>
              <w:rPr>
                <w:color w:val="0F0F0F"/>
                <w:sz w:val="21"/>
                <w:szCs w:val="21"/>
              </w:rPr>
            </w:pPr>
            <w:r>
              <w:rPr>
                <w:b/>
                <w:sz w:val="20"/>
                <w:szCs w:val="20"/>
              </w:rPr>
              <w:t>V2.</w:t>
            </w:r>
            <w:r w:rsidR="0091718A">
              <w:rPr>
                <w:b/>
                <w:sz w:val="20"/>
                <w:szCs w:val="20"/>
              </w:rPr>
              <w:t>1</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lastRenderedPageBreak/>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52ED32A0" w:rsidR="00917471" w:rsidRDefault="00E16465" w:rsidP="00327183">
            <w:pPr>
              <w:spacing w:after="120"/>
              <w:rPr>
                <w:color w:val="0F0F0F"/>
                <w:sz w:val="21"/>
                <w:szCs w:val="21"/>
              </w:rPr>
            </w:pPr>
            <w:r w:rsidRPr="002A6B96">
              <w:rPr>
                <w:bCs/>
                <w:sz w:val="20"/>
                <w:szCs w:val="20"/>
              </w:rPr>
              <w:t>11 Nov 22</w:t>
            </w:r>
          </w:p>
        </w:tc>
        <w:tc>
          <w:tcPr>
            <w:tcW w:w="1783" w:type="dxa"/>
            <w:tcBorders>
              <w:left w:val="nil"/>
            </w:tcBorders>
            <w:vAlign w:val="center"/>
          </w:tcPr>
          <w:p w14:paraId="4E926289" w14:textId="141C2077" w:rsidR="00917471" w:rsidRDefault="00EE7CC3" w:rsidP="00327183">
            <w:pPr>
              <w:spacing w:after="120"/>
              <w:rPr>
                <w:color w:val="0F0F0F"/>
                <w:sz w:val="21"/>
                <w:szCs w:val="21"/>
              </w:rPr>
            </w:pPr>
            <w:r>
              <w:rPr>
                <w:b/>
                <w:sz w:val="20"/>
                <w:szCs w:val="20"/>
              </w:rPr>
              <w:t>V2.</w:t>
            </w:r>
            <w:r w:rsidR="0091718A">
              <w:rPr>
                <w:b/>
                <w:sz w:val="20"/>
                <w:szCs w:val="20"/>
              </w:rPr>
              <w:t>1</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w:t>
      </w:r>
      <w:proofErr w:type="gramStart"/>
      <w:r>
        <w:t>e.g.</w:t>
      </w:r>
      <w:proofErr w:type="gramEnd"/>
      <w:r>
        <w:t xml:space="preserve">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51806897" w14:textId="753DBBD2" w:rsidR="000B115C" w:rsidRDefault="00B41E96">
      <w:pPr>
        <w:pStyle w:val="TOC1"/>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118983880" w:history="1">
        <w:r w:rsidR="000B115C" w:rsidRPr="005C4928">
          <w:rPr>
            <w:rStyle w:val="Hyperlink"/>
          </w:rPr>
          <w:t>1</w:t>
        </w:r>
        <w:r w:rsidR="000B115C">
          <w:rPr>
            <w:rFonts w:asciiTheme="minorHAnsi" w:eastAsiaTheme="minorEastAsia" w:hAnsiTheme="minorHAnsi" w:cstheme="minorBidi"/>
            <w:b w:val="0"/>
            <w:color w:val="auto"/>
            <w:sz w:val="22"/>
            <w:szCs w:val="22"/>
          </w:rPr>
          <w:tab/>
        </w:r>
        <w:r w:rsidR="000B115C" w:rsidRPr="005C4928">
          <w:rPr>
            <w:rStyle w:val="Hyperlink"/>
          </w:rPr>
          <w:t>Introduction</w:t>
        </w:r>
        <w:r w:rsidR="000B115C">
          <w:rPr>
            <w:webHidden/>
          </w:rPr>
          <w:tab/>
        </w:r>
        <w:r w:rsidR="000B115C">
          <w:rPr>
            <w:webHidden/>
          </w:rPr>
          <w:fldChar w:fldCharType="begin"/>
        </w:r>
        <w:r w:rsidR="000B115C">
          <w:rPr>
            <w:webHidden/>
          </w:rPr>
          <w:instrText xml:space="preserve"> PAGEREF _Toc118983880 \h </w:instrText>
        </w:r>
        <w:r w:rsidR="000B115C">
          <w:rPr>
            <w:webHidden/>
          </w:rPr>
        </w:r>
        <w:r w:rsidR="000B115C">
          <w:rPr>
            <w:webHidden/>
          </w:rPr>
          <w:fldChar w:fldCharType="separate"/>
        </w:r>
        <w:r w:rsidR="000B115C">
          <w:rPr>
            <w:webHidden/>
          </w:rPr>
          <w:t>6</w:t>
        </w:r>
        <w:r w:rsidR="000B115C">
          <w:rPr>
            <w:webHidden/>
          </w:rPr>
          <w:fldChar w:fldCharType="end"/>
        </w:r>
      </w:hyperlink>
    </w:p>
    <w:p w14:paraId="46393907" w14:textId="56B8BDFC"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1" w:history="1">
        <w:r w:rsidRPr="005C4928">
          <w:rPr>
            <w:rStyle w:val="Hyperlink"/>
            <w:noProof/>
          </w:rPr>
          <w:t>1.1</w:t>
        </w:r>
        <w:r>
          <w:rPr>
            <w:rFonts w:asciiTheme="minorHAnsi" w:eastAsiaTheme="minorEastAsia" w:hAnsiTheme="minorHAnsi" w:cstheme="minorBidi"/>
            <w:noProof/>
            <w:sz w:val="22"/>
            <w:szCs w:val="22"/>
          </w:rPr>
          <w:tab/>
        </w:r>
        <w:r w:rsidRPr="005C4928">
          <w:rPr>
            <w:rStyle w:val="Hyperlink"/>
            <w:noProof/>
          </w:rPr>
          <w:t>Purpose of Document</w:t>
        </w:r>
        <w:r>
          <w:rPr>
            <w:noProof/>
            <w:webHidden/>
          </w:rPr>
          <w:tab/>
        </w:r>
        <w:r>
          <w:rPr>
            <w:noProof/>
            <w:webHidden/>
          </w:rPr>
          <w:fldChar w:fldCharType="begin"/>
        </w:r>
        <w:r>
          <w:rPr>
            <w:noProof/>
            <w:webHidden/>
          </w:rPr>
          <w:instrText xml:space="preserve"> PAGEREF _Toc118983881 \h </w:instrText>
        </w:r>
        <w:r>
          <w:rPr>
            <w:noProof/>
            <w:webHidden/>
          </w:rPr>
        </w:r>
        <w:r>
          <w:rPr>
            <w:noProof/>
            <w:webHidden/>
          </w:rPr>
          <w:fldChar w:fldCharType="separate"/>
        </w:r>
        <w:r>
          <w:rPr>
            <w:noProof/>
            <w:webHidden/>
          </w:rPr>
          <w:t>6</w:t>
        </w:r>
        <w:r>
          <w:rPr>
            <w:noProof/>
            <w:webHidden/>
          </w:rPr>
          <w:fldChar w:fldCharType="end"/>
        </w:r>
      </w:hyperlink>
    </w:p>
    <w:p w14:paraId="1C4DA905" w14:textId="75750124"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2" w:history="1">
        <w:r w:rsidRPr="005C4928">
          <w:rPr>
            <w:rStyle w:val="Hyperlink"/>
            <w:noProof/>
          </w:rPr>
          <w:t>1.2</w:t>
        </w:r>
        <w:r>
          <w:rPr>
            <w:rFonts w:asciiTheme="minorHAnsi" w:eastAsiaTheme="minorEastAsia" w:hAnsiTheme="minorHAnsi" w:cstheme="minorBidi"/>
            <w:noProof/>
            <w:sz w:val="22"/>
            <w:szCs w:val="22"/>
          </w:rPr>
          <w:tab/>
        </w:r>
        <w:r w:rsidRPr="005C4928">
          <w:rPr>
            <w:rStyle w:val="Hyperlink"/>
            <w:noProof/>
          </w:rPr>
          <w:t>Audience</w:t>
        </w:r>
        <w:r>
          <w:rPr>
            <w:noProof/>
            <w:webHidden/>
          </w:rPr>
          <w:tab/>
        </w:r>
        <w:r>
          <w:rPr>
            <w:noProof/>
            <w:webHidden/>
          </w:rPr>
          <w:fldChar w:fldCharType="begin"/>
        </w:r>
        <w:r>
          <w:rPr>
            <w:noProof/>
            <w:webHidden/>
          </w:rPr>
          <w:instrText xml:space="preserve"> PAGEREF _Toc118983882 \h </w:instrText>
        </w:r>
        <w:r>
          <w:rPr>
            <w:noProof/>
            <w:webHidden/>
          </w:rPr>
        </w:r>
        <w:r>
          <w:rPr>
            <w:noProof/>
            <w:webHidden/>
          </w:rPr>
          <w:fldChar w:fldCharType="separate"/>
        </w:r>
        <w:r>
          <w:rPr>
            <w:noProof/>
            <w:webHidden/>
          </w:rPr>
          <w:t>6</w:t>
        </w:r>
        <w:r>
          <w:rPr>
            <w:noProof/>
            <w:webHidden/>
          </w:rPr>
          <w:fldChar w:fldCharType="end"/>
        </w:r>
      </w:hyperlink>
    </w:p>
    <w:p w14:paraId="6A59F8BC" w14:textId="086CFA39"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3" w:history="1">
        <w:r w:rsidRPr="005C4928">
          <w:rPr>
            <w:rStyle w:val="Hyperlink"/>
            <w:noProof/>
          </w:rPr>
          <w:t>1.3</w:t>
        </w:r>
        <w:r>
          <w:rPr>
            <w:rFonts w:asciiTheme="minorHAnsi" w:eastAsiaTheme="minorEastAsia" w:hAnsiTheme="minorHAnsi" w:cstheme="minorBidi"/>
            <w:noProof/>
            <w:sz w:val="22"/>
            <w:szCs w:val="22"/>
          </w:rPr>
          <w:tab/>
        </w:r>
        <w:r w:rsidRPr="005C4928">
          <w:rPr>
            <w:rStyle w:val="Hyperlink"/>
            <w:noProof/>
          </w:rPr>
          <w:t>Definitions</w:t>
        </w:r>
        <w:r>
          <w:rPr>
            <w:noProof/>
            <w:webHidden/>
          </w:rPr>
          <w:tab/>
        </w:r>
        <w:r>
          <w:rPr>
            <w:noProof/>
            <w:webHidden/>
          </w:rPr>
          <w:fldChar w:fldCharType="begin"/>
        </w:r>
        <w:r>
          <w:rPr>
            <w:noProof/>
            <w:webHidden/>
          </w:rPr>
          <w:instrText xml:space="preserve"> PAGEREF _Toc118983883 \h </w:instrText>
        </w:r>
        <w:r>
          <w:rPr>
            <w:noProof/>
            <w:webHidden/>
          </w:rPr>
        </w:r>
        <w:r>
          <w:rPr>
            <w:noProof/>
            <w:webHidden/>
          </w:rPr>
          <w:fldChar w:fldCharType="separate"/>
        </w:r>
        <w:r>
          <w:rPr>
            <w:noProof/>
            <w:webHidden/>
          </w:rPr>
          <w:t>6</w:t>
        </w:r>
        <w:r>
          <w:rPr>
            <w:noProof/>
            <w:webHidden/>
          </w:rPr>
          <w:fldChar w:fldCharType="end"/>
        </w:r>
      </w:hyperlink>
    </w:p>
    <w:p w14:paraId="18A82EEC" w14:textId="24EE97A8" w:rsidR="000B115C" w:rsidRDefault="000B115C">
      <w:pPr>
        <w:pStyle w:val="TOC1"/>
        <w:rPr>
          <w:rFonts w:asciiTheme="minorHAnsi" w:eastAsiaTheme="minorEastAsia" w:hAnsiTheme="minorHAnsi" w:cstheme="minorBidi"/>
          <w:b w:val="0"/>
          <w:color w:val="auto"/>
          <w:sz w:val="22"/>
          <w:szCs w:val="22"/>
        </w:rPr>
      </w:pPr>
      <w:hyperlink w:anchor="_Toc118983884" w:history="1">
        <w:r w:rsidRPr="005C4928">
          <w:rPr>
            <w:rStyle w:val="Hyperlink"/>
          </w:rPr>
          <w:t>2</w:t>
        </w:r>
        <w:r>
          <w:rPr>
            <w:rFonts w:asciiTheme="minorHAnsi" w:eastAsiaTheme="minorEastAsia" w:hAnsiTheme="minorHAnsi" w:cstheme="minorBidi"/>
            <w:b w:val="0"/>
            <w:color w:val="auto"/>
            <w:sz w:val="22"/>
            <w:szCs w:val="22"/>
          </w:rPr>
          <w:tab/>
        </w:r>
        <w:r w:rsidRPr="005C4928">
          <w:rPr>
            <w:rStyle w:val="Hyperlink"/>
          </w:rPr>
          <w:t>Specification Status</w:t>
        </w:r>
        <w:r>
          <w:rPr>
            <w:webHidden/>
          </w:rPr>
          <w:tab/>
        </w:r>
        <w:r>
          <w:rPr>
            <w:webHidden/>
          </w:rPr>
          <w:fldChar w:fldCharType="begin"/>
        </w:r>
        <w:r>
          <w:rPr>
            <w:webHidden/>
          </w:rPr>
          <w:instrText xml:space="preserve"> PAGEREF _Toc118983884 \h </w:instrText>
        </w:r>
        <w:r>
          <w:rPr>
            <w:webHidden/>
          </w:rPr>
        </w:r>
        <w:r>
          <w:rPr>
            <w:webHidden/>
          </w:rPr>
          <w:fldChar w:fldCharType="separate"/>
        </w:r>
        <w:r>
          <w:rPr>
            <w:webHidden/>
          </w:rPr>
          <w:t>7</w:t>
        </w:r>
        <w:r>
          <w:rPr>
            <w:webHidden/>
          </w:rPr>
          <w:fldChar w:fldCharType="end"/>
        </w:r>
      </w:hyperlink>
    </w:p>
    <w:p w14:paraId="071CD96C" w14:textId="6C56D15D"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5" w:history="1">
        <w:r w:rsidRPr="005C4928">
          <w:rPr>
            <w:rStyle w:val="Hyperlink"/>
            <w:noProof/>
          </w:rPr>
          <w:t>2.1</w:t>
        </w:r>
        <w:r>
          <w:rPr>
            <w:rFonts w:asciiTheme="minorHAnsi" w:eastAsiaTheme="minorEastAsia" w:hAnsiTheme="minorHAnsi" w:cstheme="minorBidi"/>
            <w:noProof/>
            <w:sz w:val="22"/>
            <w:szCs w:val="22"/>
          </w:rPr>
          <w:tab/>
        </w:r>
        <w:r w:rsidRPr="005C4928">
          <w:rPr>
            <w:rStyle w:val="Hyperlink"/>
            <w:noProof/>
          </w:rPr>
          <w:t>Scope / Constraints</w:t>
        </w:r>
        <w:r>
          <w:rPr>
            <w:noProof/>
            <w:webHidden/>
          </w:rPr>
          <w:tab/>
        </w:r>
        <w:r>
          <w:rPr>
            <w:noProof/>
            <w:webHidden/>
          </w:rPr>
          <w:fldChar w:fldCharType="begin"/>
        </w:r>
        <w:r>
          <w:rPr>
            <w:noProof/>
            <w:webHidden/>
          </w:rPr>
          <w:instrText xml:space="preserve"> PAGEREF _Toc118983885 \h </w:instrText>
        </w:r>
        <w:r>
          <w:rPr>
            <w:noProof/>
            <w:webHidden/>
          </w:rPr>
        </w:r>
        <w:r>
          <w:rPr>
            <w:noProof/>
            <w:webHidden/>
          </w:rPr>
          <w:fldChar w:fldCharType="separate"/>
        </w:r>
        <w:r>
          <w:rPr>
            <w:noProof/>
            <w:webHidden/>
          </w:rPr>
          <w:t>7</w:t>
        </w:r>
        <w:r>
          <w:rPr>
            <w:noProof/>
            <w:webHidden/>
          </w:rPr>
          <w:fldChar w:fldCharType="end"/>
        </w:r>
      </w:hyperlink>
    </w:p>
    <w:p w14:paraId="78CDB4DC" w14:textId="30B961AB"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6" w:history="1">
        <w:r w:rsidRPr="005C4928">
          <w:rPr>
            <w:rStyle w:val="Hyperlink"/>
            <w:noProof/>
          </w:rPr>
          <w:t>2.2</w:t>
        </w:r>
        <w:r>
          <w:rPr>
            <w:rFonts w:asciiTheme="minorHAnsi" w:eastAsiaTheme="minorEastAsia" w:hAnsiTheme="minorHAnsi" w:cstheme="minorBidi"/>
            <w:noProof/>
            <w:sz w:val="22"/>
            <w:szCs w:val="22"/>
          </w:rPr>
          <w:tab/>
        </w:r>
        <w:r w:rsidRPr="005C4928">
          <w:rPr>
            <w:rStyle w:val="Hyperlink"/>
            <w:noProof/>
          </w:rPr>
          <w:t>Out of Scope</w:t>
        </w:r>
        <w:r>
          <w:rPr>
            <w:noProof/>
            <w:webHidden/>
          </w:rPr>
          <w:tab/>
        </w:r>
        <w:r>
          <w:rPr>
            <w:noProof/>
            <w:webHidden/>
          </w:rPr>
          <w:fldChar w:fldCharType="begin"/>
        </w:r>
        <w:r>
          <w:rPr>
            <w:noProof/>
            <w:webHidden/>
          </w:rPr>
          <w:instrText xml:space="preserve"> PAGEREF _Toc118983886 \h </w:instrText>
        </w:r>
        <w:r>
          <w:rPr>
            <w:noProof/>
            <w:webHidden/>
          </w:rPr>
        </w:r>
        <w:r>
          <w:rPr>
            <w:noProof/>
            <w:webHidden/>
          </w:rPr>
          <w:fldChar w:fldCharType="separate"/>
        </w:r>
        <w:r>
          <w:rPr>
            <w:noProof/>
            <w:webHidden/>
          </w:rPr>
          <w:t>7</w:t>
        </w:r>
        <w:r>
          <w:rPr>
            <w:noProof/>
            <w:webHidden/>
          </w:rPr>
          <w:fldChar w:fldCharType="end"/>
        </w:r>
      </w:hyperlink>
    </w:p>
    <w:p w14:paraId="06A057B5" w14:textId="1276441D"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7" w:history="1">
        <w:r w:rsidRPr="005C4928">
          <w:rPr>
            <w:rStyle w:val="Hyperlink"/>
            <w:noProof/>
          </w:rPr>
          <w:t>2.3</w:t>
        </w:r>
        <w:r>
          <w:rPr>
            <w:rFonts w:asciiTheme="minorHAnsi" w:eastAsiaTheme="minorEastAsia" w:hAnsiTheme="minorHAnsi" w:cstheme="minorBidi"/>
            <w:noProof/>
            <w:sz w:val="22"/>
            <w:szCs w:val="22"/>
          </w:rPr>
          <w:tab/>
        </w:r>
        <w:r w:rsidRPr="005C4928">
          <w:rPr>
            <w:rStyle w:val="Hyperlink"/>
            <w:noProof/>
          </w:rPr>
          <w:t>Changes in this version</w:t>
        </w:r>
        <w:r>
          <w:rPr>
            <w:noProof/>
            <w:webHidden/>
          </w:rPr>
          <w:tab/>
        </w:r>
        <w:r>
          <w:rPr>
            <w:noProof/>
            <w:webHidden/>
          </w:rPr>
          <w:fldChar w:fldCharType="begin"/>
        </w:r>
        <w:r>
          <w:rPr>
            <w:noProof/>
            <w:webHidden/>
          </w:rPr>
          <w:instrText xml:space="preserve"> PAGEREF _Toc118983887 \h </w:instrText>
        </w:r>
        <w:r>
          <w:rPr>
            <w:noProof/>
            <w:webHidden/>
          </w:rPr>
        </w:r>
        <w:r>
          <w:rPr>
            <w:noProof/>
            <w:webHidden/>
          </w:rPr>
          <w:fldChar w:fldCharType="separate"/>
        </w:r>
        <w:r>
          <w:rPr>
            <w:noProof/>
            <w:webHidden/>
          </w:rPr>
          <w:t>7</w:t>
        </w:r>
        <w:r>
          <w:rPr>
            <w:noProof/>
            <w:webHidden/>
          </w:rPr>
          <w:fldChar w:fldCharType="end"/>
        </w:r>
      </w:hyperlink>
    </w:p>
    <w:p w14:paraId="505170ED" w14:textId="41F933A5" w:rsidR="000B115C" w:rsidRDefault="000B115C">
      <w:pPr>
        <w:pStyle w:val="TOC1"/>
        <w:rPr>
          <w:rFonts w:asciiTheme="minorHAnsi" w:eastAsiaTheme="minorEastAsia" w:hAnsiTheme="minorHAnsi" w:cstheme="minorBidi"/>
          <w:b w:val="0"/>
          <w:color w:val="auto"/>
          <w:sz w:val="22"/>
          <w:szCs w:val="22"/>
        </w:rPr>
      </w:pPr>
      <w:hyperlink w:anchor="_Toc118983888" w:history="1">
        <w:r w:rsidRPr="005C4928">
          <w:rPr>
            <w:rStyle w:val="Hyperlink"/>
          </w:rPr>
          <w:t>3</w:t>
        </w:r>
        <w:r>
          <w:rPr>
            <w:rFonts w:asciiTheme="minorHAnsi" w:eastAsiaTheme="minorEastAsia" w:hAnsiTheme="minorHAnsi" w:cstheme="minorBidi"/>
            <w:b w:val="0"/>
            <w:color w:val="auto"/>
            <w:sz w:val="22"/>
            <w:szCs w:val="22"/>
          </w:rPr>
          <w:tab/>
        </w:r>
        <w:r w:rsidRPr="005C4928">
          <w:rPr>
            <w:rStyle w:val="Hyperlink"/>
          </w:rPr>
          <w:t>Messages Overview</w:t>
        </w:r>
        <w:r>
          <w:rPr>
            <w:webHidden/>
          </w:rPr>
          <w:tab/>
        </w:r>
        <w:r>
          <w:rPr>
            <w:webHidden/>
          </w:rPr>
          <w:fldChar w:fldCharType="begin"/>
        </w:r>
        <w:r>
          <w:rPr>
            <w:webHidden/>
          </w:rPr>
          <w:instrText xml:space="preserve"> PAGEREF _Toc118983888 \h </w:instrText>
        </w:r>
        <w:r>
          <w:rPr>
            <w:webHidden/>
          </w:rPr>
        </w:r>
        <w:r>
          <w:rPr>
            <w:webHidden/>
          </w:rPr>
          <w:fldChar w:fldCharType="separate"/>
        </w:r>
        <w:r>
          <w:rPr>
            <w:webHidden/>
          </w:rPr>
          <w:t>8</w:t>
        </w:r>
        <w:r>
          <w:rPr>
            <w:webHidden/>
          </w:rPr>
          <w:fldChar w:fldCharType="end"/>
        </w:r>
      </w:hyperlink>
    </w:p>
    <w:p w14:paraId="5F661A73" w14:textId="3831DE30"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89" w:history="1">
        <w:r w:rsidRPr="005C4928">
          <w:rPr>
            <w:rStyle w:val="Hyperlink"/>
            <w:noProof/>
          </w:rPr>
          <w:t>3.1</w:t>
        </w:r>
        <w:r>
          <w:rPr>
            <w:rFonts w:asciiTheme="minorHAnsi" w:eastAsiaTheme="minorEastAsia" w:hAnsiTheme="minorHAnsi" w:cstheme="minorBidi"/>
            <w:noProof/>
            <w:sz w:val="22"/>
            <w:szCs w:val="22"/>
          </w:rPr>
          <w:tab/>
        </w:r>
        <w:r w:rsidRPr="005C4928">
          <w:rPr>
            <w:rStyle w:val="Hyperlink"/>
            <w:noProof/>
          </w:rPr>
          <w:t>Authorization Code Flow</w:t>
        </w:r>
        <w:r>
          <w:rPr>
            <w:noProof/>
            <w:webHidden/>
          </w:rPr>
          <w:tab/>
        </w:r>
        <w:r>
          <w:rPr>
            <w:noProof/>
            <w:webHidden/>
          </w:rPr>
          <w:fldChar w:fldCharType="begin"/>
        </w:r>
        <w:r>
          <w:rPr>
            <w:noProof/>
            <w:webHidden/>
          </w:rPr>
          <w:instrText xml:space="preserve"> PAGEREF _Toc118983889 \h </w:instrText>
        </w:r>
        <w:r>
          <w:rPr>
            <w:noProof/>
            <w:webHidden/>
          </w:rPr>
        </w:r>
        <w:r>
          <w:rPr>
            <w:noProof/>
            <w:webHidden/>
          </w:rPr>
          <w:fldChar w:fldCharType="separate"/>
        </w:r>
        <w:r>
          <w:rPr>
            <w:noProof/>
            <w:webHidden/>
          </w:rPr>
          <w:t>8</w:t>
        </w:r>
        <w:r>
          <w:rPr>
            <w:noProof/>
            <w:webHidden/>
          </w:rPr>
          <w:fldChar w:fldCharType="end"/>
        </w:r>
      </w:hyperlink>
    </w:p>
    <w:p w14:paraId="6B118C42" w14:textId="13063447"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0" w:history="1">
        <w:r w:rsidRPr="005C4928">
          <w:rPr>
            <w:rStyle w:val="Hyperlink"/>
            <w:noProof/>
          </w:rPr>
          <w:t>3.2</w:t>
        </w:r>
        <w:r>
          <w:rPr>
            <w:rFonts w:asciiTheme="minorHAnsi" w:eastAsiaTheme="minorEastAsia" w:hAnsiTheme="minorHAnsi" w:cstheme="minorBidi"/>
            <w:noProof/>
            <w:sz w:val="22"/>
            <w:szCs w:val="22"/>
          </w:rPr>
          <w:tab/>
        </w:r>
        <w:r w:rsidRPr="005C4928">
          <w:rPr>
            <w:rStyle w:val="Hyperlink"/>
            <w:noProof/>
          </w:rPr>
          <w:t>Public and Confidential Clients</w:t>
        </w:r>
        <w:r>
          <w:rPr>
            <w:noProof/>
            <w:webHidden/>
          </w:rPr>
          <w:tab/>
        </w:r>
        <w:r>
          <w:rPr>
            <w:noProof/>
            <w:webHidden/>
          </w:rPr>
          <w:fldChar w:fldCharType="begin"/>
        </w:r>
        <w:r>
          <w:rPr>
            <w:noProof/>
            <w:webHidden/>
          </w:rPr>
          <w:instrText xml:space="preserve"> PAGEREF _Toc118983890 \h </w:instrText>
        </w:r>
        <w:r>
          <w:rPr>
            <w:noProof/>
            <w:webHidden/>
          </w:rPr>
        </w:r>
        <w:r>
          <w:rPr>
            <w:noProof/>
            <w:webHidden/>
          </w:rPr>
          <w:fldChar w:fldCharType="separate"/>
        </w:r>
        <w:r>
          <w:rPr>
            <w:noProof/>
            <w:webHidden/>
          </w:rPr>
          <w:t>10</w:t>
        </w:r>
        <w:r>
          <w:rPr>
            <w:noProof/>
            <w:webHidden/>
          </w:rPr>
          <w:fldChar w:fldCharType="end"/>
        </w:r>
      </w:hyperlink>
    </w:p>
    <w:p w14:paraId="1B3EC20E" w14:textId="52035653"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1" w:history="1">
        <w:r w:rsidRPr="005C4928">
          <w:rPr>
            <w:rStyle w:val="Hyperlink"/>
            <w:noProof/>
          </w:rPr>
          <w:t>3.3</w:t>
        </w:r>
        <w:r>
          <w:rPr>
            <w:rFonts w:asciiTheme="minorHAnsi" w:eastAsiaTheme="minorEastAsia" w:hAnsiTheme="minorHAnsi" w:cstheme="minorBidi"/>
            <w:noProof/>
            <w:sz w:val="22"/>
            <w:szCs w:val="22"/>
          </w:rPr>
          <w:tab/>
        </w:r>
        <w:r w:rsidRPr="005C4928">
          <w:rPr>
            <w:rStyle w:val="Hyperlink"/>
            <w:noProof/>
          </w:rPr>
          <w:t>Endpoints</w:t>
        </w:r>
        <w:r>
          <w:rPr>
            <w:noProof/>
            <w:webHidden/>
          </w:rPr>
          <w:tab/>
        </w:r>
        <w:r>
          <w:rPr>
            <w:noProof/>
            <w:webHidden/>
          </w:rPr>
          <w:fldChar w:fldCharType="begin"/>
        </w:r>
        <w:r>
          <w:rPr>
            <w:noProof/>
            <w:webHidden/>
          </w:rPr>
          <w:instrText xml:space="preserve"> PAGEREF _Toc118983891 \h </w:instrText>
        </w:r>
        <w:r>
          <w:rPr>
            <w:noProof/>
            <w:webHidden/>
          </w:rPr>
        </w:r>
        <w:r>
          <w:rPr>
            <w:noProof/>
            <w:webHidden/>
          </w:rPr>
          <w:fldChar w:fldCharType="separate"/>
        </w:r>
        <w:r>
          <w:rPr>
            <w:noProof/>
            <w:webHidden/>
          </w:rPr>
          <w:t>11</w:t>
        </w:r>
        <w:r>
          <w:rPr>
            <w:noProof/>
            <w:webHidden/>
          </w:rPr>
          <w:fldChar w:fldCharType="end"/>
        </w:r>
      </w:hyperlink>
    </w:p>
    <w:p w14:paraId="51A75326" w14:textId="1F9A378B"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2" w:history="1">
        <w:r w:rsidRPr="005C4928">
          <w:rPr>
            <w:rStyle w:val="Hyperlink"/>
            <w:noProof/>
          </w:rPr>
          <w:t>3.4</w:t>
        </w:r>
        <w:r>
          <w:rPr>
            <w:rFonts w:asciiTheme="minorHAnsi" w:eastAsiaTheme="minorEastAsia" w:hAnsiTheme="minorHAnsi" w:cstheme="minorBidi"/>
            <w:noProof/>
            <w:sz w:val="22"/>
            <w:szCs w:val="22"/>
          </w:rPr>
          <w:tab/>
        </w:r>
        <w:r w:rsidRPr="005C4928">
          <w:rPr>
            <w:rStyle w:val="Hyperlink"/>
            <w:noProof/>
          </w:rPr>
          <w:t>Authorize Endpoint</w:t>
        </w:r>
        <w:r>
          <w:rPr>
            <w:noProof/>
            <w:webHidden/>
          </w:rPr>
          <w:tab/>
        </w:r>
        <w:r>
          <w:rPr>
            <w:noProof/>
            <w:webHidden/>
          </w:rPr>
          <w:fldChar w:fldCharType="begin"/>
        </w:r>
        <w:r>
          <w:rPr>
            <w:noProof/>
            <w:webHidden/>
          </w:rPr>
          <w:instrText xml:space="preserve"> PAGEREF _Toc118983892 \h </w:instrText>
        </w:r>
        <w:r>
          <w:rPr>
            <w:noProof/>
            <w:webHidden/>
          </w:rPr>
        </w:r>
        <w:r>
          <w:rPr>
            <w:noProof/>
            <w:webHidden/>
          </w:rPr>
          <w:fldChar w:fldCharType="separate"/>
        </w:r>
        <w:r>
          <w:rPr>
            <w:noProof/>
            <w:webHidden/>
          </w:rPr>
          <w:t>12</w:t>
        </w:r>
        <w:r>
          <w:rPr>
            <w:noProof/>
            <w:webHidden/>
          </w:rPr>
          <w:fldChar w:fldCharType="end"/>
        </w:r>
      </w:hyperlink>
    </w:p>
    <w:p w14:paraId="1B2DBE43" w14:textId="494FF1A9"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3" w:history="1">
        <w:r w:rsidRPr="005C4928">
          <w:rPr>
            <w:rStyle w:val="Hyperlink"/>
            <w:noProof/>
          </w:rPr>
          <w:t>3.5</w:t>
        </w:r>
        <w:r>
          <w:rPr>
            <w:rFonts w:asciiTheme="minorHAnsi" w:eastAsiaTheme="minorEastAsia" w:hAnsiTheme="minorHAnsi" w:cstheme="minorBidi"/>
            <w:noProof/>
            <w:sz w:val="22"/>
            <w:szCs w:val="22"/>
          </w:rPr>
          <w:tab/>
        </w:r>
        <w:r w:rsidRPr="005C4928">
          <w:rPr>
            <w:rStyle w:val="Hyperlink"/>
            <w:noProof/>
          </w:rPr>
          <w:t>Token Endpoint</w:t>
        </w:r>
        <w:r>
          <w:rPr>
            <w:noProof/>
            <w:webHidden/>
          </w:rPr>
          <w:tab/>
        </w:r>
        <w:r>
          <w:rPr>
            <w:noProof/>
            <w:webHidden/>
          </w:rPr>
          <w:fldChar w:fldCharType="begin"/>
        </w:r>
        <w:r>
          <w:rPr>
            <w:noProof/>
            <w:webHidden/>
          </w:rPr>
          <w:instrText xml:space="preserve"> PAGEREF _Toc118983893 \h </w:instrText>
        </w:r>
        <w:r>
          <w:rPr>
            <w:noProof/>
            <w:webHidden/>
          </w:rPr>
        </w:r>
        <w:r>
          <w:rPr>
            <w:noProof/>
            <w:webHidden/>
          </w:rPr>
          <w:fldChar w:fldCharType="separate"/>
        </w:r>
        <w:r>
          <w:rPr>
            <w:noProof/>
            <w:webHidden/>
          </w:rPr>
          <w:t>21</w:t>
        </w:r>
        <w:r>
          <w:rPr>
            <w:noProof/>
            <w:webHidden/>
          </w:rPr>
          <w:fldChar w:fldCharType="end"/>
        </w:r>
      </w:hyperlink>
    </w:p>
    <w:p w14:paraId="44E8C191" w14:textId="4BBBF738"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4" w:history="1">
        <w:r w:rsidRPr="005C4928">
          <w:rPr>
            <w:rStyle w:val="Hyperlink"/>
            <w:noProof/>
          </w:rPr>
          <w:t>3.6</w:t>
        </w:r>
        <w:r>
          <w:rPr>
            <w:rFonts w:asciiTheme="minorHAnsi" w:eastAsiaTheme="minorEastAsia" w:hAnsiTheme="minorHAnsi" w:cstheme="minorBidi"/>
            <w:noProof/>
            <w:sz w:val="22"/>
            <w:szCs w:val="22"/>
          </w:rPr>
          <w:tab/>
        </w:r>
        <w:r w:rsidRPr="005C4928">
          <w:rPr>
            <w:rStyle w:val="Hyperlink"/>
            <w:noProof/>
          </w:rPr>
          <w:t>UserInfo Endpoint</w:t>
        </w:r>
        <w:r>
          <w:rPr>
            <w:noProof/>
            <w:webHidden/>
          </w:rPr>
          <w:tab/>
        </w:r>
        <w:r>
          <w:rPr>
            <w:noProof/>
            <w:webHidden/>
          </w:rPr>
          <w:fldChar w:fldCharType="begin"/>
        </w:r>
        <w:r>
          <w:rPr>
            <w:noProof/>
            <w:webHidden/>
          </w:rPr>
          <w:instrText xml:space="preserve"> PAGEREF _Toc118983894 \h </w:instrText>
        </w:r>
        <w:r>
          <w:rPr>
            <w:noProof/>
            <w:webHidden/>
          </w:rPr>
        </w:r>
        <w:r>
          <w:rPr>
            <w:noProof/>
            <w:webHidden/>
          </w:rPr>
          <w:fldChar w:fldCharType="separate"/>
        </w:r>
        <w:r>
          <w:rPr>
            <w:noProof/>
            <w:webHidden/>
          </w:rPr>
          <w:t>25</w:t>
        </w:r>
        <w:r>
          <w:rPr>
            <w:noProof/>
            <w:webHidden/>
          </w:rPr>
          <w:fldChar w:fldCharType="end"/>
        </w:r>
      </w:hyperlink>
    </w:p>
    <w:p w14:paraId="3056BE7B" w14:textId="501E42E5" w:rsidR="000B115C" w:rsidRDefault="000B115C">
      <w:pPr>
        <w:pStyle w:val="TOC1"/>
        <w:rPr>
          <w:rFonts w:asciiTheme="minorHAnsi" w:eastAsiaTheme="minorEastAsia" w:hAnsiTheme="minorHAnsi" w:cstheme="minorBidi"/>
          <w:b w:val="0"/>
          <w:color w:val="auto"/>
          <w:sz w:val="22"/>
          <w:szCs w:val="22"/>
        </w:rPr>
      </w:pPr>
      <w:hyperlink w:anchor="_Toc118983895" w:history="1">
        <w:r w:rsidRPr="005C4928">
          <w:rPr>
            <w:rStyle w:val="Hyperlink"/>
            <w:lang w:eastAsia="en-US"/>
          </w:rPr>
          <w:t>4</w:t>
        </w:r>
        <w:r>
          <w:rPr>
            <w:rFonts w:asciiTheme="minorHAnsi" w:eastAsiaTheme="minorEastAsia" w:hAnsiTheme="minorHAnsi" w:cstheme="minorBidi"/>
            <w:b w:val="0"/>
            <w:color w:val="auto"/>
            <w:sz w:val="22"/>
            <w:szCs w:val="22"/>
          </w:rPr>
          <w:tab/>
        </w:r>
        <w:r w:rsidRPr="005C4928">
          <w:rPr>
            <w:rStyle w:val="Hyperlink"/>
            <w:lang w:eastAsia="en-US"/>
          </w:rPr>
          <w:t>Tokens</w:t>
        </w:r>
        <w:r>
          <w:rPr>
            <w:webHidden/>
          </w:rPr>
          <w:tab/>
        </w:r>
        <w:r>
          <w:rPr>
            <w:webHidden/>
          </w:rPr>
          <w:fldChar w:fldCharType="begin"/>
        </w:r>
        <w:r>
          <w:rPr>
            <w:webHidden/>
          </w:rPr>
          <w:instrText xml:space="preserve"> PAGEREF _Toc118983895 \h </w:instrText>
        </w:r>
        <w:r>
          <w:rPr>
            <w:webHidden/>
          </w:rPr>
        </w:r>
        <w:r>
          <w:rPr>
            <w:webHidden/>
          </w:rPr>
          <w:fldChar w:fldCharType="separate"/>
        </w:r>
        <w:r>
          <w:rPr>
            <w:webHidden/>
          </w:rPr>
          <w:t>33</w:t>
        </w:r>
        <w:r>
          <w:rPr>
            <w:webHidden/>
          </w:rPr>
          <w:fldChar w:fldCharType="end"/>
        </w:r>
      </w:hyperlink>
    </w:p>
    <w:p w14:paraId="0AD63041" w14:textId="3DBECCBE"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6" w:history="1">
        <w:r w:rsidRPr="005C4928">
          <w:rPr>
            <w:rStyle w:val="Hyperlink"/>
            <w:noProof/>
          </w:rPr>
          <w:t>4.1</w:t>
        </w:r>
        <w:r>
          <w:rPr>
            <w:rFonts w:asciiTheme="minorHAnsi" w:eastAsiaTheme="minorEastAsia" w:hAnsiTheme="minorHAnsi" w:cstheme="minorBidi"/>
            <w:noProof/>
            <w:sz w:val="22"/>
            <w:szCs w:val="22"/>
          </w:rPr>
          <w:tab/>
        </w:r>
        <w:r w:rsidRPr="005C4928">
          <w:rPr>
            <w:rStyle w:val="Hyperlink"/>
            <w:noProof/>
          </w:rPr>
          <w:t>JWT Header</w:t>
        </w:r>
        <w:r>
          <w:rPr>
            <w:noProof/>
            <w:webHidden/>
          </w:rPr>
          <w:tab/>
        </w:r>
        <w:r>
          <w:rPr>
            <w:noProof/>
            <w:webHidden/>
          </w:rPr>
          <w:fldChar w:fldCharType="begin"/>
        </w:r>
        <w:r>
          <w:rPr>
            <w:noProof/>
            <w:webHidden/>
          </w:rPr>
          <w:instrText xml:space="preserve"> PAGEREF _Toc118983896 \h </w:instrText>
        </w:r>
        <w:r>
          <w:rPr>
            <w:noProof/>
            <w:webHidden/>
          </w:rPr>
        </w:r>
        <w:r>
          <w:rPr>
            <w:noProof/>
            <w:webHidden/>
          </w:rPr>
          <w:fldChar w:fldCharType="separate"/>
        </w:r>
        <w:r>
          <w:rPr>
            <w:noProof/>
            <w:webHidden/>
          </w:rPr>
          <w:t>33</w:t>
        </w:r>
        <w:r>
          <w:rPr>
            <w:noProof/>
            <w:webHidden/>
          </w:rPr>
          <w:fldChar w:fldCharType="end"/>
        </w:r>
      </w:hyperlink>
    </w:p>
    <w:p w14:paraId="5605F099" w14:textId="15A63F07"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7" w:history="1">
        <w:r w:rsidRPr="005C4928">
          <w:rPr>
            <w:rStyle w:val="Hyperlink"/>
            <w:noProof/>
          </w:rPr>
          <w:t>4.2</w:t>
        </w:r>
        <w:r>
          <w:rPr>
            <w:rFonts w:asciiTheme="minorHAnsi" w:eastAsiaTheme="minorEastAsia" w:hAnsiTheme="minorHAnsi" w:cstheme="minorBidi"/>
            <w:noProof/>
            <w:sz w:val="22"/>
            <w:szCs w:val="22"/>
          </w:rPr>
          <w:tab/>
        </w:r>
        <w:r w:rsidRPr="005C4928">
          <w:rPr>
            <w:rStyle w:val="Hyperlink"/>
            <w:noProof/>
          </w:rPr>
          <w:t>ID Token Payload</w:t>
        </w:r>
        <w:r>
          <w:rPr>
            <w:noProof/>
            <w:webHidden/>
          </w:rPr>
          <w:tab/>
        </w:r>
        <w:r>
          <w:rPr>
            <w:noProof/>
            <w:webHidden/>
          </w:rPr>
          <w:fldChar w:fldCharType="begin"/>
        </w:r>
        <w:r>
          <w:rPr>
            <w:noProof/>
            <w:webHidden/>
          </w:rPr>
          <w:instrText xml:space="preserve"> PAGEREF _Toc118983897 \h </w:instrText>
        </w:r>
        <w:r>
          <w:rPr>
            <w:noProof/>
            <w:webHidden/>
          </w:rPr>
        </w:r>
        <w:r>
          <w:rPr>
            <w:noProof/>
            <w:webHidden/>
          </w:rPr>
          <w:fldChar w:fldCharType="separate"/>
        </w:r>
        <w:r>
          <w:rPr>
            <w:noProof/>
            <w:webHidden/>
          </w:rPr>
          <w:t>33</w:t>
        </w:r>
        <w:r>
          <w:rPr>
            <w:noProof/>
            <w:webHidden/>
          </w:rPr>
          <w:fldChar w:fldCharType="end"/>
        </w:r>
      </w:hyperlink>
    </w:p>
    <w:p w14:paraId="3CEC0642" w14:textId="572BCBE2"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8" w:history="1">
        <w:r w:rsidRPr="005C4928">
          <w:rPr>
            <w:rStyle w:val="Hyperlink"/>
            <w:noProof/>
          </w:rPr>
          <w:t>4.3</w:t>
        </w:r>
        <w:r>
          <w:rPr>
            <w:rFonts w:asciiTheme="minorHAnsi" w:eastAsiaTheme="minorEastAsia" w:hAnsiTheme="minorHAnsi" w:cstheme="minorBidi"/>
            <w:noProof/>
            <w:sz w:val="22"/>
            <w:szCs w:val="22"/>
          </w:rPr>
          <w:tab/>
        </w:r>
        <w:r w:rsidRPr="005C4928">
          <w:rPr>
            <w:rStyle w:val="Hyperlink"/>
            <w:noProof/>
          </w:rPr>
          <w:t>Access Token Payload</w:t>
        </w:r>
        <w:r>
          <w:rPr>
            <w:noProof/>
            <w:webHidden/>
          </w:rPr>
          <w:tab/>
        </w:r>
        <w:r>
          <w:rPr>
            <w:noProof/>
            <w:webHidden/>
          </w:rPr>
          <w:fldChar w:fldCharType="begin"/>
        </w:r>
        <w:r>
          <w:rPr>
            <w:noProof/>
            <w:webHidden/>
          </w:rPr>
          <w:instrText xml:space="preserve"> PAGEREF _Toc118983898 \h </w:instrText>
        </w:r>
        <w:r>
          <w:rPr>
            <w:noProof/>
            <w:webHidden/>
          </w:rPr>
        </w:r>
        <w:r>
          <w:rPr>
            <w:noProof/>
            <w:webHidden/>
          </w:rPr>
          <w:fldChar w:fldCharType="separate"/>
        </w:r>
        <w:r>
          <w:rPr>
            <w:noProof/>
            <w:webHidden/>
          </w:rPr>
          <w:t>37</w:t>
        </w:r>
        <w:r>
          <w:rPr>
            <w:noProof/>
            <w:webHidden/>
          </w:rPr>
          <w:fldChar w:fldCharType="end"/>
        </w:r>
      </w:hyperlink>
    </w:p>
    <w:p w14:paraId="45B8E24D" w14:textId="2307C373"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899" w:history="1">
        <w:r w:rsidRPr="005C4928">
          <w:rPr>
            <w:rStyle w:val="Hyperlink"/>
            <w:noProof/>
          </w:rPr>
          <w:t>4.4</w:t>
        </w:r>
        <w:r>
          <w:rPr>
            <w:rFonts w:asciiTheme="minorHAnsi" w:eastAsiaTheme="minorEastAsia" w:hAnsiTheme="minorHAnsi" w:cstheme="minorBidi"/>
            <w:noProof/>
            <w:sz w:val="22"/>
            <w:szCs w:val="22"/>
          </w:rPr>
          <w:tab/>
        </w:r>
        <w:r w:rsidRPr="005C4928">
          <w:rPr>
            <w:rStyle w:val="Hyperlink"/>
            <w:noProof/>
          </w:rPr>
          <w:t>Tokens Time to Live (TTL)</w:t>
        </w:r>
        <w:r>
          <w:rPr>
            <w:noProof/>
            <w:webHidden/>
          </w:rPr>
          <w:tab/>
        </w:r>
        <w:r>
          <w:rPr>
            <w:noProof/>
            <w:webHidden/>
          </w:rPr>
          <w:fldChar w:fldCharType="begin"/>
        </w:r>
        <w:r>
          <w:rPr>
            <w:noProof/>
            <w:webHidden/>
          </w:rPr>
          <w:instrText xml:space="preserve"> PAGEREF _Toc118983899 \h </w:instrText>
        </w:r>
        <w:r>
          <w:rPr>
            <w:noProof/>
            <w:webHidden/>
          </w:rPr>
        </w:r>
        <w:r>
          <w:rPr>
            <w:noProof/>
            <w:webHidden/>
          </w:rPr>
          <w:fldChar w:fldCharType="separate"/>
        </w:r>
        <w:r>
          <w:rPr>
            <w:noProof/>
            <w:webHidden/>
          </w:rPr>
          <w:t>39</w:t>
        </w:r>
        <w:r>
          <w:rPr>
            <w:noProof/>
            <w:webHidden/>
          </w:rPr>
          <w:fldChar w:fldCharType="end"/>
        </w:r>
      </w:hyperlink>
    </w:p>
    <w:p w14:paraId="60CE7305" w14:textId="1BCDCDAC"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0" w:history="1">
        <w:r w:rsidRPr="005C4928">
          <w:rPr>
            <w:rStyle w:val="Hyperlink"/>
            <w:noProof/>
          </w:rPr>
          <w:t>4.5</w:t>
        </w:r>
        <w:r>
          <w:rPr>
            <w:rFonts w:asciiTheme="minorHAnsi" w:eastAsiaTheme="minorEastAsia" w:hAnsiTheme="minorHAnsi" w:cstheme="minorBidi"/>
            <w:noProof/>
            <w:sz w:val="22"/>
            <w:szCs w:val="22"/>
          </w:rPr>
          <w:tab/>
        </w:r>
        <w:r w:rsidRPr="005C4928">
          <w:rPr>
            <w:rStyle w:val="Hyperlink"/>
            <w:noProof/>
          </w:rPr>
          <w:t>JSON Object Signing and Encryption (JOSE) Signing</w:t>
        </w:r>
        <w:r>
          <w:rPr>
            <w:noProof/>
            <w:webHidden/>
          </w:rPr>
          <w:tab/>
        </w:r>
        <w:r>
          <w:rPr>
            <w:noProof/>
            <w:webHidden/>
          </w:rPr>
          <w:fldChar w:fldCharType="begin"/>
        </w:r>
        <w:r>
          <w:rPr>
            <w:noProof/>
            <w:webHidden/>
          </w:rPr>
          <w:instrText xml:space="preserve"> PAGEREF _Toc118983900 \h </w:instrText>
        </w:r>
        <w:r>
          <w:rPr>
            <w:noProof/>
            <w:webHidden/>
          </w:rPr>
        </w:r>
        <w:r>
          <w:rPr>
            <w:noProof/>
            <w:webHidden/>
          </w:rPr>
          <w:fldChar w:fldCharType="separate"/>
        </w:r>
        <w:r>
          <w:rPr>
            <w:noProof/>
            <w:webHidden/>
          </w:rPr>
          <w:t>39</w:t>
        </w:r>
        <w:r>
          <w:rPr>
            <w:noProof/>
            <w:webHidden/>
          </w:rPr>
          <w:fldChar w:fldCharType="end"/>
        </w:r>
      </w:hyperlink>
    </w:p>
    <w:p w14:paraId="6B1F78DB" w14:textId="7878F629" w:rsidR="000B115C" w:rsidRDefault="000B115C">
      <w:pPr>
        <w:pStyle w:val="TOC1"/>
        <w:rPr>
          <w:rFonts w:asciiTheme="minorHAnsi" w:eastAsiaTheme="minorEastAsia" w:hAnsiTheme="minorHAnsi" w:cstheme="minorBidi"/>
          <w:b w:val="0"/>
          <w:color w:val="auto"/>
          <w:sz w:val="22"/>
          <w:szCs w:val="22"/>
        </w:rPr>
      </w:pPr>
      <w:hyperlink w:anchor="_Toc118983901" w:history="1">
        <w:r w:rsidRPr="005C4928">
          <w:rPr>
            <w:rStyle w:val="Hyperlink"/>
            <w:lang w:eastAsia="en-US"/>
          </w:rPr>
          <w:t>5</w:t>
        </w:r>
        <w:r>
          <w:rPr>
            <w:rFonts w:asciiTheme="minorHAnsi" w:eastAsiaTheme="minorEastAsia" w:hAnsiTheme="minorHAnsi" w:cstheme="minorBidi"/>
            <w:b w:val="0"/>
            <w:color w:val="auto"/>
            <w:sz w:val="22"/>
            <w:szCs w:val="22"/>
          </w:rPr>
          <w:tab/>
        </w:r>
        <w:r w:rsidRPr="005C4928">
          <w:rPr>
            <w:rStyle w:val="Hyperlink"/>
            <w:lang w:eastAsia="en-US"/>
          </w:rPr>
          <w:t>Data View</w:t>
        </w:r>
        <w:r>
          <w:rPr>
            <w:webHidden/>
          </w:rPr>
          <w:tab/>
        </w:r>
        <w:r>
          <w:rPr>
            <w:webHidden/>
          </w:rPr>
          <w:fldChar w:fldCharType="begin"/>
        </w:r>
        <w:r>
          <w:rPr>
            <w:webHidden/>
          </w:rPr>
          <w:instrText xml:space="preserve"> PAGEREF _Toc118983901 \h </w:instrText>
        </w:r>
        <w:r>
          <w:rPr>
            <w:webHidden/>
          </w:rPr>
        </w:r>
        <w:r>
          <w:rPr>
            <w:webHidden/>
          </w:rPr>
          <w:fldChar w:fldCharType="separate"/>
        </w:r>
        <w:r>
          <w:rPr>
            <w:webHidden/>
          </w:rPr>
          <w:t>40</w:t>
        </w:r>
        <w:r>
          <w:rPr>
            <w:webHidden/>
          </w:rPr>
          <w:fldChar w:fldCharType="end"/>
        </w:r>
      </w:hyperlink>
    </w:p>
    <w:p w14:paraId="316C54EF" w14:textId="5A35DC07"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2" w:history="1">
        <w:r w:rsidRPr="005C4928">
          <w:rPr>
            <w:rStyle w:val="Hyperlink"/>
            <w:noProof/>
          </w:rPr>
          <w:t>5.1</w:t>
        </w:r>
        <w:r>
          <w:rPr>
            <w:rFonts w:asciiTheme="minorHAnsi" w:eastAsiaTheme="minorEastAsia" w:hAnsiTheme="minorHAnsi" w:cstheme="minorBidi"/>
            <w:noProof/>
            <w:sz w:val="22"/>
            <w:szCs w:val="22"/>
          </w:rPr>
          <w:tab/>
        </w:r>
        <w:r w:rsidRPr="005C4928">
          <w:rPr>
            <w:rStyle w:val="Hyperlink"/>
            <w:noProof/>
          </w:rPr>
          <w:t>Vectors of Trust</w:t>
        </w:r>
        <w:r>
          <w:rPr>
            <w:noProof/>
            <w:webHidden/>
          </w:rPr>
          <w:tab/>
        </w:r>
        <w:r>
          <w:rPr>
            <w:noProof/>
            <w:webHidden/>
          </w:rPr>
          <w:fldChar w:fldCharType="begin"/>
        </w:r>
        <w:r>
          <w:rPr>
            <w:noProof/>
            <w:webHidden/>
          </w:rPr>
          <w:instrText xml:space="preserve"> PAGEREF _Toc118983902 \h </w:instrText>
        </w:r>
        <w:r>
          <w:rPr>
            <w:noProof/>
            <w:webHidden/>
          </w:rPr>
        </w:r>
        <w:r>
          <w:rPr>
            <w:noProof/>
            <w:webHidden/>
          </w:rPr>
          <w:fldChar w:fldCharType="separate"/>
        </w:r>
        <w:r>
          <w:rPr>
            <w:noProof/>
            <w:webHidden/>
          </w:rPr>
          <w:t>40</w:t>
        </w:r>
        <w:r>
          <w:rPr>
            <w:noProof/>
            <w:webHidden/>
          </w:rPr>
          <w:fldChar w:fldCharType="end"/>
        </w:r>
      </w:hyperlink>
    </w:p>
    <w:p w14:paraId="2403138B" w14:textId="21AC3B12" w:rsidR="000B115C" w:rsidRDefault="000B115C">
      <w:pPr>
        <w:pStyle w:val="TOC1"/>
        <w:rPr>
          <w:rFonts w:asciiTheme="minorHAnsi" w:eastAsiaTheme="minorEastAsia" w:hAnsiTheme="minorHAnsi" w:cstheme="minorBidi"/>
          <w:b w:val="0"/>
          <w:color w:val="auto"/>
          <w:sz w:val="22"/>
          <w:szCs w:val="22"/>
        </w:rPr>
      </w:pPr>
      <w:hyperlink w:anchor="_Toc118983903" w:history="1">
        <w:r w:rsidRPr="005C4928">
          <w:rPr>
            <w:rStyle w:val="Hyperlink"/>
            <w:lang w:eastAsia="en-US"/>
          </w:rPr>
          <w:t>6</w:t>
        </w:r>
        <w:r>
          <w:rPr>
            <w:rFonts w:asciiTheme="minorHAnsi" w:eastAsiaTheme="minorEastAsia" w:hAnsiTheme="minorHAnsi" w:cstheme="minorBidi"/>
            <w:b w:val="0"/>
            <w:color w:val="auto"/>
            <w:sz w:val="22"/>
            <w:szCs w:val="22"/>
          </w:rPr>
          <w:tab/>
        </w:r>
        <w:r w:rsidRPr="005C4928">
          <w:rPr>
            <w:rStyle w:val="Hyperlink"/>
            <w:lang w:eastAsia="en-US"/>
          </w:rPr>
          <w:t>Password-less Authentication using FIDO UAF</w:t>
        </w:r>
        <w:r>
          <w:rPr>
            <w:webHidden/>
          </w:rPr>
          <w:tab/>
        </w:r>
        <w:r>
          <w:rPr>
            <w:webHidden/>
          </w:rPr>
          <w:fldChar w:fldCharType="begin"/>
        </w:r>
        <w:r>
          <w:rPr>
            <w:webHidden/>
          </w:rPr>
          <w:instrText xml:space="preserve"> PAGEREF _Toc118983903 \h </w:instrText>
        </w:r>
        <w:r>
          <w:rPr>
            <w:webHidden/>
          </w:rPr>
        </w:r>
        <w:r>
          <w:rPr>
            <w:webHidden/>
          </w:rPr>
          <w:fldChar w:fldCharType="separate"/>
        </w:r>
        <w:r>
          <w:rPr>
            <w:webHidden/>
          </w:rPr>
          <w:t>46</w:t>
        </w:r>
        <w:r>
          <w:rPr>
            <w:webHidden/>
          </w:rPr>
          <w:fldChar w:fldCharType="end"/>
        </w:r>
      </w:hyperlink>
    </w:p>
    <w:p w14:paraId="2511703F" w14:textId="61DC2638"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4" w:history="1">
        <w:r w:rsidRPr="005C4928">
          <w:rPr>
            <w:rStyle w:val="Hyperlink"/>
            <w:noProof/>
          </w:rPr>
          <w:t>6.1</w:t>
        </w:r>
        <w:r>
          <w:rPr>
            <w:rFonts w:asciiTheme="minorHAnsi" w:eastAsiaTheme="minorEastAsia" w:hAnsiTheme="minorHAnsi" w:cstheme="minorBidi"/>
            <w:noProof/>
            <w:sz w:val="22"/>
            <w:szCs w:val="22"/>
          </w:rPr>
          <w:tab/>
        </w:r>
        <w:r w:rsidRPr="005C4928">
          <w:rPr>
            <w:rStyle w:val="Hyperlink"/>
            <w:noProof/>
          </w:rPr>
          <w:t>Overview</w:t>
        </w:r>
        <w:r>
          <w:rPr>
            <w:noProof/>
            <w:webHidden/>
          </w:rPr>
          <w:tab/>
        </w:r>
        <w:r>
          <w:rPr>
            <w:noProof/>
            <w:webHidden/>
          </w:rPr>
          <w:fldChar w:fldCharType="begin"/>
        </w:r>
        <w:r>
          <w:rPr>
            <w:noProof/>
            <w:webHidden/>
          </w:rPr>
          <w:instrText xml:space="preserve"> PAGEREF _Toc118983904 \h </w:instrText>
        </w:r>
        <w:r>
          <w:rPr>
            <w:noProof/>
            <w:webHidden/>
          </w:rPr>
        </w:r>
        <w:r>
          <w:rPr>
            <w:noProof/>
            <w:webHidden/>
          </w:rPr>
          <w:fldChar w:fldCharType="separate"/>
        </w:r>
        <w:r>
          <w:rPr>
            <w:noProof/>
            <w:webHidden/>
          </w:rPr>
          <w:t>46</w:t>
        </w:r>
        <w:r>
          <w:rPr>
            <w:noProof/>
            <w:webHidden/>
          </w:rPr>
          <w:fldChar w:fldCharType="end"/>
        </w:r>
      </w:hyperlink>
    </w:p>
    <w:p w14:paraId="290BF5EF" w14:textId="0BBEADC4"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5" w:history="1">
        <w:r w:rsidRPr="005C4928">
          <w:rPr>
            <w:rStyle w:val="Hyperlink"/>
            <w:noProof/>
          </w:rPr>
          <w:t>6.2</w:t>
        </w:r>
        <w:r>
          <w:rPr>
            <w:rFonts w:asciiTheme="minorHAnsi" w:eastAsiaTheme="minorEastAsia" w:hAnsiTheme="minorHAnsi" w:cstheme="minorBidi"/>
            <w:noProof/>
            <w:sz w:val="22"/>
            <w:szCs w:val="22"/>
          </w:rPr>
          <w:tab/>
        </w:r>
        <w:r w:rsidRPr="005C4928">
          <w:rPr>
            <w:rStyle w:val="Hyperlink"/>
            <w:noProof/>
          </w:rPr>
          <w:t>FIDO UAF registration flow</w:t>
        </w:r>
        <w:r>
          <w:rPr>
            <w:noProof/>
            <w:webHidden/>
          </w:rPr>
          <w:tab/>
        </w:r>
        <w:r>
          <w:rPr>
            <w:noProof/>
            <w:webHidden/>
          </w:rPr>
          <w:fldChar w:fldCharType="begin"/>
        </w:r>
        <w:r>
          <w:rPr>
            <w:noProof/>
            <w:webHidden/>
          </w:rPr>
          <w:instrText xml:space="preserve"> PAGEREF _Toc118983905 \h </w:instrText>
        </w:r>
        <w:r>
          <w:rPr>
            <w:noProof/>
            <w:webHidden/>
          </w:rPr>
        </w:r>
        <w:r>
          <w:rPr>
            <w:noProof/>
            <w:webHidden/>
          </w:rPr>
          <w:fldChar w:fldCharType="separate"/>
        </w:r>
        <w:r>
          <w:rPr>
            <w:noProof/>
            <w:webHidden/>
          </w:rPr>
          <w:t>47</w:t>
        </w:r>
        <w:r>
          <w:rPr>
            <w:noProof/>
            <w:webHidden/>
          </w:rPr>
          <w:fldChar w:fldCharType="end"/>
        </w:r>
      </w:hyperlink>
    </w:p>
    <w:p w14:paraId="4AE68B85" w14:textId="03C7224A"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6" w:history="1">
        <w:r w:rsidRPr="005C4928">
          <w:rPr>
            <w:rStyle w:val="Hyperlink"/>
            <w:noProof/>
          </w:rPr>
          <w:t>6.3</w:t>
        </w:r>
        <w:r>
          <w:rPr>
            <w:rFonts w:asciiTheme="minorHAnsi" w:eastAsiaTheme="minorEastAsia" w:hAnsiTheme="minorHAnsi" w:cstheme="minorBidi"/>
            <w:noProof/>
            <w:sz w:val="22"/>
            <w:szCs w:val="22"/>
          </w:rPr>
          <w:tab/>
        </w:r>
        <w:r w:rsidRPr="005C4928">
          <w:rPr>
            <w:rStyle w:val="Hyperlink"/>
            <w:noProof/>
          </w:rPr>
          <w:t>FIDO UAF authentication flow</w:t>
        </w:r>
        <w:r>
          <w:rPr>
            <w:noProof/>
            <w:webHidden/>
          </w:rPr>
          <w:tab/>
        </w:r>
        <w:r>
          <w:rPr>
            <w:noProof/>
            <w:webHidden/>
          </w:rPr>
          <w:fldChar w:fldCharType="begin"/>
        </w:r>
        <w:r>
          <w:rPr>
            <w:noProof/>
            <w:webHidden/>
          </w:rPr>
          <w:instrText xml:space="preserve"> PAGEREF _Toc118983906 \h </w:instrText>
        </w:r>
        <w:r>
          <w:rPr>
            <w:noProof/>
            <w:webHidden/>
          </w:rPr>
        </w:r>
        <w:r>
          <w:rPr>
            <w:noProof/>
            <w:webHidden/>
          </w:rPr>
          <w:fldChar w:fldCharType="separate"/>
        </w:r>
        <w:r>
          <w:rPr>
            <w:noProof/>
            <w:webHidden/>
          </w:rPr>
          <w:t>51</w:t>
        </w:r>
        <w:r>
          <w:rPr>
            <w:noProof/>
            <w:webHidden/>
          </w:rPr>
          <w:fldChar w:fldCharType="end"/>
        </w:r>
      </w:hyperlink>
    </w:p>
    <w:p w14:paraId="098341EA" w14:textId="3F4E130D"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7" w:history="1">
        <w:r w:rsidRPr="005C4928">
          <w:rPr>
            <w:rStyle w:val="Hyperlink"/>
            <w:noProof/>
          </w:rPr>
          <w:t>6.4</w:t>
        </w:r>
        <w:r>
          <w:rPr>
            <w:rFonts w:asciiTheme="minorHAnsi" w:eastAsiaTheme="minorEastAsia" w:hAnsiTheme="minorHAnsi" w:cstheme="minorBidi"/>
            <w:noProof/>
            <w:sz w:val="22"/>
            <w:szCs w:val="22"/>
          </w:rPr>
          <w:tab/>
        </w:r>
        <w:r w:rsidRPr="005C4928">
          <w:rPr>
            <w:rStyle w:val="Hyperlink"/>
            <w:noProof/>
          </w:rPr>
          <w:t>FIDO UAF deregistration flow</w:t>
        </w:r>
        <w:r>
          <w:rPr>
            <w:noProof/>
            <w:webHidden/>
          </w:rPr>
          <w:tab/>
        </w:r>
        <w:r>
          <w:rPr>
            <w:noProof/>
            <w:webHidden/>
          </w:rPr>
          <w:fldChar w:fldCharType="begin"/>
        </w:r>
        <w:r>
          <w:rPr>
            <w:noProof/>
            <w:webHidden/>
          </w:rPr>
          <w:instrText xml:space="preserve"> PAGEREF _Toc118983907 \h </w:instrText>
        </w:r>
        <w:r>
          <w:rPr>
            <w:noProof/>
            <w:webHidden/>
          </w:rPr>
        </w:r>
        <w:r>
          <w:rPr>
            <w:noProof/>
            <w:webHidden/>
          </w:rPr>
          <w:fldChar w:fldCharType="separate"/>
        </w:r>
        <w:r>
          <w:rPr>
            <w:noProof/>
            <w:webHidden/>
          </w:rPr>
          <w:t>53</w:t>
        </w:r>
        <w:r>
          <w:rPr>
            <w:noProof/>
            <w:webHidden/>
          </w:rPr>
          <w:fldChar w:fldCharType="end"/>
        </w:r>
      </w:hyperlink>
    </w:p>
    <w:p w14:paraId="0B846442" w14:textId="2A583992"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08" w:history="1">
        <w:r w:rsidRPr="005C4928">
          <w:rPr>
            <w:rStyle w:val="Hyperlink"/>
            <w:noProof/>
          </w:rPr>
          <w:t>6.5</w:t>
        </w:r>
        <w:r>
          <w:rPr>
            <w:rFonts w:asciiTheme="minorHAnsi" w:eastAsiaTheme="minorEastAsia" w:hAnsiTheme="minorHAnsi" w:cstheme="minorBidi"/>
            <w:noProof/>
            <w:sz w:val="22"/>
            <w:szCs w:val="22"/>
          </w:rPr>
          <w:tab/>
        </w:r>
        <w:r w:rsidRPr="005C4928">
          <w:rPr>
            <w:rStyle w:val="Hyperlink"/>
            <w:noProof/>
          </w:rPr>
          <w:t>Platform Restrictions</w:t>
        </w:r>
        <w:r>
          <w:rPr>
            <w:noProof/>
            <w:webHidden/>
          </w:rPr>
          <w:tab/>
        </w:r>
        <w:r>
          <w:rPr>
            <w:noProof/>
            <w:webHidden/>
          </w:rPr>
          <w:fldChar w:fldCharType="begin"/>
        </w:r>
        <w:r>
          <w:rPr>
            <w:noProof/>
            <w:webHidden/>
          </w:rPr>
          <w:instrText xml:space="preserve"> PAGEREF _Toc118983908 \h </w:instrText>
        </w:r>
        <w:r>
          <w:rPr>
            <w:noProof/>
            <w:webHidden/>
          </w:rPr>
        </w:r>
        <w:r>
          <w:rPr>
            <w:noProof/>
            <w:webHidden/>
          </w:rPr>
          <w:fldChar w:fldCharType="separate"/>
        </w:r>
        <w:r>
          <w:rPr>
            <w:noProof/>
            <w:webHidden/>
          </w:rPr>
          <w:t>55</w:t>
        </w:r>
        <w:r>
          <w:rPr>
            <w:noProof/>
            <w:webHidden/>
          </w:rPr>
          <w:fldChar w:fldCharType="end"/>
        </w:r>
      </w:hyperlink>
    </w:p>
    <w:p w14:paraId="7106FEEE" w14:textId="5488D7AF" w:rsidR="000B115C" w:rsidRDefault="000B115C">
      <w:pPr>
        <w:pStyle w:val="TOC1"/>
        <w:rPr>
          <w:rFonts w:asciiTheme="minorHAnsi" w:eastAsiaTheme="minorEastAsia" w:hAnsiTheme="minorHAnsi" w:cstheme="minorBidi"/>
          <w:b w:val="0"/>
          <w:color w:val="auto"/>
          <w:sz w:val="22"/>
          <w:szCs w:val="22"/>
        </w:rPr>
      </w:pPr>
      <w:hyperlink w:anchor="_Toc118983909" w:history="1">
        <w:r w:rsidRPr="005C4928">
          <w:rPr>
            <w:rStyle w:val="Hyperlink"/>
          </w:rPr>
          <w:t>7</w:t>
        </w:r>
        <w:r>
          <w:rPr>
            <w:rFonts w:asciiTheme="minorHAnsi" w:eastAsiaTheme="minorEastAsia" w:hAnsiTheme="minorHAnsi" w:cstheme="minorBidi"/>
            <w:b w:val="0"/>
            <w:color w:val="auto"/>
            <w:sz w:val="22"/>
            <w:szCs w:val="22"/>
          </w:rPr>
          <w:tab/>
        </w:r>
        <w:r w:rsidRPr="005C4928">
          <w:rPr>
            <w:rStyle w:val="Hyperlink"/>
          </w:rPr>
          <w:t>Partner Services and Security</w:t>
        </w:r>
        <w:r>
          <w:rPr>
            <w:webHidden/>
          </w:rPr>
          <w:tab/>
        </w:r>
        <w:r>
          <w:rPr>
            <w:webHidden/>
          </w:rPr>
          <w:fldChar w:fldCharType="begin"/>
        </w:r>
        <w:r>
          <w:rPr>
            <w:webHidden/>
          </w:rPr>
          <w:instrText xml:space="preserve"> PAGEREF _Toc118983909 \h </w:instrText>
        </w:r>
        <w:r>
          <w:rPr>
            <w:webHidden/>
          </w:rPr>
        </w:r>
        <w:r>
          <w:rPr>
            <w:webHidden/>
          </w:rPr>
          <w:fldChar w:fldCharType="separate"/>
        </w:r>
        <w:r>
          <w:rPr>
            <w:webHidden/>
          </w:rPr>
          <w:t>57</w:t>
        </w:r>
        <w:r>
          <w:rPr>
            <w:webHidden/>
          </w:rPr>
          <w:fldChar w:fldCharType="end"/>
        </w:r>
      </w:hyperlink>
    </w:p>
    <w:p w14:paraId="346EF130" w14:textId="1F4C61D7"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10" w:history="1">
        <w:r w:rsidRPr="005C4928">
          <w:rPr>
            <w:rStyle w:val="Hyperlink"/>
            <w:noProof/>
          </w:rPr>
          <w:t>7.1</w:t>
        </w:r>
        <w:r>
          <w:rPr>
            <w:rFonts w:asciiTheme="minorHAnsi" w:eastAsiaTheme="minorEastAsia" w:hAnsiTheme="minorHAnsi" w:cstheme="minorBidi"/>
            <w:noProof/>
            <w:sz w:val="22"/>
            <w:szCs w:val="22"/>
          </w:rPr>
          <w:tab/>
        </w:r>
        <w:r w:rsidRPr="005C4928">
          <w:rPr>
            <w:rStyle w:val="Hyperlink"/>
            <w:noProof/>
          </w:rPr>
          <w:t>Partner Service Registration</w:t>
        </w:r>
        <w:r>
          <w:rPr>
            <w:noProof/>
            <w:webHidden/>
          </w:rPr>
          <w:tab/>
        </w:r>
        <w:r>
          <w:rPr>
            <w:noProof/>
            <w:webHidden/>
          </w:rPr>
          <w:fldChar w:fldCharType="begin"/>
        </w:r>
        <w:r>
          <w:rPr>
            <w:noProof/>
            <w:webHidden/>
          </w:rPr>
          <w:instrText xml:space="preserve"> PAGEREF _Toc118983910 \h </w:instrText>
        </w:r>
        <w:r>
          <w:rPr>
            <w:noProof/>
            <w:webHidden/>
          </w:rPr>
        </w:r>
        <w:r>
          <w:rPr>
            <w:noProof/>
            <w:webHidden/>
          </w:rPr>
          <w:fldChar w:fldCharType="separate"/>
        </w:r>
        <w:r>
          <w:rPr>
            <w:noProof/>
            <w:webHidden/>
          </w:rPr>
          <w:t>57</w:t>
        </w:r>
        <w:r>
          <w:rPr>
            <w:noProof/>
            <w:webHidden/>
          </w:rPr>
          <w:fldChar w:fldCharType="end"/>
        </w:r>
      </w:hyperlink>
    </w:p>
    <w:p w14:paraId="1F279AAD" w14:textId="7977F67C"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11" w:history="1">
        <w:r w:rsidRPr="005C4928">
          <w:rPr>
            <w:rStyle w:val="Hyperlink"/>
            <w:noProof/>
          </w:rPr>
          <w:t>7.2</w:t>
        </w:r>
        <w:r>
          <w:rPr>
            <w:rFonts w:asciiTheme="minorHAnsi" w:eastAsiaTheme="minorEastAsia" w:hAnsiTheme="minorHAnsi" w:cstheme="minorBidi"/>
            <w:noProof/>
            <w:sz w:val="22"/>
            <w:szCs w:val="22"/>
          </w:rPr>
          <w:tab/>
        </w:r>
        <w:r w:rsidRPr="005C4928">
          <w:rPr>
            <w:rStyle w:val="Hyperlink"/>
            <w:noProof/>
          </w:rPr>
          <w:t>Partner Service Authentication</w:t>
        </w:r>
        <w:r>
          <w:rPr>
            <w:noProof/>
            <w:webHidden/>
          </w:rPr>
          <w:tab/>
        </w:r>
        <w:r>
          <w:rPr>
            <w:noProof/>
            <w:webHidden/>
          </w:rPr>
          <w:fldChar w:fldCharType="begin"/>
        </w:r>
        <w:r>
          <w:rPr>
            <w:noProof/>
            <w:webHidden/>
          </w:rPr>
          <w:instrText xml:space="preserve"> PAGEREF _Toc118983911 \h </w:instrText>
        </w:r>
        <w:r>
          <w:rPr>
            <w:noProof/>
            <w:webHidden/>
          </w:rPr>
        </w:r>
        <w:r>
          <w:rPr>
            <w:noProof/>
            <w:webHidden/>
          </w:rPr>
          <w:fldChar w:fldCharType="separate"/>
        </w:r>
        <w:r>
          <w:rPr>
            <w:noProof/>
            <w:webHidden/>
          </w:rPr>
          <w:t>58</w:t>
        </w:r>
        <w:r>
          <w:rPr>
            <w:noProof/>
            <w:webHidden/>
          </w:rPr>
          <w:fldChar w:fldCharType="end"/>
        </w:r>
      </w:hyperlink>
    </w:p>
    <w:p w14:paraId="4D65A953" w14:textId="37C2B0F7" w:rsidR="000B115C" w:rsidRDefault="000B115C">
      <w:pPr>
        <w:pStyle w:val="TOC2"/>
        <w:tabs>
          <w:tab w:val="left" w:pos="880"/>
          <w:tab w:val="right" w:pos="9016"/>
        </w:tabs>
        <w:rPr>
          <w:rFonts w:asciiTheme="minorHAnsi" w:eastAsiaTheme="minorEastAsia" w:hAnsiTheme="minorHAnsi" w:cstheme="minorBidi"/>
          <w:noProof/>
          <w:sz w:val="22"/>
          <w:szCs w:val="22"/>
        </w:rPr>
      </w:pPr>
      <w:hyperlink w:anchor="_Toc118983912" w:history="1">
        <w:r w:rsidRPr="005C4928">
          <w:rPr>
            <w:rStyle w:val="Hyperlink"/>
            <w:noProof/>
          </w:rPr>
          <w:t>7.3</w:t>
        </w:r>
        <w:r>
          <w:rPr>
            <w:rFonts w:asciiTheme="minorHAnsi" w:eastAsiaTheme="minorEastAsia" w:hAnsiTheme="minorHAnsi" w:cstheme="minorBidi"/>
            <w:noProof/>
            <w:sz w:val="22"/>
            <w:szCs w:val="22"/>
          </w:rPr>
          <w:tab/>
        </w:r>
        <w:r w:rsidRPr="005C4928">
          <w:rPr>
            <w:rStyle w:val="Hyperlink"/>
            <w:noProof/>
          </w:rPr>
          <w:t>Client Redirects</w:t>
        </w:r>
        <w:r>
          <w:rPr>
            <w:noProof/>
            <w:webHidden/>
          </w:rPr>
          <w:tab/>
        </w:r>
        <w:r>
          <w:rPr>
            <w:noProof/>
            <w:webHidden/>
          </w:rPr>
          <w:fldChar w:fldCharType="begin"/>
        </w:r>
        <w:r>
          <w:rPr>
            <w:noProof/>
            <w:webHidden/>
          </w:rPr>
          <w:instrText xml:space="preserve"> PAGEREF _Toc118983912 \h </w:instrText>
        </w:r>
        <w:r>
          <w:rPr>
            <w:noProof/>
            <w:webHidden/>
          </w:rPr>
        </w:r>
        <w:r>
          <w:rPr>
            <w:noProof/>
            <w:webHidden/>
          </w:rPr>
          <w:fldChar w:fldCharType="separate"/>
        </w:r>
        <w:r>
          <w:rPr>
            <w:noProof/>
            <w:webHidden/>
          </w:rPr>
          <w:t>58</w:t>
        </w:r>
        <w:r>
          <w:rPr>
            <w:noProof/>
            <w:webHidden/>
          </w:rPr>
          <w:fldChar w:fldCharType="end"/>
        </w:r>
      </w:hyperlink>
    </w:p>
    <w:p w14:paraId="501DC41F" w14:textId="084C0453" w:rsidR="000B115C" w:rsidRDefault="000B115C">
      <w:pPr>
        <w:pStyle w:val="TOC1"/>
        <w:rPr>
          <w:rFonts w:asciiTheme="minorHAnsi" w:eastAsiaTheme="minorEastAsia" w:hAnsiTheme="minorHAnsi" w:cstheme="minorBidi"/>
          <w:b w:val="0"/>
          <w:color w:val="auto"/>
          <w:sz w:val="22"/>
          <w:szCs w:val="22"/>
        </w:rPr>
      </w:pPr>
      <w:hyperlink w:anchor="_Toc118983913" w:history="1">
        <w:r w:rsidRPr="005C4928">
          <w:rPr>
            <w:rStyle w:val="Hyperlink"/>
          </w:rPr>
          <w:t>8</w:t>
        </w:r>
        <w:r>
          <w:rPr>
            <w:rFonts w:asciiTheme="minorHAnsi" w:eastAsiaTheme="minorEastAsia" w:hAnsiTheme="minorHAnsi" w:cstheme="minorBidi"/>
            <w:b w:val="0"/>
            <w:color w:val="auto"/>
            <w:sz w:val="22"/>
            <w:szCs w:val="22"/>
          </w:rPr>
          <w:tab/>
        </w:r>
        <w:r w:rsidRPr="005C4928">
          <w:rPr>
            <w:rStyle w:val="Hyperlink"/>
          </w:rPr>
          <w:t>References</w:t>
        </w:r>
        <w:r>
          <w:rPr>
            <w:webHidden/>
          </w:rPr>
          <w:tab/>
        </w:r>
        <w:r>
          <w:rPr>
            <w:webHidden/>
          </w:rPr>
          <w:fldChar w:fldCharType="begin"/>
        </w:r>
        <w:r>
          <w:rPr>
            <w:webHidden/>
          </w:rPr>
          <w:instrText xml:space="preserve"> PAGEREF _Toc118983913 \h </w:instrText>
        </w:r>
        <w:r>
          <w:rPr>
            <w:webHidden/>
          </w:rPr>
        </w:r>
        <w:r>
          <w:rPr>
            <w:webHidden/>
          </w:rPr>
          <w:fldChar w:fldCharType="separate"/>
        </w:r>
        <w:r>
          <w:rPr>
            <w:webHidden/>
          </w:rPr>
          <w:t>59</w:t>
        </w:r>
        <w:r>
          <w:rPr>
            <w:webHidden/>
          </w:rPr>
          <w:fldChar w:fldCharType="end"/>
        </w:r>
      </w:hyperlink>
    </w:p>
    <w:p w14:paraId="511294B7" w14:textId="20F9B37A" w:rsidR="00155D8C" w:rsidRPr="00B476EC" w:rsidRDefault="00B41E96" w:rsidP="00E9690C">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4" w:name="_Toc512594856"/>
      <w:bookmarkStart w:id="5" w:name="_Toc118983880"/>
      <w:r w:rsidRPr="00B476EC">
        <w:lastRenderedPageBreak/>
        <w:t>Introduction</w:t>
      </w:r>
      <w:bookmarkEnd w:id="4"/>
      <w:bookmarkEnd w:id="5"/>
    </w:p>
    <w:p w14:paraId="511294B9" w14:textId="77777777" w:rsidR="00273F06" w:rsidRPr="00183E37" w:rsidRDefault="00395FC0" w:rsidP="00327183">
      <w:pPr>
        <w:pStyle w:val="Heading2"/>
      </w:pPr>
      <w:bookmarkStart w:id="6" w:name="_Toc512594857"/>
      <w:bookmarkStart w:id="7" w:name="_Toc92774723"/>
      <w:bookmarkStart w:id="8" w:name="_Toc118983881"/>
      <w:r w:rsidRPr="00183E37">
        <w:t>Purpose of Document</w:t>
      </w:r>
      <w:bookmarkEnd w:id="6"/>
      <w:bookmarkEnd w:id="8"/>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9" w:name="_Toc510021833"/>
      <w:bookmarkStart w:id="10" w:name="_Toc512594858"/>
      <w:bookmarkStart w:id="11" w:name="_Toc118983882"/>
      <w:bookmarkEnd w:id="7"/>
      <w:r>
        <w:t>Audience</w:t>
      </w:r>
      <w:bookmarkEnd w:id="9"/>
      <w:bookmarkEnd w:id="10"/>
      <w:bookmarkEnd w:id="11"/>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14B81ACB" w:rsidR="00B53EC5" w:rsidRDefault="007C761A" w:rsidP="00702BF1">
      <w:pPr>
        <w:pStyle w:val="ListParagraph"/>
        <w:numPr>
          <w:ilvl w:val="0"/>
          <w:numId w:val="5"/>
        </w:numPr>
        <w:spacing w:before="120" w:after="0" w:line="276" w:lineRule="auto"/>
        <w:textboxTightWrap w:val="none"/>
      </w:pPr>
      <w:r>
        <w:t xml:space="preserve">NHS Digital – </w:t>
      </w:r>
      <w:r w:rsidR="00431AD9">
        <w:t>Platforms</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2" w:name="_Toc289686615"/>
      <w:bookmarkStart w:id="13" w:name="_Toc290111919"/>
      <w:bookmarkStart w:id="14" w:name="_Toc302982315"/>
      <w:bookmarkStart w:id="15" w:name="_Toc338320164"/>
      <w:bookmarkStart w:id="16" w:name="_Toc351543219"/>
      <w:bookmarkStart w:id="17" w:name="_Toc512594859"/>
      <w:bookmarkStart w:id="18" w:name="_Toc118983883"/>
      <w:r w:rsidRPr="00DB1E5C">
        <w:t>Definitions</w:t>
      </w:r>
      <w:bookmarkEnd w:id="12"/>
      <w:bookmarkEnd w:id="13"/>
      <w:bookmarkEnd w:id="14"/>
      <w:bookmarkEnd w:id="15"/>
      <w:bookmarkEnd w:id="16"/>
      <w:bookmarkEnd w:id="17"/>
      <w:bookmarkEnd w:id="18"/>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1D5F5391"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xml:space="preserve">: This word, or the terms </w:t>
      </w:r>
      <w:r w:rsidR="001B74B2">
        <w:t>“</w:t>
      </w:r>
      <w:r w:rsidRPr="00282C65">
        <w:rPr>
          <w:b/>
        </w:rPr>
        <w:t>REQUIRED</w:t>
      </w:r>
      <w:r w:rsidR="001B74B2">
        <w:t>”</w:t>
      </w:r>
      <w:r w:rsidRPr="00282C65">
        <w:t xml:space="preserve"> or </w:t>
      </w:r>
      <w:r w:rsidR="001B74B2">
        <w:t>“</w:t>
      </w:r>
      <w:r w:rsidRPr="00282C65">
        <w:rPr>
          <w:b/>
        </w:rPr>
        <w:t>SHALL</w:t>
      </w:r>
      <w:r w:rsidR="001B74B2">
        <w:t>”</w:t>
      </w:r>
      <w:r w:rsidRPr="00282C65">
        <w:t>, means that the definition is an absolute` requirement of the specification.</w:t>
      </w:r>
    </w:p>
    <w:p w14:paraId="511294C6" w14:textId="744EF990"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xml:space="preserve">: This word, or the adjective </w:t>
      </w:r>
      <w:r w:rsidR="001B74B2">
        <w:t>“</w:t>
      </w:r>
      <w:r w:rsidRPr="00282C65">
        <w:rPr>
          <w:b/>
        </w:rPr>
        <w:t>RECOMMENDED</w:t>
      </w:r>
      <w:r w:rsidR="001B74B2">
        <w:t>”</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9" w:name="_Toc512594860"/>
      <w:bookmarkStart w:id="20" w:name="_Toc118983884"/>
      <w:r>
        <w:lastRenderedPageBreak/>
        <w:t>Specification Status</w:t>
      </w:r>
      <w:bookmarkEnd w:id="20"/>
    </w:p>
    <w:p w14:paraId="1A2B2261" w14:textId="4048FF8B" w:rsidR="00327183" w:rsidRDefault="00B96E8D" w:rsidP="00EC2972">
      <w:pPr>
        <w:pStyle w:val="Heading2"/>
      </w:pPr>
      <w:bookmarkStart w:id="21" w:name="_Toc118983885"/>
      <w:r>
        <w:t>Scope / Constraints</w:t>
      </w:r>
      <w:bookmarkEnd w:id="19"/>
      <w:bookmarkEnd w:id="21"/>
    </w:p>
    <w:p w14:paraId="2EA6D88F" w14:textId="36E6DA24"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‘Federation interface’</w:t>
      </w:r>
      <w:r w:rsidR="00DC34FC">
        <w:t>.</w:t>
      </w:r>
      <w:r w:rsidR="00971979">
        <w:t xml:space="preserve"> Further amendments </w:t>
      </w:r>
      <w:r w:rsidR="00AA5A6E">
        <w:t xml:space="preserve">COULD </w:t>
      </w:r>
      <w:r w:rsidR="00971979">
        <w:t>be implemented</w:t>
      </w:r>
      <w:r w:rsidR="00AA5A6E">
        <w:t>. T</w:t>
      </w:r>
      <w:r w:rsidR="00B22CB1">
        <w:t xml:space="preserve">his </w:t>
      </w:r>
      <w:r w:rsidR="00556ED9">
        <w:t>document represents</w:t>
      </w:r>
      <w:r w:rsidR="00B22CB1">
        <w:t xml:space="preserve"> intended </w:t>
      </w:r>
      <w:r w:rsidR="00556ED9">
        <w:t>design but</w:t>
      </w:r>
      <w:r w:rsidR="00E14722">
        <w:t xml:space="preserve"> </w:t>
      </w:r>
      <w:r w:rsidR="00A61726">
        <w:t>could be</w:t>
      </w:r>
      <w:r w:rsidR="00E14722">
        <w:t xml:space="preserve">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2D1F7199"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1B74B2">
        <w:t>–</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2A55BF71" w14:textId="62E3EC6D" w:rsidR="00A106AF" w:rsidRDefault="00D85805" w:rsidP="009F7A13">
      <w:pPr>
        <w:pStyle w:val="Heading2"/>
      </w:pPr>
      <w:bookmarkStart w:id="22" w:name="_Toc118983886"/>
      <w:r>
        <w:t>Out of Scope</w:t>
      </w:r>
      <w:bookmarkEnd w:id="22"/>
    </w:p>
    <w:p w14:paraId="3F4CED6E" w14:textId="442B4519" w:rsidR="00844274" w:rsidRDefault="006C7865" w:rsidP="00844274">
      <w:pPr>
        <w:pStyle w:val="ListParagraph"/>
        <w:numPr>
          <w:ilvl w:val="0"/>
          <w:numId w:val="8"/>
        </w:numPr>
        <w:ind w:hanging="357"/>
        <w:contextualSpacing w:val="0"/>
      </w:pPr>
      <w:r>
        <w:t>The NHS login Platform doesn’t support user session management</w:t>
      </w:r>
      <w:r w:rsidR="005C004E">
        <w:t xml:space="preserve"> and</w:t>
      </w:r>
      <w:r w:rsidR="005E5A08">
        <w:t xml:space="preserve"> user</w:t>
      </w:r>
      <w:r w:rsidR="005C004E">
        <w:t xml:space="preserve"> logout functionality</w:t>
      </w:r>
      <w:r w:rsidR="00FF6B2B">
        <w:t xml:space="preserve"> i.e., both are client responsibilities. </w:t>
      </w:r>
    </w:p>
    <w:p w14:paraId="375E1816" w14:textId="320CE9CD" w:rsidR="006E27E0" w:rsidRDefault="004D3D94" w:rsidP="00EC2972">
      <w:pPr>
        <w:pStyle w:val="Heading2"/>
      </w:pPr>
      <w:bookmarkStart w:id="23" w:name="_Toc118983887"/>
      <w:r>
        <w:t>Changes in this version</w:t>
      </w:r>
      <w:bookmarkEnd w:id="23"/>
    </w:p>
    <w:p w14:paraId="636E6FB8" w14:textId="77777777" w:rsidR="00CD1901" w:rsidRDefault="004D3D94" w:rsidP="00CD1901">
      <w:r>
        <w:t xml:space="preserve">Version </w:t>
      </w:r>
      <w:r w:rsidR="00CB735C">
        <w:t>2.</w:t>
      </w:r>
      <w:r w:rsidR="00F6547B">
        <w:t>1</w:t>
      </w:r>
      <w:r w:rsidR="00CB735C">
        <w:t xml:space="preserve"> </w:t>
      </w:r>
      <w:r>
        <w:t>of this specification includes the following changes:</w:t>
      </w:r>
    </w:p>
    <w:p w14:paraId="33EAF0CE" w14:textId="1C1B6E98" w:rsidR="00CD1901" w:rsidRPr="00CD1901" w:rsidRDefault="00D67610" w:rsidP="00470292">
      <w:pPr>
        <w:pStyle w:val="ListParagraph"/>
        <w:numPr>
          <w:ilvl w:val="0"/>
          <w:numId w:val="8"/>
        </w:numPr>
      </w:pPr>
      <w:r w:rsidRPr="00CD1901">
        <w:t xml:space="preserve">Minor changes related to refresh token, confidential client </w:t>
      </w:r>
      <w:r w:rsidR="00844274" w:rsidRPr="00CD1901">
        <w:t>definition</w:t>
      </w:r>
      <w:r w:rsidRPr="00CD1901">
        <w:t>,</w:t>
      </w:r>
      <w:r w:rsidR="00481B14" w:rsidRPr="00CD1901">
        <w:t xml:space="preserve"> various</w:t>
      </w:r>
      <w:r w:rsidR="00844274" w:rsidRPr="00CD1901">
        <w:t xml:space="preserve"> token</w:t>
      </w:r>
      <w:r w:rsidR="00481B14" w:rsidRPr="00CD1901">
        <w:t>s</w:t>
      </w:r>
      <w:r w:rsidR="00806C18" w:rsidRPr="00CD1901">
        <w:t xml:space="preserve"> </w:t>
      </w:r>
      <w:r w:rsidR="00844274" w:rsidRPr="00CD1901">
        <w:t>TTL</w:t>
      </w:r>
      <w:r w:rsidR="00806C18" w:rsidRPr="00CD1901">
        <w:t xml:space="preserve">, </w:t>
      </w:r>
      <w:r w:rsidRPr="00CD1901">
        <w:t>session management and logout functionality</w:t>
      </w:r>
      <w:r w:rsidR="006C7865" w:rsidRPr="00CD1901">
        <w:t>.</w:t>
      </w:r>
      <w:r w:rsidRPr="00CD1901" w:rsidDel="00D67610">
        <w:t xml:space="preserve"> </w:t>
      </w:r>
      <w:bookmarkStart w:id="24" w:name="_Toc512594865"/>
    </w:p>
    <w:p w14:paraId="6CA9D00D" w14:textId="7BBA44B6" w:rsidR="00184E00" w:rsidRDefault="005B5878" w:rsidP="00184E00">
      <w:pPr>
        <w:pStyle w:val="Heading1"/>
      </w:pPr>
      <w:bookmarkStart w:id="25" w:name="_Toc118983888"/>
      <w:r>
        <w:lastRenderedPageBreak/>
        <w:t>Messages Overview</w:t>
      </w:r>
      <w:bookmarkEnd w:id="24"/>
      <w:bookmarkEnd w:id="25"/>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6" w:name="_Authorization_Code_Flow"/>
      <w:bookmarkStart w:id="27" w:name="_Toc118983889"/>
      <w:bookmarkEnd w:id="26"/>
      <w:r>
        <w:t>Authorization Code Flow</w:t>
      </w:r>
      <w:bookmarkEnd w:id="27"/>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2629CB05">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65108796"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343DDD">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8" w:name="_Toc512594867"/>
      <w:bookmarkStart w:id="29" w:name="_Toc118983890"/>
      <w:r>
        <w:lastRenderedPageBreak/>
        <w:t>Public and Confidential Clients</w:t>
      </w:r>
      <w:bookmarkEnd w:id="29"/>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75576A2C" w:rsidR="00E113EA" w:rsidRPr="00E113EA" w:rsidRDefault="00E113EA" w:rsidP="00E113EA">
      <w:pPr>
        <w:rPr>
          <w:lang w:eastAsia="en-US"/>
        </w:rPr>
      </w:pPr>
      <w:r w:rsidRPr="00E113EA">
        <w:rPr>
          <w:lang w:eastAsia="en-US"/>
        </w:rPr>
        <w:t xml:space="preserve">The client </w:t>
      </w:r>
      <w:r w:rsidR="00D8798E">
        <w:rPr>
          <w:lang w:eastAsia="en-US"/>
        </w:rPr>
        <w:t xml:space="preserve">must </w:t>
      </w:r>
      <w:r w:rsidRPr="00E113EA">
        <w:rPr>
          <w:lang w:eastAsia="en-US"/>
        </w:rPr>
        <w:t>maintain the confidentiality of its credentials</w:t>
      </w:r>
      <w:r w:rsidR="004C12BF">
        <w:rPr>
          <w:lang w:eastAsia="en-US"/>
        </w:rPr>
        <w:t xml:space="preserve"> </w:t>
      </w:r>
      <w:r w:rsidR="001D2C83">
        <w:rPr>
          <w:lang w:eastAsia="en-US"/>
        </w:rPr>
        <w:t>e.g.,</w:t>
      </w:r>
      <w:r w:rsidR="004C12BF">
        <w:rPr>
          <w:lang w:eastAsia="en-US"/>
        </w:rPr>
        <w:t xml:space="preserve"> </w:t>
      </w:r>
      <w:r w:rsidR="00DF0547">
        <w:rPr>
          <w:lang w:eastAsia="en-US"/>
        </w:rPr>
        <w:t xml:space="preserve">issued </w:t>
      </w:r>
      <w:r w:rsidR="004C12BF">
        <w:rPr>
          <w:lang w:eastAsia="en-US"/>
        </w:rPr>
        <w:t>tokens</w:t>
      </w:r>
      <w:r w:rsidRPr="00E113EA">
        <w:rPr>
          <w:lang w:eastAsia="en-US"/>
        </w:rPr>
        <w:t>.  For example, the client is implemented on a secure server with restricted access to its credentials</w:t>
      </w:r>
      <w:r w:rsidR="00DF0547">
        <w:rPr>
          <w:lang w:eastAsia="en-US"/>
        </w:rPr>
        <w:t xml:space="preserve"> </w:t>
      </w:r>
      <w:r w:rsidR="001D2C83">
        <w:rPr>
          <w:lang w:eastAsia="en-US"/>
        </w:rPr>
        <w:t>e.g.,</w:t>
      </w:r>
      <w:r w:rsidR="00DF0547">
        <w:rPr>
          <w:lang w:eastAsia="en-US"/>
        </w:rPr>
        <w:t xml:space="preserve"> issued tokens</w:t>
      </w:r>
      <w:r w:rsidR="001C1FE5">
        <w:rPr>
          <w:lang w:eastAsia="en-US"/>
        </w:rPr>
        <w:t>.</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1CCB5741"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343DDD">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33F6955D"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343DDD">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8"/>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w:t>
      </w:r>
      <w:proofErr w:type="gramStart"/>
      <w:r w:rsidR="00E5271D">
        <w:rPr>
          <w:lang w:eastAsia="en-US"/>
        </w:rPr>
        <w:t>Public</w:t>
      </w:r>
      <w:proofErr w:type="gramEnd"/>
      <w:r w:rsidR="00E5271D">
        <w:rPr>
          <w:lang w:eastAsia="en-US"/>
        </w:rPr>
        <w:t xml:space="preserve">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w:t>
      </w:r>
      <w:proofErr w:type="gramStart"/>
      <w:r w:rsidRPr="009124D8">
        <w:rPr>
          <w:b/>
          <w:lang w:eastAsia="en-US"/>
        </w:rPr>
        <w:t>Public</w:t>
      </w:r>
      <w:proofErr w:type="gramEnd"/>
      <w:r w:rsidRPr="009124D8">
        <w:rPr>
          <w:b/>
          <w:lang w:eastAsia="en-US"/>
        </w:rPr>
        <w:t xml:space="preserve">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30" w:name="_Toc118983891"/>
      <w:r>
        <w:t>Endpoints</w:t>
      </w:r>
      <w:bookmarkEnd w:id="30"/>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proofErr w:type="gramStart"/>
      <w:r w:rsidR="00B66CD9">
        <w:rPr>
          <w:lang w:eastAsia="en-US"/>
        </w:rPr>
        <w:t>authori</w:t>
      </w:r>
      <w:r w:rsidR="00D37E50">
        <w:rPr>
          <w:lang w:eastAsia="en-US"/>
        </w:rPr>
        <w:t>z</w:t>
      </w:r>
      <w:r w:rsidR="00B66CD9">
        <w:rPr>
          <w:lang w:eastAsia="en-US"/>
        </w:rPr>
        <w:t>e</w:t>
      </w:r>
      <w:proofErr w:type="gramEnd"/>
      <w:r w:rsidR="00B66CD9">
        <w:rPr>
          <w:lang w:eastAsia="en-US"/>
        </w:rPr>
        <w:t xml:space="preserv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0A25EFAD" w:rsidR="003C7D08" w:rsidRDefault="00E21C70" w:rsidP="00C85C3D">
      <w:pPr>
        <w:rPr>
          <w:lang w:eastAsia="en-US"/>
        </w:rPr>
      </w:pPr>
      <w:r w:rsidRPr="00E21C70">
        <w:rPr>
          <w:lang w:eastAsia="en-US"/>
        </w:rPr>
        <w:lastRenderedPageBreak/>
        <w:t>/</w:t>
      </w:r>
      <w:proofErr w:type="gramStart"/>
      <w:r w:rsidR="003C7D08">
        <w:rPr>
          <w:lang w:eastAsia="en-US"/>
        </w:rPr>
        <w:t>token</w:t>
      </w:r>
      <w:proofErr w:type="gramEnd"/>
      <w:r w:rsidR="003C7D08">
        <w:rPr>
          <w:lang w:eastAsia="en-US"/>
        </w:rPr>
        <w:t xml:space="preserve">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940145">
        <w:rPr>
          <w:lang w:eastAsia="en-US"/>
        </w:rPr>
        <w:t xml:space="preserve"> </w:t>
      </w:r>
      <w:r w:rsidR="00C3545D">
        <w:rPr>
          <w:lang w:eastAsia="en-US"/>
        </w:rPr>
        <w:t xml:space="preserve">valid </w:t>
      </w:r>
      <w:r w:rsidR="00940145">
        <w:rPr>
          <w:lang w:eastAsia="en-US"/>
        </w:rPr>
        <w:t>latest</w:t>
      </w:r>
      <w:r w:rsidR="00611BD4">
        <w:rPr>
          <w:lang w:eastAsia="en-US"/>
        </w:rPr>
        <w:t xml:space="preserve"> refresh token</w:t>
      </w:r>
      <w:r w:rsidR="00940145">
        <w:rPr>
          <w:lang w:eastAsia="en-US"/>
        </w:rPr>
        <w:t>.</w:t>
      </w:r>
    </w:p>
    <w:p w14:paraId="4E70B49E" w14:textId="241A9B39" w:rsidR="00042F5E" w:rsidRDefault="003C7D08" w:rsidP="00C85C3D">
      <w:pPr>
        <w:rPr>
          <w:lang w:eastAsia="en-US"/>
        </w:rPr>
      </w:pPr>
      <w:r>
        <w:rPr>
          <w:lang w:eastAsia="en-US"/>
        </w:rPr>
        <w:t>/</w:t>
      </w:r>
      <w:proofErr w:type="spellStart"/>
      <w:proofErr w:type="gramStart"/>
      <w:r w:rsidR="005F74F2">
        <w:rPr>
          <w:lang w:eastAsia="en-US"/>
        </w:rPr>
        <w:t>u</w:t>
      </w:r>
      <w:r>
        <w:rPr>
          <w:lang w:eastAsia="en-US"/>
        </w:rPr>
        <w:t>ser</w:t>
      </w:r>
      <w:r w:rsidR="005F74F2">
        <w:rPr>
          <w:lang w:eastAsia="en-US"/>
        </w:rPr>
        <w:t>i</w:t>
      </w:r>
      <w:r>
        <w:rPr>
          <w:lang w:eastAsia="en-US"/>
        </w:rPr>
        <w:t>nfo</w:t>
      </w:r>
      <w:proofErr w:type="spellEnd"/>
      <w:proofErr w:type="gram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31" w:name="_Toc512594868"/>
      <w:bookmarkStart w:id="32" w:name="_Toc118983892"/>
      <w:r>
        <w:t>Authorize</w:t>
      </w:r>
      <w:r w:rsidR="0065413F">
        <w:t xml:space="preserve"> Endpoint</w:t>
      </w:r>
      <w:bookmarkEnd w:id="31"/>
      <w:bookmarkEnd w:id="32"/>
    </w:p>
    <w:p w14:paraId="26C29F19" w14:textId="118DD9AC" w:rsidR="00105CE3" w:rsidRDefault="007639D0" w:rsidP="00204E74">
      <w:pPr>
        <w:pStyle w:val="Heading3"/>
      </w:pPr>
      <w:bookmarkStart w:id="33" w:name="_Authentication_Request"/>
      <w:bookmarkStart w:id="34" w:name="_Ref509838235"/>
      <w:bookmarkEnd w:id="33"/>
      <w:r>
        <w:t>Authentication Request</w:t>
      </w:r>
      <w:bookmarkEnd w:id="34"/>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30FBB0B7"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proofErr w:type="spellStart"/>
            <w:r>
              <w:rPr>
                <w:sz w:val="22"/>
                <w:szCs w:val="22"/>
              </w:rPr>
              <w:t>Mand</w:t>
            </w:r>
            <w:proofErr w:type="spellEnd"/>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proofErr w:type="spellStart"/>
            <w:r>
              <w:rPr>
                <w:sz w:val="22"/>
                <w:szCs w:val="22"/>
              </w:rPr>
              <w:t>Mand</w:t>
            </w:r>
            <w:proofErr w:type="spellEnd"/>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27A398" w:rsidR="007C19F9" w:rsidRPr="0064326D" w:rsidRDefault="007C19F9" w:rsidP="0087344E">
            <w:pPr>
              <w:rPr>
                <w:sz w:val="22"/>
                <w:szCs w:val="22"/>
              </w:rPr>
            </w:pPr>
            <w:proofErr w:type="spellStart"/>
            <w:r w:rsidRPr="0064326D">
              <w:rPr>
                <w:sz w:val="22"/>
                <w:szCs w:val="22"/>
              </w:rPr>
              <w:t>O</w:t>
            </w:r>
            <w:r w:rsidR="001B74B2" w:rsidRPr="0064326D">
              <w:rPr>
                <w:sz w:val="22"/>
                <w:szCs w:val="22"/>
              </w:rPr>
              <w:t>a</w:t>
            </w:r>
            <w:r w:rsidRPr="0064326D">
              <w:rPr>
                <w:sz w:val="22"/>
                <w:szCs w:val="22"/>
              </w:rPr>
              <w:t>uth</w:t>
            </w:r>
            <w:proofErr w:type="spellEnd"/>
            <w:r w:rsidRPr="0064326D">
              <w:rPr>
                <w:sz w:val="22"/>
                <w:szCs w:val="22"/>
              </w:rPr>
              <w:t xml:space="preserve">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proofErr w:type="spellStart"/>
            <w:r>
              <w:rPr>
                <w:sz w:val="22"/>
                <w:szCs w:val="22"/>
              </w:rPr>
              <w:t>Mand</w:t>
            </w:r>
            <w:proofErr w:type="spellEnd"/>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proofErr w:type="spellStart"/>
            <w:r>
              <w:rPr>
                <w:sz w:val="22"/>
                <w:szCs w:val="22"/>
              </w:rPr>
              <w:t>Mand</w:t>
            </w:r>
            <w:proofErr w:type="spellEnd"/>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proofErr w:type="spellStart"/>
            <w:r>
              <w:rPr>
                <w:sz w:val="22"/>
                <w:szCs w:val="22"/>
              </w:rPr>
              <w:t>Mand</w:t>
            </w:r>
            <w:proofErr w:type="spellEnd"/>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5D36FF4A" w:rsidR="007C19F9" w:rsidRPr="0064326D" w:rsidRDefault="001B74B2" w:rsidP="0087344E">
            <w:pPr>
              <w:rPr>
                <w:sz w:val="22"/>
                <w:szCs w:val="22"/>
              </w:rPr>
            </w:pPr>
            <w:proofErr w:type="spellStart"/>
            <w:r w:rsidRPr="0064326D">
              <w:rPr>
                <w:sz w:val="22"/>
                <w:szCs w:val="22"/>
              </w:rPr>
              <w:t>R</w:t>
            </w:r>
            <w:r w:rsidR="007C19F9" w:rsidRPr="0064326D">
              <w:rPr>
                <w:sz w:val="22"/>
                <w:szCs w:val="22"/>
              </w:rPr>
              <w:t>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proofErr w:type="spellStart"/>
            <w:r>
              <w:rPr>
                <w:sz w:val="22"/>
                <w:szCs w:val="22"/>
              </w:rPr>
              <w:t>Mand</w:t>
            </w:r>
            <w:proofErr w:type="spellEnd"/>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w:t>
            </w:r>
            <w:proofErr w:type="gramStart"/>
            <w:r w:rsidRPr="0064326D">
              <w:rPr>
                <w:sz w:val="22"/>
                <w:szCs w:val="22"/>
              </w:rPr>
              <w:t>Client</w:t>
            </w:r>
            <w:proofErr w:type="gramEnd"/>
            <w:r w:rsidRPr="0064326D">
              <w:rPr>
                <w:sz w:val="22"/>
                <w:szCs w:val="22"/>
              </w:rPr>
              <w:t xml:space="preserve">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10A8FB4E" w:rsidR="007C19F9" w:rsidRPr="0064326D" w:rsidRDefault="001B74B2"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0C3A2A9"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r w:rsidR="003961A2">
              <w:rPr>
                <w:sz w:val="22"/>
                <w:szCs w:val="22"/>
              </w:rPr>
              <w:t xml:space="preserve"> (refer </w:t>
            </w:r>
            <w:proofErr w:type="spellStart"/>
            <w:r w:rsidR="00A761FE">
              <w:rPr>
                <w:sz w:val="22"/>
                <w:szCs w:val="22"/>
              </w:rPr>
              <w:t>sso_login_required</w:t>
            </w:r>
            <w:proofErr w:type="spellEnd"/>
            <w:r w:rsidR="00A761FE">
              <w:rPr>
                <w:sz w:val="22"/>
                <w:szCs w:val="22"/>
              </w:rPr>
              <w:t xml:space="preserve"> in </w:t>
            </w:r>
            <w:r w:rsidR="003961A2">
              <w:rPr>
                <w:sz w:val="22"/>
                <w:szCs w:val="22"/>
              </w:rPr>
              <w:t xml:space="preserve">section </w:t>
            </w:r>
            <w:hyperlink w:anchor="_Error_Response" w:history="1">
              <w:r w:rsidR="003961A2" w:rsidRPr="00AD05FC">
                <w:rPr>
                  <w:rStyle w:val="Hyperlink"/>
                  <w:sz w:val="22"/>
                  <w:szCs w:val="22"/>
                </w:rPr>
                <w:t>3.4.5.2</w:t>
              </w:r>
              <w:r w:rsidR="00AD05FC" w:rsidRPr="00AD05FC">
                <w:rPr>
                  <w:rStyle w:val="Hyperlink"/>
                  <w:sz w:val="22"/>
                  <w:szCs w:val="22"/>
                </w:rPr>
                <w:t xml:space="preserve"> Error Response</w:t>
              </w:r>
            </w:hyperlink>
            <w:r w:rsidR="003961A2">
              <w:rPr>
                <w:sz w:val="22"/>
                <w:szCs w:val="22"/>
              </w:rPr>
              <w:t>)</w:t>
            </w:r>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r w:rsidR="00363738">
              <w:rPr>
                <w:sz w:val="22"/>
                <w:szCs w:val="22"/>
              </w:rPr>
              <w:t>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proofErr w:type="gramStart"/>
            <w:r w:rsidR="00C45AC6">
              <w:rPr>
                <w:sz w:val="22"/>
                <w:szCs w:val="22"/>
              </w:rPr>
              <w:t xml:space="preserve">or </w:t>
            </w:r>
            <w:r w:rsidR="001C0E90">
              <w:rPr>
                <w:sz w:val="22"/>
                <w:szCs w:val="22"/>
              </w:rPr>
              <w:t xml:space="preserve"> set</w:t>
            </w:r>
            <w:proofErr w:type="gramEnd"/>
            <w:r w:rsidR="001C0E90">
              <w:rPr>
                <w:sz w:val="22"/>
                <w:szCs w:val="22"/>
              </w:rPr>
              <w:t xml:space="preserve">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5" w:name="_Scope_to_be"/>
      <w:bookmarkStart w:id="36" w:name="_Ref522876120"/>
      <w:bookmarkEnd w:id="35"/>
      <w:r>
        <w:rPr>
          <w:lang w:eastAsia="en-US"/>
        </w:rPr>
        <w:t>Scope to be requested</w:t>
      </w:r>
      <w:bookmarkEnd w:id="36"/>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59D19532"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343DDD">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74E4158E"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w:t>
            </w:r>
            <w:proofErr w:type="gramStart"/>
            <w:r>
              <w:rPr>
                <w:sz w:val="22"/>
                <w:szCs w:val="22"/>
              </w:rPr>
              <w:t>number</w:t>
            </w:r>
            <w:proofErr w:type="spellEnd"/>
            <w:r>
              <w:rPr>
                <w:sz w:val="22"/>
                <w:szCs w:val="22"/>
              </w:rPr>
              <w:t xml:space="preserve"> </w:t>
            </w:r>
            <w:r w:rsidR="00E37D27">
              <w:rPr>
                <w:sz w:val="22"/>
                <w:szCs w:val="22"/>
              </w:rPr>
              <w:t>,</w:t>
            </w:r>
            <w:proofErr w:type="gramEnd"/>
            <w:r>
              <w:rPr>
                <w:sz w:val="22"/>
                <w:szCs w:val="22"/>
              </w:rPr>
              <w:t xml:space="preserve"> </w:t>
            </w:r>
            <w:proofErr w:type="spellStart"/>
            <w:r w:rsidR="000F6FCA">
              <w:rPr>
                <w:sz w:val="22"/>
                <w:szCs w:val="22"/>
              </w:rPr>
              <w:t>phone_number_verified</w:t>
            </w:r>
            <w:proofErr w:type="spellEnd"/>
            <w:r w:rsidR="00E37D27">
              <w:rPr>
                <w:sz w:val="22"/>
                <w:szCs w:val="22"/>
              </w:rPr>
              <w:t xml:space="preserve"> and </w:t>
            </w:r>
            <w:proofErr w:type="spellStart"/>
            <w:r w:rsidR="00E312AE" w:rsidRPr="00E312AE">
              <w:rPr>
                <w:sz w:val="22"/>
                <w:szCs w:val="22"/>
              </w:rPr>
              <w:t>phone_number_pds_matched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w:t>
            </w:r>
            <w:proofErr w:type="gramStart"/>
            <w:r>
              <w:rPr>
                <w:sz w:val="22"/>
                <w:szCs w:val="22"/>
              </w:rPr>
              <w:t>claims</w:t>
            </w:r>
            <w:proofErr w:type="gramEnd"/>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r w:rsidR="00CA3000" w:rsidRPr="00B959D4" w14:paraId="0970EE43" w14:textId="77777777" w:rsidTr="0087344E">
        <w:trPr>
          <w:cantSplit/>
        </w:trPr>
        <w:tc>
          <w:tcPr>
            <w:tcW w:w="0" w:type="auto"/>
          </w:tcPr>
          <w:p w14:paraId="7A407794" w14:textId="5E6F46BE" w:rsidR="00CA3000" w:rsidRDefault="00E03CF3" w:rsidP="0087344E">
            <w:pPr>
              <w:rPr>
                <w:sz w:val="22"/>
                <w:szCs w:val="22"/>
              </w:rPr>
            </w:pPr>
            <w:proofErr w:type="spellStart"/>
            <w:r>
              <w:rPr>
                <w:sz w:val="22"/>
                <w:szCs w:val="22"/>
              </w:rPr>
              <w:t>B</w:t>
            </w:r>
            <w:r w:rsidR="001B74B2">
              <w:rPr>
                <w:sz w:val="22"/>
                <w:szCs w:val="22"/>
              </w:rPr>
              <w:t>asic</w:t>
            </w:r>
            <w:r w:rsidR="00802587">
              <w:rPr>
                <w:sz w:val="22"/>
                <w:szCs w:val="22"/>
              </w:rPr>
              <w:t>_</w:t>
            </w:r>
            <w:r w:rsidR="001B74B2">
              <w:rPr>
                <w:sz w:val="22"/>
                <w:szCs w:val="22"/>
              </w:rPr>
              <w:t>demographics</w:t>
            </w:r>
            <w:proofErr w:type="spellEnd"/>
          </w:p>
        </w:tc>
        <w:tc>
          <w:tcPr>
            <w:tcW w:w="0" w:type="auto"/>
          </w:tcPr>
          <w:p w14:paraId="16385065" w14:textId="5FC03433" w:rsidR="00CA3000" w:rsidRDefault="00D921D7" w:rsidP="0087344E">
            <w:pPr>
              <w:rPr>
                <w:sz w:val="22"/>
                <w:szCs w:val="22"/>
              </w:rPr>
            </w:pPr>
            <w:r w:rsidRPr="00B959D4">
              <w:rPr>
                <w:sz w:val="22"/>
                <w:szCs w:val="22"/>
              </w:rPr>
              <w:t>This scope value requests access to the End-User</w:t>
            </w:r>
            <w:r>
              <w:rPr>
                <w:sz w:val="22"/>
                <w:szCs w:val="22"/>
              </w:rPr>
              <w:t>’</w:t>
            </w:r>
            <w:r w:rsidRPr="00B959D4">
              <w:rPr>
                <w:sz w:val="22"/>
                <w:szCs w:val="22"/>
              </w:rPr>
              <w:t xml:space="preserve">s </w:t>
            </w:r>
            <w:r w:rsidR="00BC13BC">
              <w:rPr>
                <w:sz w:val="22"/>
                <w:szCs w:val="22"/>
              </w:rPr>
              <w:t>basic</w:t>
            </w:r>
            <w:r w:rsidR="003E6E33">
              <w:rPr>
                <w:sz w:val="22"/>
                <w:szCs w:val="22"/>
              </w:rPr>
              <w:t xml:space="preserve"> demographic</w:t>
            </w:r>
            <w:r w:rsidRPr="00B959D4">
              <w:rPr>
                <w:sz w:val="22"/>
                <w:szCs w:val="22"/>
              </w:rPr>
              <w:t xml:space="preserve"> </w:t>
            </w:r>
            <w:r>
              <w:rPr>
                <w:sz w:val="22"/>
                <w:szCs w:val="22"/>
              </w:rPr>
              <w:t>c</w:t>
            </w:r>
            <w:r w:rsidRPr="00B959D4">
              <w:rPr>
                <w:sz w:val="22"/>
                <w:szCs w:val="22"/>
              </w:rPr>
              <w:t xml:space="preserve">laims, which are: </w:t>
            </w:r>
            <w:r>
              <w:rPr>
                <w:sz w:val="22"/>
                <w:szCs w:val="22"/>
              </w:rPr>
              <w:t xml:space="preserve">birthdate, </w:t>
            </w:r>
            <w:proofErr w:type="spellStart"/>
            <w:r>
              <w:rPr>
                <w:sz w:val="22"/>
                <w:szCs w:val="22"/>
              </w:rPr>
              <w:t>family_name</w:t>
            </w:r>
            <w:proofErr w:type="spellEnd"/>
            <w:r>
              <w:rPr>
                <w:sz w:val="22"/>
                <w:szCs w:val="22"/>
              </w:rPr>
              <w:t xml:space="preserve">, </w:t>
            </w:r>
            <w:proofErr w:type="spellStart"/>
            <w:r w:rsidRPr="0017608A">
              <w:rPr>
                <w:sz w:val="22"/>
                <w:szCs w:val="22"/>
              </w:rPr>
              <w:t>identity_proofing_level</w:t>
            </w:r>
            <w:proofErr w:type="spellEnd"/>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44A37A5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hyperlink r:id="rId21" w:history="1">
        <w:r w:rsidR="00E03CF3" w:rsidRPr="00A60E3A">
          <w:rPr>
            <w:rStyle w:val="Hyperlink"/>
            <w:rFonts w:ascii="Courier New" w:hAnsi="Courier New" w:cs="Courier New"/>
            <w:sz w:val="22"/>
            <w:szCs w:val="22"/>
          </w:rPr>
          <w:t>https://auth</w:t>
        </w:r>
      </w:hyperlink>
      <w:r w:rsidR="002A1DA9">
        <w:rPr>
          <w:rFonts w:ascii="Courier New" w:hAnsi="Courier New" w:cs="Courier New"/>
          <w:sz w:val="22"/>
          <w:szCs w:val="22"/>
        </w:rPr>
        <w:t>.login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4A838C0C"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00E03CF3" w:rsidRPr="0019098F">
        <w:rPr>
          <w:rFonts w:ascii="Courier New" w:hAnsi="Courier New" w:cs="Courier New"/>
          <w:sz w:val="22"/>
          <w:szCs w:val="22"/>
        </w:rPr>
        <w:t>R</w:t>
      </w:r>
      <w:r w:rsidRPr="0019098F">
        <w:rPr>
          <w:rFonts w:ascii="Courier New" w:hAnsi="Courier New" w:cs="Courier New"/>
          <w:sz w:val="22"/>
          <w:szCs w:val="22"/>
        </w:rPr>
        <w:t>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w:t>
      </w:r>
      <w:r w:rsidR="000E179E">
        <w:rPr>
          <w:rFonts w:ascii="Courier New" w:hAnsi="Courier New" w:cs="Courier New"/>
          <w:sz w:val="22"/>
          <w:szCs w:val="22"/>
        </w:rPr>
        <w:t>%</w:t>
      </w:r>
      <w:proofErr w:type="gramStart"/>
      <w:r w:rsidR="000E179E">
        <w:rPr>
          <w:rFonts w:ascii="Courier New" w:hAnsi="Courier New" w:cs="Courier New"/>
          <w:sz w:val="22"/>
          <w:szCs w:val="22"/>
        </w:rPr>
        <w:t>22</w:t>
      </w:r>
      <w:r w:rsidR="00CF750D" w:rsidRPr="00CF750D">
        <w:rPr>
          <w:rFonts w:ascii="Courier New" w:hAnsi="Courier New" w:cs="Courier New"/>
          <w:sz w:val="22"/>
          <w:szCs w:val="22"/>
        </w:rPr>
        <w:t>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30258AE6"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00E03CF3" w:rsidRPr="0019098F">
        <w:rPr>
          <w:rFonts w:ascii="Courier New" w:hAnsi="Courier New" w:cs="Courier New"/>
          <w:sz w:val="22"/>
          <w:szCs w:val="22"/>
        </w:rPr>
        <w:t>R</w:t>
      </w:r>
      <w:r w:rsidRPr="0019098F">
        <w:rPr>
          <w:rFonts w:ascii="Courier New" w:hAnsi="Courier New" w:cs="Courier New"/>
          <w:sz w:val="22"/>
          <w:szCs w:val="22"/>
        </w:rPr>
        <w:t>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w:t>
      </w:r>
      <w:r w:rsidR="000A635A">
        <w:rPr>
          <w:rFonts w:ascii="Courier New" w:hAnsi="Courier New" w:cs="Courier New"/>
          <w:sz w:val="22"/>
          <w:szCs w:val="22"/>
        </w:rPr>
        <w:t>%</w:t>
      </w:r>
      <w:proofErr w:type="gramStart"/>
      <w:r w:rsidR="000A635A">
        <w:rPr>
          <w:rFonts w:ascii="Courier New" w:hAnsi="Courier New" w:cs="Courier New"/>
          <w:sz w:val="22"/>
          <w:szCs w:val="22"/>
        </w:rPr>
        <w:t>22</w:t>
      </w:r>
      <w:r w:rsidRPr="00CF750D">
        <w:rPr>
          <w:rFonts w:ascii="Courier New" w:hAnsi="Courier New" w:cs="Courier New"/>
          <w:sz w:val="22"/>
          <w:szCs w:val="22"/>
        </w:rPr>
        <w:t>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4432C22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hyperlink r:id="rId22" w:history="1">
        <w:r w:rsidR="00E03CF3" w:rsidRPr="00A60E3A">
          <w:rPr>
            <w:rStyle w:val="Hyperlink"/>
            <w:rFonts w:ascii="Courier New" w:hAnsi="Courier New" w:cs="Courier New"/>
            <w:sz w:val="22"/>
            <w:szCs w:val="22"/>
          </w:rPr>
          <w:t>https://auth</w:t>
        </w:r>
      </w:hyperlink>
      <w:r w:rsidR="00D43132">
        <w:rPr>
          <w:rFonts w:ascii="Courier New" w:hAnsi="Courier New" w:cs="Courier New"/>
          <w:sz w:val="22"/>
          <w:szCs w:val="22"/>
        </w:rPr>
        <w:t>.log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7" w:name="_Ref511054411"/>
      <w:r>
        <w:t>Authentication Request Validation</w:t>
      </w:r>
      <w:bookmarkEnd w:id="37"/>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8" w:name="_Ref511054453"/>
      <w:r>
        <w:t>Authorisation Server Authenticates the End-User</w:t>
      </w:r>
      <w:bookmarkEnd w:id="38"/>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9" w:name="_Ref511054487"/>
      <w:r>
        <w:t>Authorisation Server obtains End-User</w:t>
      </w:r>
      <w:r w:rsidR="00825F19">
        <w:t xml:space="preserve"> Consent / </w:t>
      </w:r>
      <w:r w:rsidR="000210B9">
        <w:t>Authorisation</w:t>
      </w:r>
      <w:bookmarkEnd w:id="39"/>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C3E6C51" w:rsidR="00545310" w:rsidRDefault="000006D5" w:rsidP="00702BF1">
      <w:pPr>
        <w:pStyle w:val="ListParagraph"/>
        <w:numPr>
          <w:ilvl w:val="0"/>
          <w:numId w:val="14"/>
        </w:numPr>
        <w:rPr>
          <w:lang w:eastAsia="en-US"/>
        </w:rPr>
      </w:pPr>
      <w:r>
        <w:rPr>
          <w:noProof/>
        </w:rPr>
        <w:t xml:space="preserve">RFC6749 </w:t>
      </w:r>
      <w:r w:rsidR="00E03CF3">
        <w:rPr>
          <w:noProof/>
        </w:rPr>
        <w:t>–</w:t>
      </w:r>
      <w:r>
        <w:rPr>
          <w:noProof/>
        </w:rPr>
        <w:t xml:space="preserve"> The O</w:t>
      </w:r>
      <w:r w:rsidR="00E03CF3">
        <w:rPr>
          <w:noProof/>
        </w:rPr>
        <w:t>a</w:t>
      </w:r>
      <w:r>
        <w:rPr>
          <w:noProof/>
        </w:rPr>
        <w:t>uth 2.0 Authorization Framework</w:t>
      </w:r>
      <w:r>
        <w:rPr>
          <w:lang w:eastAsia="en-US"/>
        </w:rPr>
        <w:t xml:space="preserve"> </w:t>
      </w:r>
      <w:sdt>
        <w:sdtPr>
          <w:rPr>
            <w:lang w:eastAsia="en-US"/>
          </w:rPr>
          <w:id w:val="1899931809"/>
          <w:citation/>
        </w:sdt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4A1EF4D6" w:rsidR="00520BB1" w:rsidRDefault="00520BB1" w:rsidP="00520BB1">
      <w:pPr>
        <w:pStyle w:val="Caption"/>
        <w:keepNext/>
        <w:jc w:val="center"/>
      </w:pPr>
      <w:bookmarkStart w:id="40" w:name="_Ref509562155"/>
      <w:bookmarkStart w:id="41"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3</w:t>
      </w:r>
      <w:r w:rsidR="007F062D">
        <w:rPr>
          <w:noProof/>
        </w:rPr>
        <w:fldChar w:fldCharType="end"/>
      </w:r>
      <w:bookmarkEnd w:id="40"/>
      <w:r>
        <w:t>: Authentication Successful Response</w:t>
      </w:r>
      <w:bookmarkEnd w:id="41"/>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proofErr w:type="spellStart"/>
            <w:r>
              <w:rPr>
                <w:sz w:val="22"/>
                <w:szCs w:val="22"/>
              </w:rPr>
              <w:t>Mand</w:t>
            </w:r>
            <w:proofErr w:type="spellEnd"/>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5651BD25" w:rsidR="00520BB1" w:rsidRPr="0064326D" w:rsidRDefault="00E03CF3"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proofErr w:type="spellStart"/>
            <w:r>
              <w:rPr>
                <w:sz w:val="22"/>
                <w:szCs w:val="22"/>
              </w:rPr>
              <w:t>Mand</w:t>
            </w:r>
            <w:proofErr w:type="spellEnd"/>
          </w:p>
        </w:tc>
        <w:tc>
          <w:tcPr>
            <w:tcW w:w="0" w:type="auto"/>
          </w:tcPr>
          <w:p w14:paraId="042C5C6C" w14:textId="24D2E61A" w:rsidR="00520BB1" w:rsidRPr="0064326D" w:rsidRDefault="00520BB1" w:rsidP="0087344E">
            <w:pPr>
              <w:rPr>
                <w:sz w:val="22"/>
                <w:szCs w:val="22"/>
              </w:rPr>
            </w:pPr>
            <w:r w:rsidRPr="00EB3B18">
              <w:rPr>
                <w:sz w:val="22"/>
                <w:szCs w:val="22"/>
              </w:rPr>
              <w:t xml:space="preserve">if the </w:t>
            </w:r>
            <w:r w:rsidR="00E03CF3">
              <w:rPr>
                <w:sz w:val="22"/>
                <w:szCs w:val="22"/>
              </w:rPr>
              <w:t>“</w:t>
            </w:r>
            <w:r w:rsidRPr="00EB3B18">
              <w:rPr>
                <w:sz w:val="22"/>
                <w:szCs w:val="22"/>
              </w:rPr>
              <w:t>state</w:t>
            </w:r>
            <w:r w:rsidR="00E03CF3">
              <w:rPr>
                <w:sz w:val="22"/>
                <w:szCs w:val="22"/>
              </w:rPr>
              <w:t>”</w:t>
            </w:r>
            <w:r w:rsidRPr="00EB3B18">
              <w:rPr>
                <w:sz w:val="22"/>
                <w:szCs w:val="22"/>
              </w:rPr>
              <w:t xml:space="preserv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2D9960F0"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Location: </w:t>
      </w:r>
      <w:hyperlink r:id="rId23" w:history="1">
        <w:r w:rsidR="00E03CF3" w:rsidRPr="00A60E3A">
          <w:rPr>
            <w:rStyle w:val="Hyperlink"/>
            <w:rFonts w:ascii="Courier New" w:hAnsi="Courier New" w:cs="Courier New"/>
            <w:sz w:val="22"/>
            <w:szCs w:val="22"/>
          </w:rPr>
          <w:t>https://client</w:t>
        </w:r>
      </w:hyperlink>
      <w:r w:rsidRPr="00A95E28">
        <w:rPr>
          <w:rFonts w:ascii="Courier New" w:hAnsi="Courier New" w:cs="Courier New"/>
          <w:sz w:val="22"/>
          <w:szCs w:val="22"/>
        </w:rPr>
        <w:t>.example.org/cb?</w:t>
      </w:r>
    </w:p>
    <w:p w14:paraId="5BE18458" w14:textId="63EB4D69"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w:t>
      </w:r>
      <w:r w:rsidR="00E03CF3" w:rsidRPr="00A95E28">
        <w:rPr>
          <w:rFonts w:ascii="Courier New" w:hAnsi="Courier New" w:cs="Courier New"/>
          <w:sz w:val="22"/>
          <w:szCs w:val="22"/>
        </w:rPr>
        <w:t>C</w:t>
      </w:r>
      <w:r w:rsidRPr="00A95E28">
        <w:rPr>
          <w:rFonts w:ascii="Courier New" w:hAnsi="Courier New" w:cs="Courier New"/>
          <w:sz w:val="22"/>
          <w:szCs w:val="22"/>
        </w:rPr>
        <w:t>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bookmarkStart w:id="42" w:name="_Error_Response"/>
      <w:bookmarkEnd w:id="42"/>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130903B6" w:rsidR="00797E03" w:rsidRDefault="004A5721" w:rsidP="00702BF1">
      <w:pPr>
        <w:pStyle w:val="ListParagraph"/>
        <w:numPr>
          <w:ilvl w:val="0"/>
          <w:numId w:val="14"/>
        </w:numPr>
        <w:rPr>
          <w:lang w:eastAsia="en-US"/>
        </w:rPr>
      </w:pPr>
      <w:r>
        <w:rPr>
          <w:noProof/>
        </w:rPr>
        <w:t xml:space="preserve">RFC6749 </w:t>
      </w:r>
      <w:r w:rsidR="00E03CF3">
        <w:rPr>
          <w:noProof/>
        </w:rPr>
        <w:t>–</w:t>
      </w:r>
      <w:r>
        <w:rPr>
          <w:noProof/>
        </w:rPr>
        <w:t xml:space="preserve"> The O</w:t>
      </w:r>
      <w:r w:rsidR="00E03CF3">
        <w:rPr>
          <w:noProof/>
        </w:rPr>
        <w:t>a</w:t>
      </w:r>
      <w:r>
        <w:rPr>
          <w:noProof/>
        </w:rPr>
        <w:t>uth 2.0 Authorization Framework</w:t>
      </w:r>
      <w:r>
        <w:rPr>
          <w:lang w:eastAsia="en-US"/>
        </w:rPr>
        <w:t xml:space="preserve"> </w:t>
      </w:r>
      <w:sdt>
        <w:sdtPr>
          <w:rPr>
            <w:lang w:eastAsia="en-US"/>
          </w:rPr>
          <w:id w:val="-1654052761"/>
          <w:citation/>
        </w:sdt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439625AA" w:rsidR="00C65642" w:rsidRDefault="00C65642" w:rsidP="00C65642">
      <w:pPr>
        <w:pStyle w:val="Caption"/>
        <w:keepNext/>
        <w:jc w:val="center"/>
      </w:pPr>
      <w:bookmarkStart w:id="43"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4</w:t>
      </w:r>
      <w:r w:rsidR="007F062D">
        <w:rPr>
          <w:noProof/>
        </w:rPr>
        <w:fldChar w:fldCharType="end"/>
      </w:r>
      <w:bookmarkEnd w:id="43"/>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proofErr w:type="spellStart"/>
            <w:r>
              <w:rPr>
                <w:sz w:val="22"/>
                <w:szCs w:val="22"/>
              </w:rPr>
              <w:t>Mand</w:t>
            </w:r>
            <w:proofErr w:type="spellEnd"/>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0AC3A333" w:rsidR="00C65642" w:rsidRPr="0064326D" w:rsidRDefault="00C65642" w:rsidP="0087344E">
            <w:pPr>
              <w:rPr>
                <w:sz w:val="22"/>
                <w:szCs w:val="22"/>
              </w:rPr>
            </w:pPr>
            <w:proofErr w:type="spellStart"/>
            <w:r w:rsidRPr="00F377B0">
              <w:rPr>
                <w:sz w:val="22"/>
                <w:szCs w:val="22"/>
              </w:rPr>
              <w:t>O</w:t>
            </w:r>
            <w:r w:rsidR="00E03CF3" w:rsidRPr="00F377B0">
              <w:rPr>
                <w:sz w:val="22"/>
                <w:szCs w:val="22"/>
              </w:rPr>
              <w:t>a</w:t>
            </w:r>
            <w:r w:rsidRPr="00F377B0">
              <w:rPr>
                <w:sz w:val="22"/>
                <w:szCs w:val="22"/>
              </w:rPr>
              <w:t>uth</w:t>
            </w:r>
            <w:proofErr w:type="spellEnd"/>
            <w:r w:rsidRPr="00F377B0">
              <w:rPr>
                <w:sz w:val="22"/>
                <w:szCs w:val="22"/>
              </w:rPr>
              <w:t xml:space="preserve">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105CB8E0" w:rsidR="00791B6E" w:rsidRDefault="00791B6E" w:rsidP="00791B6E">
      <w:pPr>
        <w:pStyle w:val="Caption"/>
        <w:keepNext/>
        <w:jc w:val="center"/>
      </w:pPr>
      <w:bookmarkStart w:id="44"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5</w:t>
      </w:r>
      <w:r w:rsidR="007F062D">
        <w:rPr>
          <w:noProof/>
        </w:rPr>
        <w:fldChar w:fldCharType="end"/>
      </w:r>
      <w:bookmarkEnd w:id="44"/>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41D05EF" w:rsidR="00791B6E" w:rsidRPr="001448AC" w:rsidRDefault="00791B6E" w:rsidP="0087344E">
            <w:pPr>
              <w:rPr>
                <w:b/>
                <w:sz w:val="22"/>
                <w:szCs w:val="22"/>
              </w:rPr>
            </w:pPr>
            <w:proofErr w:type="spellStart"/>
            <w:r w:rsidRPr="001448AC">
              <w:rPr>
                <w:b/>
                <w:sz w:val="22"/>
                <w:szCs w:val="22"/>
              </w:rPr>
              <w:t>O</w:t>
            </w:r>
            <w:r w:rsidR="00E03CF3" w:rsidRPr="001448AC">
              <w:rPr>
                <w:b/>
                <w:sz w:val="22"/>
                <w:szCs w:val="22"/>
              </w:rPr>
              <w:t>a</w:t>
            </w:r>
            <w:r w:rsidRPr="001448AC">
              <w:rPr>
                <w:b/>
                <w:sz w:val="22"/>
                <w:szCs w:val="22"/>
              </w:rPr>
              <w:t>uth</w:t>
            </w:r>
            <w:proofErr w:type="spellEnd"/>
            <w:r w:rsidRPr="001448AC">
              <w:rPr>
                <w:b/>
                <w:sz w:val="22"/>
                <w:szCs w:val="22"/>
              </w:rPr>
              <w:t xml:space="preserve">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0972A486" w:rsidR="00791B6E" w:rsidRPr="00D50C13" w:rsidRDefault="00E03CF3" w:rsidP="0087344E">
            <w:pPr>
              <w:rPr>
                <w:sz w:val="22"/>
                <w:szCs w:val="22"/>
              </w:rPr>
            </w:pPr>
            <w:proofErr w:type="spellStart"/>
            <w:r w:rsidRPr="00D50C13">
              <w:rPr>
                <w:sz w:val="22"/>
                <w:szCs w:val="22"/>
              </w:rPr>
              <w:t>U</w:t>
            </w:r>
            <w:r w:rsidR="00791B6E" w:rsidRPr="00D50C13">
              <w:rPr>
                <w:sz w:val="22"/>
                <w:szCs w:val="22"/>
              </w:rPr>
              <w:t>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lastRenderedPageBreak/>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257BF1" w:rsidRPr="00D50C13" w14:paraId="41B4E96F" w14:textId="77777777" w:rsidTr="0087344E">
        <w:trPr>
          <w:cantSplit/>
        </w:trPr>
        <w:tc>
          <w:tcPr>
            <w:tcW w:w="0" w:type="auto"/>
          </w:tcPr>
          <w:p w14:paraId="2A65D12E" w14:textId="7C504F6C" w:rsidR="00257BF1" w:rsidRPr="00D50C13" w:rsidRDefault="000A52E7" w:rsidP="00257BF1">
            <w:pPr>
              <w:rPr>
                <w:sz w:val="22"/>
                <w:szCs w:val="22"/>
              </w:rPr>
            </w:pPr>
            <w:proofErr w:type="spellStart"/>
            <w:r>
              <w:rPr>
                <w:sz w:val="22"/>
                <w:szCs w:val="22"/>
              </w:rPr>
              <w:t>sso_</w:t>
            </w:r>
            <w:r w:rsidR="00257BF1" w:rsidRPr="000A0CC5">
              <w:rPr>
                <w:sz w:val="22"/>
                <w:szCs w:val="22"/>
              </w:rPr>
              <w:t>login_required</w:t>
            </w:r>
            <w:proofErr w:type="spellEnd"/>
          </w:p>
        </w:tc>
        <w:tc>
          <w:tcPr>
            <w:tcW w:w="0" w:type="auto"/>
          </w:tcPr>
          <w:p w14:paraId="1F169DEA" w14:textId="6A5AB67B" w:rsidR="00257BF1" w:rsidRPr="00D50C13"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w:t>
            </w:r>
            <w:r w:rsidR="00A91D61">
              <w:rPr>
                <w:sz w:val="22"/>
                <w:szCs w:val="22"/>
              </w:rPr>
              <w:t>SHOULD</w:t>
            </w:r>
            <w:r w:rsidRPr="000A0CC5">
              <w:rPr>
                <w:sz w:val="22"/>
                <w:szCs w:val="22"/>
              </w:rPr>
              <w:t xml:space="preserve"> be returned when </w:t>
            </w:r>
            <w:r w:rsidR="00AE415F">
              <w:rPr>
                <w:sz w:val="22"/>
                <w:szCs w:val="22"/>
              </w:rPr>
              <w:t xml:space="preserve">SSO validations fail and </w:t>
            </w:r>
            <w:r w:rsidRPr="000A0CC5">
              <w:rPr>
                <w:sz w:val="22"/>
                <w:szCs w:val="22"/>
              </w:rPr>
              <w:t xml:space="preserve">the prompt parameter value in the Authentication Request is </w:t>
            </w:r>
            <w:r w:rsidRPr="003539C6">
              <w:rPr>
                <w:b/>
                <w:bCs/>
                <w:sz w:val="22"/>
                <w:szCs w:val="22"/>
              </w:rPr>
              <w:t>none</w:t>
            </w:r>
            <w:r w:rsidR="004A51DC">
              <w:rPr>
                <w:b/>
                <w:bCs/>
                <w:sz w:val="22"/>
                <w:szCs w:val="22"/>
              </w:rPr>
              <w:t xml:space="preserve">. </w:t>
            </w:r>
            <w:r w:rsidR="004A51DC" w:rsidRPr="003539C6">
              <w:rPr>
                <w:sz w:val="22"/>
                <w:szCs w:val="22"/>
              </w:rPr>
              <w:t>Th</w:t>
            </w:r>
            <w:r w:rsidRPr="000A0CC5">
              <w:rPr>
                <w:sz w:val="22"/>
                <w:szCs w:val="22"/>
              </w:rPr>
              <w:t>e Authentication Request cannot be completed without displaying a user interface for End-User authentication</w:t>
            </w:r>
            <w:r w:rsidR="00AE415F">
              <w:rPr>
                <w:sz w:val="22"/>
                <w:szCs w:val="22"/>
              </w:rPr>
              <w:t>.</w:t>
            </w:r>
          </w:p>
        </w:tc>
      </w:tr>
      <w:tr w:rsidR="00257BF1" w:rsidRPr="00D50C13" w14:paraId="5C1141DD" w14:textId="77777777" w:rsidTr="0087344E">
        <w:trPr>
          <w:cantSplit/>
        </w:trPr>
        <w:tc>
          <w:tcPr>
            <w:tcW w:w="0" w:type="auto"/>
          </w:tcPr>
          <w:p w14:paraId="2982F2FE" w14:textId="3D3B2248" w:rsidR="00257BF1" w:rsidRPr="00D50C13" w:rsidRDefault="00E03CF3" w:rsidP="00257BF1">
            <w:pPr>
              <w:rPr>
                <w:sz w:val="22"/>
                <w:szCs w:val="22"/>
              </w:rPr>
            </w:pPr>
            <w:proofErr w:type="spellStart"/>
            <w:r w:rsidRPr="00D50C13">
              <w:rPr>
                <w:sz w:val="22"/>
                <w:szCs w:val="22"/>
              </w:rPr>
              <w:t>S</w:t>
            </w:r>
            <w:r w:rsidR="00257BF1" w:rsidRPr="00D50C13">
              <w:rPr>
                <w:sz w:val="22"/>
                <w:szCs w:val="22"/>
              </w:rPr>
              <w:t>erver_error</w:t>
            </w:r>
            <w:proofErr w:type="spellEnd"/>
          </w:p>
        </w:tc>
        <w:tc>
          <w:tcPr>
            <w:tcW w:w="0" w:type="auto"/>
          </w:tcPr>
          <w:p w14:paraId="1FB0C8BA" w14:textId="71867D78"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257BF1" w:rsidRPr="00D50C13" w14:paraId="2B2E37C0" w14:textId="77777777" w:rsidTr="0087344E">
        <w:trPr>
          <w:cantSplit/>
        </w:trPr>
        <w:tc>
          <w:tcPr>
            <w:tcW w:w="0" w:type="auto"/>
          </w:tcPr>
          <w:p w14:paraId="1D18A144" w14:textId="77777777" w:rsidR="00257BF1" w:rsidRPr="00D50C13" w:rsidRDefault="00257BF1" w:rsidP="00257BF1">
            <w:pPr>
              <w:rPr>
                <w:sz w:val="22"/>
                <w:szCs w:val="22"/>
              </w:rPr>
            </w:pPr>
            <w:proofErr w:type="spellStart"/>
            <w:r w:rsidRPr="00D50C13">
              <w:rPr>
                <w:sz w:val="22"/>
                <w:szCs w:val="22"/>
              </w:rPr>
              <w:t>temporarily_unavailable</w:t>
            </w:r>
            <w:proofErr w:type="spellEnd"/>
          </w:p>
          <w:p w14:paraId="54EF6958" w14:textId="77777777" w:rsidR="00257BF1" w:rsidRPr="00D50C13" w:rsidRDefault="00257BF1" w:rsidP="00257BF1">
            <w:pPr>
              <w:rPr>
                <w:sz w:val="22"/>
                <w:szCs w:val="22"/>
              </w:rPr>
            </w:pPr>
          </w:p>
        </w:tc>
        <w:tc>
          <w:tcPr>
            <w:tcW w:w="0" w:type="auto"/>
          </w:tcPr>
          <w:p w14:paraId="7FA94548" w14:textId="1BCB758A"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257BF1" w:rsidRPr="00D50C13" w:rsidRDefault="00257BF1" w:rsidP="00257BF1">
            <w:pPr>
              <w:rPr>
                <w:sz w:val="22"/>
                <w:szCs w:val="22"/>
              </w:rPr>
            </w:pPr>
          </w:p>
        </w:tc>
      </w:tr>
      <w:tr w:rsidR="00257BF1" w:rsidRPr="00D50C13" w14:paraId="35B2052D" w14:textId="77777777" w:rsidTr="0087344E">
        <w:trPr>
          <w:cantSplit/>
        </w:trPr>
        <w:tc>
          <w:tcPr>
            <w:tcW w:w="0" w:type="auto"/>
            <w:gridSpan w:val="2"/>
            <w:shd w:val="clear" w:color="auto" w:fill="D9D9D9" w:themeFill="background1" w:themeFillShade="D9"/>
          </w:tcPr>
          <w:p w14:paraId="271D9A37" w14:textId="77777777" w:rsidR="00257BF1" w:rsidRPr="001448AC" w:rsidRDefault="00257BF1" w:rsidP="00257BF1">
            <w:pPr>
              <w:rPr>
                <w:b/>
                <w:sz w:val="22"/>
                <w:szCs w:val="22"/>
              </w:rPr>
            </w:pPr>
            <w:r w:rsidRPr="001448AC">
              <w:rPr>
                <w:b/>
                <w:sz w:val="22"/>
                <w:szCs w:val="22"/>
              </w:rPr>
              <w:t>OpenID Connect Error Codes (in addition to the above)</w:t>
            </w:r>
          </w:p>
        </w:tc>
      </w:tr>
      <w:tr w:rsidR="00257BF1" w:rsidRPr="00D50C13" w14:paraId="50EDA844" w14:textId="77777777" w:rsidTr="0087344E">
        <w:trPr>
          <w:cantSplit/>
        </w:trPr>
        <w:tc>
          <w:tcPr>
            <w:tcW w:w="0" w:type="auto"/>
          </w:tcPr>
          <w:p w14:paraId="097D56FC" w14:textId="77777777" w:rsidR="00257BF1" w:rsidRPr="000A0CC5" w:rsidRDefault="00257BF1" w:rsidP="00257BF1">
            <w:pPr>
              <w:rPr>
                <w:sz w:val="22"/>
                <w:szCs w:val="22"/>
              </w:rPr>
            </w:pPr>
            <w:proofErr w:type="spellStart"/>
            <w:r w:rsidRPr="000A0CC5">
              <w:rPr>
                <w:sz w:val="22"/>
                <w:szCs w:val="22"/>
              </w:rPr>
              <w:t>interaction_required</w:t>
            </w:r>
            <w:proofErr w:type="spellEnd"/>
          </w:p>
          <w:p w14:paraId="287EA78A" w14:textId="77777777" w:rsidR="00257BF1" w:rsidRPr="00D50C13" w:rsidRDefault="00257BF1" w:rsidP="00257BF1">
            <w:pPr>
              <w:rPr>
                <w:sz w:val="22"/>
                <w:szCs w:val="22"/>
              </w:rPr>
            </w:pPr>
          </w:p>
        </w:tc>
        <w:tc>
          <w:tcPr>
            <w:tcW w:w="0" w:type="auto"/>
          </w:tcPr>
          <w:p w14:paraId="1DEE1022" w14:textId="3B064085"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257BF1" w:rsidRPr="00D50C13" w14:paraId="0FC6E867" w14:textId="77777777" w:rsidTr="0087344E">
        <w:trPr>
          <w:cantSplit/>
        </w:trPr>
        <w:tc>
          <w:tcPr>
            <w:tcW w:w="0" w:type="auto"/>
          </w:tcPr>
          <w:p w14:paraId="485D1038" w14:textId="0EB98EDB" w:rsidR="00257BF1" w:rsidRPr="000A0CC5" w:rsidRDefault="00E03CF3" w:rsidP="00257BF1">
            <w:pPr>
              <w:rPr>
                <w:sz w:val="22"/>
                <w:szCs w:val="22"/>
              </w:rPr>
            </w:pPr>
            <w:proofErr w:type="spellStart"/>
            <w:r w:rsidRPr="000A0CC5">
              <w:rPr>
                <w:sz w:val="22"/>
                <w:szCs w:val="22"/>
              </w:rPr>
              <w:t>L</w:t>
            </w:r>
            <w:r w:rsidR="00257BF1" w:rsidRPr="000A0CC5">
              <w:rPr>
                <w:sz w:val="22"/>
                <w:szCs w:val="22"/>
              </w:rPr>
              <w:t>ogin_required</w:t>
            </w:r>
            <w:proofErr w:type="spellEnd"/>
          </w:p>
        </w:tc>
        <w:tc>
          <w:tcPr>
            <w:tcW w:w="0" w:type="auto"/>
          </w:tcPr>
          <w:p w14:paraId="3544142E" w14:textId="79E6017C"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257BF1" w:rsidRPr="00D50C13" w14:paraId="563C1996" w14:textId="77777777" w:rsidTr="0087344E">
        <w:trPr>
          <w:cantSplit/>
        </w:trPr>
        <w:tc>
          <w:tcPr>
            <w:tcW w:w="0" w:type="auto"/>
          </w:tcPr>
          <w:p w14:paraId="5CCE7A07" w14:textId="3B8E5D6F" w:rsidR="00257BF1" w:rsidRPr="000A0CC5" w:rsidRDefault="00E03CF3" w:rsidP="00257BF1">
            <w:pPr>
              <w:rPr>
                <w:sz w:val="22"/>
                <w:szCs w:val="22"/>
              </w:rPr>
            </w:pPr>
            <w:proofErr w:type="spellStart"/>
            <w:r w:rsidRPr="000A0CC5">
              <w:rPr>
                <w:sz w:val="22"/>
                <w:szCs w:val="22"/>
              </w:rPr>
              <w:t>A</w:t>
            </w:r>
            <w:r w:rsidR="00257BF1" w:rsidRPr="000A0CC5">
              <w:rPr>
                <w:sz w:val="22"/>
                <w:szCs w:val="22"/>
              </w:rPr>
              <w:t>ccount_selection_required</w:t>
            </w:r>
            <w:proofErr w:type="spellEnd"/>
          </w:p>
        </w:tc>
        <w:tc>
          <w:tcPr>
            <w:tcW w:w="0" w:type="auto"/>
          </w:tcPr>
          <w:p w14:paraId="782C4ABC" w14:textId="66D3AC15" w:rsidR="00257BF1" w:rsidRPr="000A0CC5" w:rsidRDefault="00257BF1" w:rsidP="00257BF1">
            <w:pPr>
              <w:rPr>
                <w:sz w:val="22"/>
                <w:szCs w:val="22"/>
              </w:rPr>
            </w:pPr>
            <w:r w:rsidRPr="000A0CC5">
              <w:rPr>
                <w:sz w:val="22"/>
                <w:szCs w:val="22"/>
              </w:rPr>
              <w:t xml:space="preserve">The End-User is REQUIRED to select a session at the </w:t>
            </w:r>
            <w:r>
              <w:rPr>
                <w:sz w:val="22"/>
                <w:szCs w:val="22"/>
              </w:rPr>
              <w:t>Platform</w:t>
            </w:r>
            <w:r w:rsidRPr="000A0CC5">
              <w:rPr>
                <w:sz w:val="22"/>
                <w:szCs w:val="22"/>
              </w:rPr>
              <w:t xml:space="preserve">. The End-User MAY be authenticated at the </w:t>
            </w:r>
            <w:r>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257BF1" w:rsidRPr="00D50C13" w14:paraId="3A924C00" w14:textId="77777777" w:rsidTr="0087344E">
        <w:trPr>
          <w:cantSplit/>
        </w:trPr>
        <w:tc>
          <w:tcPr>
            <w:tcW w:w="0" w:type="auto"/>
          </w:tcPr>
          <w:p w14:paraId="5AAE831B" w14:textId="77777777" w:rsidR="00257BF1" w:rsidRPr="000A0CC5" w:rsidRDefault="00257BF1" w:rsidP="00257BF1">
            <w:pPr>
              <w:rPr>
                <w:sz w:val="22"/>
                <w:szCs w:val="22"/>
              </w:rPr>
            </w:pPr>
            <w:proofErr w:type="spellStart"/>
            <w:r w:rsidRPr="000A0CC5">
              <w:rPr>
                <w:sz w:val="22"/>
                <w:szCs w:val="22"/>
              </w:rPr>
              <w:t>consent_required</w:t>
            </w:r>
            <w:proofErr w:type="spellEnd"/>
          </w:p>
        </w:tc>
        <w:tc>
          <w:tcPr>
            <w:tcW w:w="0" w:type="auto"/>
          </w:tcPr>
          <w:p w14:paraId="73E8870F" w14:textId="2BC49968"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257BF1" w:rsidRPr="00D50C13" w14:paraId="4AA43667" w14:textId="77777777" w:rsidTr="0087344E">
        <w:trPr>
          <w:cantSplit/>
        </w:trPr>
        <w:tc>
          <w:tcPr>
            <w:tcW w:w="0" w:type="auto"/>
          </w:tcPr>
          <w:p w14:paraId="197A7817" w14:textId="77777777" w:rsidR="00257BF1" w:rsidRPr="000A0CC5" w:rsidRDefault="00257BF1" w:rsidP="00257BF1">
            <w:pPr>
              <w:rPr>
                <w:sz w:val="22"/>
                <w:szCs w:val="22"/>
              </w:rPr>
            </w:pPr>
            <w:proofErr w:type="spellStart"/>
            <w:r w:rsidRPr="000A0CC5">
              <w:rPr>
                <w:sz w:val="22"/>
                <w:szCs w:val="22"/>
              </w:rPr>
              <w:t>invalid_request_uri</w:t>
            </w:r>
            <w:proofErr w:type="spellEnd"/>
          </w:p>
        </w:tc>
        <w:tc>
          <w:tcPr>
            <w:tcW w:w="0" w:type="auto"/>
          </w:tcPr>
          <w:p w14:paraId="0A5DC6E7" w14:textId="77777777" w:rsidR="00257BF1" w:rsidRPr="000A0CC5" w:rsidRDefault="00257BF1" w:rsidP="00257BF1">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257BF1" w:rsidRPr="00D50C13" w14:paraId="0D62C83F" w14:textId="77777777" w:rsidTr="0087344E">
        <w:trPr>
          <w:cantSplit/>
        </w:trPr>
        <w:tc>
          <w:tcPr>
            <w:tcW w:w="0" w:type="auto"/>
          </w:tcPr>
          <w:p w14:paraId="18C7E6E3" w14:textId="77777777" w:rsidR="00257BF1" w:rsidRPr="000A0CC5" w:rsidRDefault="00257BF1" w:rsidP="00257BF1">
            <w:pPr>
              <w:rPr>
                <w:sz w:val="22"/>
                <w:szCs w:val="22"/>
              </w:rPr>
            </w:pPr>
            <w:proofErr w:type="spellStart"/>
            <w:r w:rsidRPr="000A0CC5">
              <w:rPr>
                <w:sz w:val="22"/>
                <w:szCs w:val="22"/>
              </w:rPr>
              <w:t>invalid_request_object</w:t>
            </w:r>
            <w:proofErr w:type="spellEnd"/>
          </w:p>
        </w:tc>
        <w:tc>
          <w:tcPr>
            <w:tcW w:w="0" w:type="auto"/>
          </w:tcPr>
          <w:p w14:paraId="47F1414B" w14:textId="77777777" w:rsidR="00257BF1" w:rsidRPr="000A0CC5" w:rsidRDefault="00257BF1" w:rsidP="00257BF1">
            <w:pPr>
              <w:rPr>
                <w:sz w:val="22"/>
                <w:szCs w:val="22"/>
              </w:rPr>
            </w:pPr>
            <w:r w:rsidRPr="000A0CC5">
              <w:rPr>
                <w:sz w:val="22"/>
                <w:szCs w:val="22"/>
              </w:rPr>
              <w:t>The request parameter contains an invalid Request Object</w:t>
            </w:r>
          </w:p>
        </w:tc>
      </w:tr>
      <w:tr w:rsidR="00257BF1" w:rsidRPr="00D50C13" w14:paraId="231E3693" w14:textId="77777777" w:rsidTr="0087344E">
        <w:trPr>
          <w:cantSplit/>
        </w:trPr>
        <w:tc>
          <w:tcPr>
            <w:tcW w:w="0" w:type="auto"/>
          </w:tcPr>
          <w:p w14:paraId="21A8BEE1" w14:textId="77777777" w:rsidR="00257BF1" w:rsidRPr="000A0CC5" w:rsidRDefault="00257BF1" w:rsidP="00257BF1">
            <w:pPr>
              <w:rPr>
                <w:sz w:val="22"/>
                <w:szCs w:val="22"/>
              </w:rPr>
            </w:pPr>
            <w:proofErr w:type="spellStart"/>
            <w:r w:rsidRPr="000A0CC5">
              <w:rPr>
                <w:sz w:val="22"/>
                <w:szCs w:val="22"/>
              </w:rPr>
              <w:t>request_not_supported</w:t>
            </w:r>
            <w:proofErr w:type="spellEnd"/>
          </w:p>
        </w:tc>
        <w:tc>
          <w:tcPr>
            <w:tcW w:w="0" w:type="auto"/>
          </w:tcPr>
          <w:p w14:paraId="61AF74BC" w14:textId="77777777" w:rsidR="00257BF1" w:rsidRPr="000A0CC5" w:rsidRDefault="00257BF1" w:rsidP="00257BF1">
            <w:pPr>
              <w:rPr>
                <w:sz w:val="22"/>
                <w:szCs w:val="22"/>
              </w:rPr>
            </w:pPr>
            <w:r w:rsidRPr="000A0CC5">
              <w:rPr>
                <w:sz w:val="22"/>
                <w:szCs w:val="22"/>
              </w:rPr>
              <w:t xml:space="preserve">The OP does not support use of the request parameter </w:t>
            </w:r>
          </w:p>
        </w:tc>
      </w:tr>
      <w:tr w:rsidR="00257BF1" w:rsidRPr="00D50C13" w14:paraId="190467F2" w14:textId="77777777" w:rsidTr="0087344E">
        <w:trPr>
          <w:cantSplit/>
        </w:trPr>
        <w:tc>
          <w:tcPr>
            <w:tcW w:w="0" w:type="auto"/>
          </w:tcPr>
          <w:p w14:paraId="59207CEB" w14:textId="77777777" w:rsidR="00257BF1" w:rsidRPr="000A0CC5" w:rsidRDefault="00257BF1" w:rsidP="00257BF1">
            <w:pPr>
              <w:rPr>
                <w:sz w:val="22"/>
                <w:szCs w:val="22"/>
              </w:rPr>
            </w:pPr>
            <w:proofErr w:type="spellStart"/>
            <w:r w:rsidRPr="000A0CC5">
              <w:rPr>
                <w:sz w:val="22"/>
                <w:szCs w:val="22"/>
              </w:rPr>
              <w:lastRenderedPageBreak/>
              <w:t>request_uri_not_supported</w:t>
            </w:r>
            <w:proofErr w:type="spellEnd"/>
          </w:p>
        </w:tc>
        <w:tc>
          <w:tcPr>
            <w:tcW w:w="0" w:type="auto"/>
          </w:tcPr>
          <w:p w14:paraId="4E652334" w14:textId="77777777" w:rsidR="00257BF1" w:rsidRPr="000A0CC5" w:rsidRDefault="00257BF1" w:rsidP="00257BF1">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257BF1" w:rsidRPr="00D50C13" w14:paraId="33A52F4E" w14:textId="77777777" w:rsidTr="0087344E">
        <w:trPr>
          <w:cantSplit/>
        </w:trPr>
        <w:tc>
          <w:tcPr>
            <w:tcW w:w="0" w:type="auto"/>
          </w:tcPr>
          <w:p w14:paraId="59147186" w14:textId="77777777" w:rsidR="00257BF1" w:rsidRPr="000A0CC5" w:rsidRDefault="00257BF1" w:rsidP="00257BF1">
            <w:pPr>
              <w:rPr>
                <w:sz w:val="22"/>
                <w:szCs w:val="22"/>
              </w:rPr>
            </w:pPr>
            <w:proofErr w:type="spellStart"/>
            <w:r w:rsidRPr="000A0CC5">
              <w:rPr>
                <w:sz w:val="22"/>
                <w:szCs w:val="22"/>
              </w:rPr>
              <w:t>registration_not_supported</w:t>
            </w:r>
            <w:proofErr w:type="spellEnd"/>
          </w:p>
        </w:tc>
        <w:tc>
          <w:tcPr>
            <w:tcW w:w="0" w:type="auto"/>
          </w:tcPr>
          <w:p w14:paraId="00540DE1" w14:textId="77777777" w:rsidR="00257BF1" w:rsidRPr="000A0CC5" w:rsidRDefault="00257BF1" w:rsidP="00257BF1">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2978AE38"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Location: </w:t>
      </w:r>
      <w:hyperlink r:id="rId24" w:history="1">
        <w:r w:rsidR="00E03CF3" w:rsidRPr="00A60E3A">
          <w:rPr>
            <w:rStyle w:val="Hyperlink"/>
            <w:rFonts w:ascii="Courier New" w:hAnsi="Courier New" w:cs="Courier New"/>
            <w:sz w:val="22"/>
            <w:szCs w:val="22"/>
          </w:rPr>
          <w:t>https://client</w:t>
        </w:r>
      </w:hyperlink>
      <w:r w:rsidRPr="003B39C7">
        <w:rPr>
          <w:rFonts w:ascii="Courier New" w:hAnsi="Courier New" w:cs="Courier New"/>
          <w:sz w:val="22"/>
          <w:szCs w:val="22"/>
        </w:rPr>
        <w:t>.example.org/cb?</w:t>
      </w:r>
    </w:p>
    <w:p w14:paraId="02FE1724" w14:textId="0EA13584"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w:t>
      </w:r>
      <w:r w:rsidR="00E03CF3" w:rsidRPr="003B39C7">
        <w:rPr>
          <w:rFonts w:ascii="Courier New" w:hAnsi="Courier New" w:cs="Courier New"/>
          <w:sz w:val="22"/>
          <w:szCs w:val="22"/>
        </w:rPr>
        <w:t>E</w:t>
      </w:r>
      <w:r w:rsidRPr="003B39C7">
        <w:rPr>
          <w:rFonts w:ascii="Courier New" w:hAnsi="Courier New" w:cs="Courier New"/>
          <w:sz w:val="22"/>
          <w:szCs w:val="22"/>
        </w:rPr>
        <w:t>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proofErr w:type="gramStart"/>
      <w:r w:rsidRPr="003B39C7">
        <w:rPr>
          <w:rFonts w:ascii="Courier New" w:hAnsi="Courier New" w:cs="Courier New"/>
          <w:sz w:val="22"/>
          <w:szCs w:val="22"/>
        </w:rPr>
        <w:t>error</w:t>
      </w:r>
      <w:proofErr w:type="gramEnd"/>
      <w:r w:rsidRPr="003B39C7">
        <w:rPr>
          <w:rFonts w:ascii="Courier New" w:hAnsi="Courier New" w:cs="Courier New"/>
          <w:sz w:val="22"/>
          <w:szCs w:val="22"/>
        </w:rPr>
        <w:t>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5" w:name="_Toc512594869"/>
      <w:bookmarkStart w:id="46" w:name="_Toc118983893"/>
      <w:r>
        <w:t>Token Endpoint</w:t>
      </w:r>
      <w:bookmarkEnd w:id="45"/>
      <w:bookmarkEnd w:id="46"/>
    </w:p>
    <w:p w14:paraId="53DB54C2" w14:textId="4B9993BF" w:rsidR="00035910" w:rsidRDefault="0039074E" w:rsidP="0039074E">
      <w:pPr>
        <w:pStyle w:val="Heading3"/>
      </w:pPr>
      <w:bookmarkStart w:id="47" w:name="_Ref511054576"/>
      <w:r>
        <w:t>Token Request</w:t>
      </w:r>
      <w:bookmarkEnd w:id="47"/>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72D3D81" w:rsidR="00A62186" w:rsidRDefault="00A57E86" w:rsidP="00CF32BF">
      <w:pPr>
        <w:pStyle w:val="ListParagraph"/>
        <w:numPr>
          <w:ilvl w:val="0"/>
          <w:numId w:val="14"/>
        </w:numPr>
        <w:rPr>
          <w:lang w:eastAsia="en-US"/>
        </w:rPr>
      </w:pPr>
      <w:r>
        <w:rPr>
          <w:noProof/>
        </w:rPr>
        <w:t xml:space="preserve">RFC6749 </w:t>
      </w:r>
      <w:r w:rsidR="00E03CF3">
        <w:rPr>
          <w:noProof/>
        </w:rPr>
        <w:t>–</w:t>
      </w:r>
      <w:r>
        <w:rPr>
          <w:noProof/>
        </w:rPr>
        <w:t xml:space="preserve"> The O</w:t>
      </w:r>
      <w:r w:rsidR="00E03CF3">
        <w:rPr>
          <w:noProof/>
        </w:rPr>
        <w:t>a</w:t>
      </w:r>
      <w:r>
        <w:rPr>
          <w:noProof/>
        </w:rPr>
        <w:t>uth 2.0 Authorization Framework</w:t>
      </w:r>
      <w:r>
        <w:rPr>
          <w:lang w:eastAsia="en-US"/>
        </w:rPr>
        <w:t xml:space="preserve"> </w:t>
      </w:r>
      <w:sdt>
        <w:sdtPr>
          <w:rPr>
            <w:lang w:eastAsia="en-US"/>
          </w:rPr>
          <w:id w:val="1966767579"/>
          <w:citation/>
        </w:sdt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46AE40DF" w:rsidR="00A62186" w:rsidRDefault="00A62186" w:rsidP="00A62186">
      <w:pPr>
        <w:pStyle w:val="Caption"/>
        <w:keepNext/>
        <w:jc w:val="center"/>
      </w:pPr>
      <w:bookmarkStart w:id="48" w:name="_Hlk22628833"/>
      <w:bookmarkStart w:id="49" w:name="_Hlk1170827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6</w:t>
      </w:r>
      <w:r w:rsidR="007F062D">
        <w:rPr>
          <w:noProof/>
        </w:rPr>
        <w:fldChar w:fldCharType="end"/>
      </w:r>
      <w:r>
        <w:t>: Token Request</w:t>
      </w:r>
      <w:r w:rsidR="00773D96">
        <w:t xml:space="preserve"> Parameters</w:t>
      </w:r>
      <w:bookmarkEnd w:id="48"/>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bookmarkEnd w:id="49"/>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proofErr w:type="spellStart"/>
            <w:r>
              <w:rPr>
                <w:sz w:val="22"/>
                <w:szCs w:val="22"/>
              </w:rPr>
              <w:t>Mand</w:t>
            </w:r>
            <w:proofErr w:type="spellEnd"/>
          </w:p>
        </w:tc>
        <w:tc>
          <w:tcPr>
            <w:tcW w:w="0" w:type="auto"/>
          </w:tcPr>
          <w:p w14:paraId="4F449039" w14:textId="64E348A1" w:rsidR="00A62186" w:rsidRPr="0064326D" w:rsidRDefault="00A62186" w:rsidP="0087344E">
            <w:pPr>
              <w:rPr>
                <w:sz w:val="22"/>
                <w:szCs w:val="22"/>
              </w:rPr>
            </w:pPr>
            <w:r w:rsidRPr="00EC52B3">
              <w:rPr>
                <w:sz w:val="22"/>
                <w:szCs w:val="22"/>
              </w:rPr>
              <w:t xml:space="preserve">Value MUST be set to </w:t>
            </w:r>
            <w:r w:rsidR="00E03CF3">
              <w:rPr>
                <w:sz w:val="22"/>
                <w:szCs w:val="22"/>
              </w:rPr>
              <w:t>“</w:t>
            </w:r>
            <w:proofErr w:type="spellStart"/>
            <w:r w:rsidRPr="00EC52B3">
              <w:rPr>
                <w:sz w:val="22"/>
                <w:szCs w:val="22"/>
              </w:rPr>
              <w:t>authorization_code</w:t>
            </w:r>
            <w:proofErr w:type="spellEnd"/>
            <w:r w:rsidR="00E03CF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307ED3D5"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 xml:space="preserve">the </w:t>
            </w:r>
            <w:r w:rsidR="00E03CF3">
              <w:rPr>
                <w:sz w:val="22"/>
                <w:szCs w:val="22"/>
              </w:rPr>
              <w:t>“</w:t>
            </w:r>
            <w:proofErr w:type="spellStart"/>
            <w:r w:rsidRPr="008D6F0E">
              <w:rPr>
                <w:sz w:val="22"/>
                <w:szCs w:val="22"/>
              </w:rPr>
              <w:t>redirect_uri</w:t>
            </w:r>
            <w:proofErr w:type="spellEnd"/>
            <w:r w:rsidR="00E03CF3">
              <w:rPr>
                <w:sz w:val="22"/>
                <w:szCs w:val="22"/>
              </w:rPr>
              <w:t>”</w:t>
            </w:r>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4A22908C" w:rsidR="00A62186" w:rsidRPr="00836AE2" w:rsidRDefault="00E03CF3" w:rsidP="0087344E">
            <w:pPr>
              <w:rPr>
                <w:sz w:val="22"/>
                <w:szCs w:val="22"/>
              </w:rPr>
            </w:pPr>
            <w:proofErr w:type="spellStart"/>
            <w:r w:rsidRPr="000A0CC5">
              <w:rPr>
                <w:sz w:val="22"/>
                <w:szCs w:val="22"/>
              </w:rPr>
              <w:t>C</w:t>
            </w:r>
            <w:r w:rsidR="00A62186" w:rsidRPr="000A0CC5">
              <w:rPr>
                <w:sz w:val="22"/>
                <w:szCs w:val="22"/>
              </w:rPr>
              <w:t>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lastRenderedPageBreak/>
              <w:t>client_assertion_type</w:t>
            </w:r>
            <w:proofErr w:type="spellEnd"/>
          </w:p>
        </w:tc>
        <w:tc>
          <w:tcPr>
            <w:tcW w:w="0" w:type="auto"/>
          </w:tcPr>
          <w:p w14:paraId="0AB38131" w14:textId="0B097A6B" w:rsidR="00CA46BB" w:rsidRDefault="00CA46BB" w:rsidP="0087344E">
            <w:pPr>
              <w:jc w:val="center"/>
              <w:rPr>
                <w:sz w:val="22"/>
                <w:szCs w:val="22"/>
              </w:rPr>
            </w:pPr>
            <w:proofErr w:type="spellStart"/>
            <w:r>
              <w:rPr>
                <w:sz w:val="22"/>
                <w:szCs w:val="22"/>
              </w:rPr>
              <w:t>Mand</w:t>
            </w:r>
            <w:proofErr w:type="spellEnd"/>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50" w:name="_Hlk22580552"/>
            <w:proofErr w:type="spellStart"/>
            <w:r>
              <w:rPr>
                <w:sz w:val="22"/>
                <w:szCs w:val="22"/>
              </w:rPr>
              <w:t>client_assertion</w:t>
            </w:r>
            <w:bookmarkEnd w:id="50"/>
            <w:proofErr w:type="spellEnd"/>
          </w:p>
        </w:tc>
        <w:tc>
          <w:tcPr>
            <w:tcW w:w="0" w:type="auto"/>
          </w:tcPr>
          <w:p w14:paraId="1F305EDA" w14:textId="7573FC2F" w:rsidR="005D68AC" w:rsidRDefault="005D68AC" w:rsidP="0087344E">
            <w:pPr>
              <w:jc w:val="center"/>
              <w:rPr>
                <w:sz w:val="22"/>
                <w:szCs w:val="22"/>
              </w:rPr>
            </w:pPr>
            <w:proofErr w:type="spellStart"/>
            <w:r>
              <w:rPr>
                <w:sz w:val="22"/>
                <w:szCs w:val="22"/>
              </w:rPr>
              <w:t>Mand</w:t>
            </w:r>
            <w:proofErr w:type="spellEnd"/>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000000" w:rsidP="0087344E">
            <w:pPr>
              <w:rPr>
                <w:sz w:val="22"/>
                <w:szCs w:val="22"/>
              </w:rPr>
            </w:pPr>
            <w:hyperlink r:id="rId25"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00BE113D" w:rsidR="00C35BAE" w:rsidRDefault="00323175" w:rsidP="000E2FCB">
            <w:pPr>
              <w:rPr>
                <w:sz w:val="22"/>
                <w:szCs w:val="22"/>
              </w:rPr>
            </w:pPr>
            <w:r>
              <w:rPr>
                <w:sz w:val="22"/>
                <w:szCs w:val="22"/>
              </w:rPr>
              <w:t xml:space="preserve">The </w:t>
            </w:r>
            <w:r w:rsidR="00E03CF3">
              <w:rPr>
                <w:sz w:val="22"/>
                <w:szCs w:val="22"/>
              </w:rPr>
              <w:t>latest</w:t>
            </w:r>
            <w:r w:rsidR="00BB1588">
              <w:rPr>
                <w:sz w:val="22"/>
                <w:szCs w:val="22"/>
              </w:rPr>
              <w:t xml:space="preserve"> valid</w:t>
            </w:r>
            <w:r w:rsidR="00E03CF3">
              <w:rPr>
                <w:sz w:val="22"/>
                <w:szCs w:val="22"/>
              </w:rPr>
              <w:t xml:space="preserve"> </w:t>
            </w:r>
            <w:r>
              <w:rPr>
                <w:sz w:val="22"/>
                <w:szCs w:val="22"/>
              </w:rPr>
              <w:t xml:space="preserve">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6"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51" w:name="_Ref511054618"/>
      <w:r>
        <w:t>Token Response</w:t>
      </w:r>
      <w:bookmarkEnd w:id="51"/>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w:t>
      </w:r>
      <w:proofErr w:type="spellStart"/>
      <w:r>
        <w:t>json</w:t>
      </w:r>
      <w:proofErr w:type="spellEnd"/>
      <w:r>
        <w:t>” media type.</w:t>
      </w:r>
    </w:p>
    <w:p w14:paraId="1E16A8C5" w14:textId="5DCD99A3"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5AEDC266"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proofErr w:type="spellStart"/>
            <w:r>
              <w:rPr>
                <w:sz w:val="22"/>
                <w:szCs w:val="22"/>
              </w:rPr>
              <w:t>Mand</w:t>
            </w:r>
            <w:proofErr w:type="spellEnd"/>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proofErr w:type="spellStart"/>
            <w:r>
              <w:rPr>
                <w:sz w:val="22"/>
                <w:szCs w:val="22"/>
              </w:rPr>
              <w:t>Mand</w:t>
            </w:r>
            <w:proofErr w:type="spellEnd"/>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w:t>
      </w:r>
      <w:proofErr w:type="spellStart"/>
      <w:r w:rsidRPr="0072444B">
        <w:rPr>
          <w:rFonts w:ascii="Courier New" w:hAnsi="Courier New" w:cs="Courier New"/>
          <w:sz w:val="22"/>
          <w:szCs w:val="22"/>
        </w:rPr>
        <w:t>json</w:t>
      </w:r>
      <w:proofErr w:type="spellEnd"/>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w:t>
      </w:r>
      <w:proofErr w:type="spellStart"/>
      <w:proofErr w:type="gramStart"/>
      <w:r w:rsidRPr="0072444B">
        <w:rPr>
          <w:rFonts w:ascii="Courier New" w:hAnsi="Courier New" w:cs="Courier New"/>
          <w:sz w:val="22"/>
          <w:szCs w:val="22"/>
        </w:rPr>
        <w:t>access</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proofErr w:type="gramStart"/>
      <w:r>
        <w:rPr>
          <w:rFonts w:ascii="Courier New" w:hAnsi="Courier New" w:cs="Courier New"/>
          <w:sz w:val="22"/>
          <w:szCs w:val="22"/>
        </w:rPr>
        <w:t>refresh</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token</w:t>
      </w:r>
      <w:proofErr w:type="gramEnd"/>
      <w:r w:rsidRPr="0072444B">
        <w:rPr>
          <w:rFonts w:ascii="Courier New" w:hAnsi="Courier New" w:cs="Courier New"/>
          <w:sz w:val="22"/>
          <w:szCs w:val="22"/>
        </w:rPr>
        <w:t>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proofErr w:type="gramStart"/>
      <w:r w:rsidR="000534E4" w:rsidRPr="0072444B">
        <w:rPr>
          <w:rFonts w:ascii="Courier New" w:hAnsi="Courier New" w:cs="Courier New"/>
          <w:sz w:val="22"/>
          <w:szCs w:val="22"/>
        </w:rPr>
        <w:t>expires</w:t>
      </w:r>
      <w:proofErr w:type="gramEnd"/>
      <w:r w:rsidR="000534E4" w:rsidRPr="0072444B">
        <w:rPr>
          <w:rFonts w:ascii="Courier New" w:hAnsi="Courier New" w:cs="Courier New"/>
          <w:sz w:val="22"/>
          <w:szCs w:val="22"/>
        </w:rPr>
        <w:t>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id</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w:t>
      </w:r>
      <w:proofErr w:type="spellStart"/>
      <w:r>
        <w:t>json</w:t>
      </w:r>
      <w:proofErr w:type="spellEnd"/>
      <w:r>
        <w:t xml:space="preserve">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w:t>
      </w:r>
      <w:proofErr w:type="spellStart"/>
      <w:r w:rsidRPr="00094010">
        <w:rPr>
          <w:rFonts w:ascii="Courier New" w:hAnsi="Courier New" w:cs="Courier New"/>
          <w:sz w:val="22"/>
          <w:szCs w:val="22"/>
        </w:rPr>
        <w:t>json</w:t>
      </w:r>
      <w:proofErr w:type="spellEnd"/>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15A7AC91"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proofErr w:type="spellStart"/>
            <w:r>
              <w:rPr>
                <w:sz w:val="22"/>
                <w:szCs w:val="22"/>
              </w:rPr>
              <w:t>Mand</w:t>
            </w:r>
            <w:proofErr w:type="spellEnd"/>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255A851B"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52" w:name="_Toc512594870"/>
      <w:bookmarkStart w:id="53" w:name="_Toc118983894"/>
      <w:proofErr w:type="spellStart"/>
      <w:r>
        <w:t>UserInfo</w:t>
      </w:r>
      <w:proofErr w:type="spellEnd"/>
      <w:r>
        <w:t xml:space="preserve"> Endpoint</w:t>
      </w:r>
      <w:bookmarkEnd w:id="52"/>
      <w:bookmarkEnd w:id="53"/>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lastRenderedPageBreak/>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4" w:name="_UserInfo_Response"/>
      <w:bookmarkStart w:id="55" w:name="_Ref22580993"/>
      <w:bookmarkEnd w:id="54"/>
      <w:proofErr w:type="spellStart"/>
      <w:r>
        <w:t>UserInfo</w:t>
      </w:r>
      <w:proofErr w:type="spellEnd"/>
      <w:r>
        <w:t xml:space="preserve"> Response</w:t>
      </w:r>
      <w:bookmarkEnd w:id="55"/>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065C76FA" w:rsidR="007E30AD" w:rsidRDefault="007E30AD" w:rsidP="007E30AD">
      <w:pPr>
        <w:pStyle w:val="Caption"/>
        <w:keepNext/>
        <w:jc w:val="center"/>
      </w:pPr>
      <w:bookmarkStart w:id="56" w:name="_Ref23860422"/>
      <w:r>
        <w:lastRenderedPageBreak/>
        <w:t xml:space="preserve">Table </w:t>
      </w:r>
      <w:r>
        <w:rPr>
          <w:noProof/>
        </w:rPr>
        <w:fldChar w:fldCharType="begin"/>
      </w:r>
      <w:r>
        <w:rPr>
          <w:noProof/>
        </w:rPr>
        <w:instrText xml:space="preserve"> SEQ Table \* ARABIC </w:instrText>
      </w:r>
      <w:r>
        <w:rPr>
          <w:noProof/>
        </w:rPr>
        <w:fldChar w:fldCharType="separate"/>
      </w:r>
      <w:r w:rsidR="00343DDD">
        <w:rPr>
          <w:noProof/>
        </w:rPr>
        <w:t>11</w:t>
      </w:r>
      <w:r>
        <w:rPr>
          <w:noProof/>
        </w:rPr>
        <w:fldChar w:fldCharType="end"/>
      </w:r>
      <w:bookmarkEnd w:id="56"/>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3140"/>
        <w:gridCol w:w="1316"/>
        <w:gridCol w:w="4560"/>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 xml:space="preserve">True if the End-User's e-mail address has been verified; </w:t>
            </w:r>
            <w:proofErr w:type="gramStart"/>
            <w:r w:rsidRPr="00F3561D">
              <w:rPr>
                <w:sz w:val="22"/>
                <w:szCs w:val="22"/>
              </w:rPr>
              <w:t>otherwise</w:t>
            </w:r>
            <w:proofErr w:type="gramEnd"/>
            <w:r w:rsidRPr="00F3561D">
              <w:rPr>
                <w:sz w:val="22"/>
                <w:szCs w:val="22"/>
              </w:rPr>
              <w:t xml:space="preserv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w:t>
            </w:r>
            <w:proofErr w:type="gramStart"/>
            <w:r w:rsidRPr="00F3561D">
              <w:rPr>
                <w:sz w:val="22"/>
                <w:szCs w:val="22"/>
              </w:rPr>
              <w:t>otherwise</w:t>
            </w:r>
            <w:proofErr w:type="gramEnd"/>
            <w:r w:rsidRPr="00F3561D">
              <w:rPr>
                <w:sz w:val="22"/>
                <w:szCs w:val="22"/>
              </w:rPr>
              <w:t xml:space="preserv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2F777C" w:rsidRPr="00A3089D" w14:paraId="45059BCF" w14:textId="77777777" w:rsidTr="005628EB">
        <w:trPr>
          <w:cantSplit/>
          <w:jc w:val="center"/>
        </w:trPr>
        <w:tc>
          <w:tcPr>
            <w:tcW w:w="0" w:type="auto"/>
            <w:shd w:val="clear" w:color="auto" w:fill="auto"/>
          </w:tcPr>
          <w:p w14:paraId="35EA5608" w14:textId="51975D43" w:rsidR="002F777C" w:rsidRDefault="002F777C" w:rsidP="0087344E">
            <w:pPr>
              <w:rPr>
                <w:sz w:val="22"/>
                <w:szCs w:val="22"/>
              </w:rPr>
            </w:pPr>
            <w:proofErr w:type="spellStart"/>
            <w:r w:rsidRPr="002F777C">
              <w:rPr>
                <w:sz w:val="22"/>
                <w:szCs w:val="22"/>
              </w:rPr>
              <w:t>phone_number_pds_matched</w:t>
            </w:r>
            <w:proofErr w:type="spellEnd"/>
          </w:p>
        </w:tc>
        <w:tc>
          <w:tcPr>
            <w:tcW w:w="0" w:type="auto"/>
            <w:shd w:val="clear" w:color="auto" w:fill="auto"/>
          </w:tcPr>
          <w:p w14:paraId="79F35468" w14:textId="36E1A8FC" w:rsidR="002F777C" w:rsidRDefault="002F777C" w:rsidP="0087344E">
            <w:pPr>
              <w:jc w:val="center"/>
              <w:rPr>
                <w:sz w:val="22"/>
                <w:szCs w:val="22"/>
              </w:rPr>
            </w:pPr>
            <w:r>
              <w:rPr>
                <w:sz w:val="22"/>
                <w:szCs w:val="22"/>
              </w:rPr>
              <w:t>Y</w:t>
            </w:r>
          </w:p>
        </w:tc>
        <w:tc>
          <w:tcPr>
            <w:tcW w:w="0" w:type="auto"/>
            <w:shd w:val="clear" w:color="auto" w:fill="auto"/>
          </w:tcPr>
          <w:p w14:paraId="3F223B27" w14:textId="77777777" w:rsidR="00A029FC" w:rsidRDefault="002B5F5F" w:rsidP="002F777C">
            <w:pPr>
              <w:rPr>
                <w:sz w:val="22"/>
                <w:szCs w:val="22"/>
              </w:rPr>
            </w:pPr>
            <w:r w:rsidRPr="002B5F5F">
              <w:rPr>
                <w:sz w:val="22"/>
                <w:szCs w:val="22"/>
              </w:rPr>
              <w:t xml:space="preserve">True if the End-User's phone number has been matched with a current entry on their NHS demographics record; </w:t>
            </w:r>
            <w:proofErr w:type="gramStart"/>
            <w:r w:rsidRPr="002B5F5F">
              <w:rPr>
                <w:sz w:val="22"/>
                <w:szCs w:val="22"/>
              </w:rPr>
              <w:t>otherwise</w:t>
            </w:r>
            <w:proofErr w:type="gramEnd"/>
            <w:r w:rsidRPr="002B5F5F">
              <w:rPr>
                <w:sz w:val="22"/>
                <w:szCs w:val="22"/>
              </w:rPr>
              <w:t xml:space="preserve"> </w:t>
            </w:r>
            <w:r w:rsidR="00A029FC">
              <w:rPr>
                <w:sz w:val="22"/>
                <w:szCs w:val="22"/>
              </w:rPr>
              <w:t>f</w:t>
            </w:r>
            <w:r w:rsidRPr="002B5F5F">
              <w:rPr>
                <w:sz w:val="22"/>
                <w:szCs w:val="22"/>
              </w:rPr>
              <w:t>alse.</w:t>
            </w:r>
          </w:p>
          <w:p w14:paraId="13D67A25" w14:textId="2221C3A0" w:rsidR="00A029FC" w:rsidRPr="00A029FC" w:rsidRDefault="002B5F5F" w:rsidP="002F777C">
            <w:pPr>
              <w:rPr>
                <w:sz w:val="22"/>
                <w:szCs w:val="22"/>
              </w:rPr>
            </w:pPr>
            <w:r w:rsidRPr="00895CC8">
              <w:rPr>
                <w:i/>
                <w:iCs/>
                <w:sz w:val="22"/>
                <w:szCs w:val="22"/>
              </w:rPr>
              <w:t>Note – once set to true this claim will not be further updated, and hence does not provide a guarantee that the phone numbers remain aligned.</w:t>
            </w:r>
          </w:p>
          <w:p w14:paraId="06FA2261" w14:textId="737969A3" w:rsidR="002F777C" w:rsidRPr="00F3561D" w:rsidRDefault="002F777C" w:rsidP="002F777C">
            <w:pPr>
              <w:rPr>
                <w:sz w:val="22"/>
                <w:szCs w:val="22"/>
              </w:rPr>
            </w:pPr>
            <w:r>
              <w:rPr>
                <w:sz w:val="22"/>
                <w:szCs w:val="22"/>
              </w:rPr>
              <w:t>Present if the phone scope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lastRenderedPageBreak/>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6AEAEE63" w14:textId="77777777" w:rsidR="007E30AD"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p w14:paraId="536B6A9C" w14:textId="53AB400E" w:rsidR="007E1BF0" w:rsidRPr="001D63B3" w:rsidRDefault="007E1BF0" w:rsidP="0087344E">
            <w:pPr>
              <w:rPr>
                <w:sz w:val="22"/>
                <w:szCs w:val="22"/>
              </w:rPr>
            </w:pPr>
            <w:r>
              <w:rPr>
                <w:sz w:val="22"/>
                <w:szCs w:val="22"/>
              </w:rPr>
              <w:t xml:space="preserve">Present if the profile scope </w:t>
            </w:r>
            <w:r w:rsidR="00901B6A">
              <w:rPr>
                <w:sz w:val="22"/>
                <w:szCs w:val="22"/>
              </w:rPr>
              <w:t>is requested</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 xml:space="preserve">A </w:t>
            </w:r>
            <w:proofErr w:type="spellStart"/>
            <w:r>
              <w:rPr>
                <w:sz w:val="22"/>
                <w:szCs w:val="22"/>
              </w:rPr>
              <w:t>json</w:t>
            </w:r>
            <w:proofErr w:type="spellEnd"/>
            <w:r>
              <w:rPr>
                <w:sz w:val="22"/>
                <w:szCs w:val="22"/>
              </w:rPr>
              <w:t xml:space="preserve">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7"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7"/>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 xml:space="preserve">A </w:t>
            </w:r>
            <w:proofErr w:type="spellStart"/>
            <w:r>
              <w:rPr>
                <w:sz w:val="22"/>
                <w:szCs w:val="22"/>
              </w:rPr>
              <w:t>json</w:t>
            </w:r>
            <w:proofErr w:type="spellEnd"/>
            <w:r>
              <w:rPr>
                <w:sz w:val="22"/>
                <w:szCs w:val="22"/>
              </w:rPr>
              <w:t xml:space="preserve">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lastRenderedPageBreak/>
        <w:t xml:space="preserve">The </w:t>
      </w:r>
      <w:proofErr w:type="gramStart"/>
      <w:r>
        <w:rPr>
          <w:lang w:eastAsia="en-US"/>
        </w:rPr>
        <w:t>sub Claim</w:t>
      </w:r>
      <w:proofErr w:type="gramEnd"/>
      <w:r>
        <w:rPr>
          <w:lang w:eastAsia="en-US"/>
        </w:rPr>
        <w:t xml:space="preserve">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application/</w:t>
      </w:r>
      <w:proofErr w:type="spellStart"/>
      <w:r>
        <w:rPr>
          <w:lang w:eastAsia="en-US"/>
        </w:rPr>
        <w:t>json</w:t>
      </w:r>
      <w:proofErr w:type="spellEnd"/>
      <w:r>
        <w:rPr>
          <w:lang w:eastAsia="en-US"/>
        </w:rPr>
        <w:t xml:space="preserve">;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w:t>
      </w:r>
      <w:proofErr w:type="spellStart"/>
      <w:r w:rsidRPr="00A272F9">
        <w:rPr>
          <w:rFonts w:ascii="Courier New" w:hAnsi="Courier New" w:cs="Courier New"/>
          <w:sz w:val="22"/>
          <w:szCs w:val="22"/>
        </w:rPr>
        <w:t>json</w:t>
      </w:r>
      <w:proofErr w:type="spellEnd"/>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proofErr w:type="gramStart"/>
      <w:r w:rsidRPr="00A96562">
        <w:rPr>
          <w:rFonts w:ascii="Courier New" w:hAnsi="Courier New" w:cs="Courier New"/>
        </w:rPr>
        <w:t>email</w:t>
      </w:r>
      <w:proofErr w:type="gramEnd"/>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5A748AD9"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43FF8E02" w14:textId="0BF0364B" w:rsidR="008956D1" w:rsidRDefault="008956D1" w:rsidP="008956D1">
      <w:pPr>
        <w:pStyle w:val="ListParagraph"/>
        <w:rPr>
          <w:rFonts w:ascii="Courier New" w:hAnsi="Courier New" w:cs="Courier New"/>
        </w:rPr>
      </w:pPr>
      <w:r>
        <w:rPr>
          <w:rFonts w:ascii="Courier New" w:hAnsi="Courier New" w:cs="Courier New"/>
        </w:rPr>
        <w:t xml:space="preserve">   </w:t>
      </w:r>
      <w:r w:rsidRPr="008956D1">
        <w:rPr>
          <w:rFonts w:ascii="Courier New" w:hAnsi="Courier New" w:cs="Courier New"/>
        </w:rPr>
        <w:t>“</w:t>
      </w:r>
      <w:proofErr w:type="spellStart"/>
      <w:proofErr w:type="gramStart"/>
      <w:r w:rsidRPr="008956D1">
        <w:rPr>
          <w:rFonts w:ascii="Courier New" w:hAnsi="Courier New" w:cs="Courier New"/>
        </w:rPr>
        <w:t>phone</w:t>
      </w:r>
      <w:proofErr w:type="gramEnd"/>
      <w:r w:rsidRPr="008956D1">
        <w:rPr>
          <w:rFonts w:ascii="Courier New" w:hAnsi="Courier New" w:cs="Courier New"/>
        </w:rPr>
        <w:t>_number_</w:t>
      </w:r>
      <w:r>
        <w:rPr>
          <w:rFonts w:ascii="Courier New" w:hAnsi="Courier New" w:cs="Courier New"/>
        </w:rPr>
        <w:t>pds_matched</w:t>
      </w:r>
      <w:proofErr w:type="spellEnd"/>
      <w:r w:rsidRPr="008956D1">
        <w:rPr>
          <w:rFonts w:ascii="Courier New" w:hAnsi="Courier New" w:cs="Courier New"/>
        </w:rPr>
        <w:t>”: true,</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15047D">
        <w:rPr>
          <w:rFonts w:ascii="Courier New" w:hAnsi="Courier New" w:cs="Courier New"/>
        </w:rPr>
        <w:t>family</w:t>
      </w:r>
      <w:proofErr w:type="gramEnd"/>
      <w:r w:rsidR="0015047D">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proofErr w:type="gramStart"/>
      <w:r w:rsidR="005400D2" w:rsidRPr="005400D2">
        <w:rPr>
          <w:rFonts w:ascii="Courier New" w:hAnsi="Courier New" w:cs="Courier New"/>
        </w:rPr>
        <w:t>identity</w:t>
      </w:r>
      <w:proofErr w:type="gramEnd"/>
      <w:r w:rsidR="005400D2" w:rsidRPr="005400D2">
        <w:rPr>
          <w:rFonts w:ascii="Courier New" w:hAnsi="Courier New" w:cs="Courier New"/>
        </w:rPr>
        <w:t>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416B87" w:rsidRPr="00416B87">
        <w:rPr>
          <w:rFonts w:ascii="Courier New" w:hAnsi="Courier New" w:cs="Courier New"/>
        </w:rPr>
        <w:t>gp</w:t>
      </w:r>
      <w:proofErr w:type="gramEnd"/>
      <w:r w:rsidR="00416B87" w:rsidRPr="00416B87">
        <w:rPr>
          <w:rFonts w:ascii="Courier New" w:hAnsi="Courier New" w:cs="Courier New"/>
        </w:rPr>
        <w:t>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proofErr w:type="gramStart"/>
      <w:r w:rsidR="0068641E">
        <w:rPr>
          <w:rFonts w:ascii="Courier New" w:hAnsi="Courier New" w:cs="Courier New"/>
        </w:rPr>
        <w:t>client</w:t>
      </w:r>
      <w:proofErr w:type="gramEnd"/>
      <w:r w:rsidR="0068641E">
        <w:rPr>
          <w:rFonts w:ascii="Courier New" w:hAnsi="Courier New" w:cs="Courier New"/>
        </w:rPr>
        <w: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8" w:name="_Ref25072105"/>
      <w:r>
        <w:t>Error Response</w:t>
      </w:r>
      <w:bookmarkEnd w:id="58"/>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lastRenderedPageBreak/>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7D756D9F" w:rsidR="00DA6C78" w:rsidRDefault="00DA6C78" w:rsidP="00DA6C78">
      <w:pPr>
        <w:pStyle w:val="Caption"/>
        <w:keepNext/>
        <w:jc w:val="center"/>
      </w:pPr>
      <w:bookmarkStart w:id="59"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12</w:t>
      </w:r>
      <w:r w:rsidR="007F062D">
        <w:rPr>
          <w:noProof/>
        </w:rPr>
        <w:fldChar w:fldCharType="end"/>
      </w:r>
      <w:bookmarkEnd w:id="59"/>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proofErr w:type="spellStart"/>
            <w:r>
              <w:rPr>
                <w:sz w:val="22"/>
                <w:szCs w:val="22"/>
              </w:rPr>
              <w:t>Mand</w:t>
            </w:r>
            <w:proofErr w:type="spellEnd"/>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04B4D3E1" w:rsidR="00DA6C78" w:rsidRDefault="00DA6C78" w:rsidP="00DA6C78">
      <w:pPr>
        <w:pStyle w:val="Caption"/>
        <w:keepNext/>
        <w:jc w:val="center"/>
      </w:pPr>
      <w:bookmarkStart w:id="60" w:name="_Ref22635581"/>
      <w:bookmarkStart w:id="61"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13</w:t>
      </w:r>
      <w:r w:rsidR="007F062D">
        <w:rPr>
          <w:noProof/>
        </w:rPr>
        <w:fldChar w:fldCharType="end"/>
      </w:r>
      <w:bookmarkEnd w:id="60"/>
      <w:r>
        <w:t xml:space="preserve">: Error Codes for </w:t>
      </w:r>
      <w:proofErr w:type="spellStart"/>
      <w:r w:rsidR="00F836B2">
        <w:t>UserInfo</w:t>
      </w:r>
      <w:proofErr w:type="spellEnd"/>
      <w:r>
        <w:t xml:space="preserve"> Error Response</w:t>
      </w:r>
      <w:bookmarkEnd w:id="61"/>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lastRenderedPageBreak/>
        <w:t xml:space="preserve">  </w:t>
      </w:r>
      <w:r w:rsidRPr="00CE524C">
        <w:rPr>
          <w:rFonts w:ascii="Courier New" w:hAnsi="Courier New" w:cs="Courier New"/>
        </w:rPr>
        <w:t>Content-Type: application/</w:t>
      </w:r>
      <w:proofErr w:type="spellStart"/>
      <w:r w:rsidRPr="00CE524C">
        <w:rPr>
          <w:rFonts w:ascii="Courier New" w:hAnsi="Courier New" w:cs="Courier New"/>
        </w:rPr>
        <w:t>json</w:t>
      </w:r>
      <w:proofErr w:type="spellEnd"/>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62" w:name="_Ref22580337"/>
      <w:proofErr w:type="spellStart"/>
      <w:r>
        <w:t>UserInfo</w:t>
      </w:r>
      <w:proofErr w:type="spellEnd"/>
      <w:r>
        <w:t xml:space="preserve"> Update Request</w:t>
      </w:r>
      <w:bookmarkEnd w:id="62"/>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w:t>
      </w:r>
      <w:proofErr w:type="spellStart"/>
      <w:r w:rsidR="00186BCC">
        <w:t>json</w:t>
      </w:r>
      <w:proofErr w:type="spellEnd"/>
      <w:r w:rsidR="00186BCC">
        <w:t>’</w:t>
      </w:r>
      <w:r>
        <w:t xml:space="preserve"> – the request must be sent using TLS v1.2 or above.</w:t>
      </w:r>
    </w:p>
    <w:p w14:paraId="709F5F3C" w14:textId="77777777" w:rsidR="00A7084B" w:rsidRDefault="00A7084B" w:rsidP="0080797A"/>
    <w:p w14:paraId="063C4CB1" w14:textId="56A66686" w:rsidR="00AC41BA" w:rsidRDefault="00AC41BA" w:rsidP="00AC41BA">
      <w:pPr>
        <w:pStyle w:val="Caption"/>
        <w:keepNext/>
        <w:jc w:val="center"/>
      </w:pPr>
      <w:r>
        <w:t xml:space="preserve">Table </w:t>
      </w:r>
      <w:r>
        <w:fldChar w:fldCharType="begin"/>
      </w:r>
      <w:r>
        <w:instrText xml:space="preserve"> SEQ Table \* ARABIC </w:instrText>
      </w:r>
      <w:r>
        <w:fldChar w:fldCharType="separate"/>
      </w:r>
      <w:r w:rsidR="00343DDD">
        <w:rPr>
          <w:noProof/>
        </w:rPr>
        <w:t>14</w:t>
      </w:r>
      <w:r>
        <w:rPr>
          <w:noProof/>
        </w:rPr>
        <w:fldChar w:fldCharType="end"/>
      </w:r>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proofErr w:type="spellStart"/>
            <w:r>
              <w:rPr>
                <w:sz w:val="22"/>
                <w:szCs w:val="22"/>
              </w:rPr>
              <w:t>Json</w:t>
            </w:r>
            <w:proofErr w:type="spellEnd"/>
            <w:r>
              <w:rPr>
                <w:sz w:val="22"/>
                <w:szCs w:val="22"/>
              </w:rPr>
              <w:t xml:space="preserve">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w:t>
            </w:r>
            <w:proofErr w:type="gramStart"/>
            <w:r w:rsidR="00530CBF">
              <w:rPr>
                <w:sz w:val="22"/>
                <w:szCs w:val="22"/>
              </w:rPr>
              <w:t>i.e.</w:t>
            </w:r>
            <w:proofErr w:type="gramEnd"/>
            <w:r w:rsidR="00530CBF">
              <w:rPr>
                <w:sz w:val="22"/>
                <w:szCs w:val="22"/>
              </w:rPr>
              <w:t xml:space="preserv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proofErr w:type="spellStart"/>
      <w:r w:rsidR="00B92CD1">
        <w:rPr>
          <w:rFonts w:ascii="Courier New" w:hAnsi="Courier New" w:cs="Courier New"/>
          <w:sz w:val="22"/>
          <w:szCs w:val="22"/>
        </w:rPr>
        <w:t>json</w:t>
      </w:r>
      <w:proofErr w:type="spellEnd"/>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63" w:name="_Toc512594871"/>
      <w:bookmarkStart w:id="64" w:name="_Toc118983895"/>
      <w:r>
        <w:rPr>
          <w:lang w:eastAsia="en-US"/>
        </w:rPr>
        <w:lastRenderedPageBreak/>
        <w:t>Tokens</w:t>
      </w:r>
      <w:bookmarkEnd w:id="63"/>
      <w:bookmarkEnd w:id="64"/>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5" w:name="_Toc512594872"/>
      <w:bookmarkStart w:id="66" w:name="_Ref513644430"/>
      <w:bookmarkStart w:id="67" w:name="_Ref513644437"/>
      <w:bookmarkStart w:id="68" w:name="_Toc118983896"/>
      <w:r>
        <w:t xml:space="preserve">JWT </w:t>
      </w:r>
      <w:r w:rsidR="00DF6C28">
        <w:t>Header</w:t>
      </w:r>
      <w:bookmarkEnd w:id="65"/>
      <w:bookmarkEnd w:id="66"/>
      <w:bookmarkEnd w:id="67"/>
      <w:bookmarkEnd w:id="68"/>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3BA4FAB1"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proofErr w:type="spellStart"/>
            <w:r>
              <w:rPr>
                <w:sz w:val="22"/>
                <w:szCs w:val="22"/>
              </w:rPr>
              <w:t>Mand</w:t>
            </w:r>
            <w:proofErr w:type="spellEnd"/>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proofErr w:type="spellStart"/>
            <w:r>
              <w:rPr>
                <w:sz w:val="22"/>
                <w:szCs w:val="22"/>
              </w:rPr>
              <w:t>Mand</w:t>
            </w:r>
            <w:proofErr w:type="spellEnd"/>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9" w:name="_Ref511730764"/>
      <w:bookmarkStart w:id="70" w:name="_Toc512594873"/>
      <w:bookmarkStart w:id="71" w:name="_Toc118983897"/>
      <w:r>
        <w:t>ID Token</w:t>
      </w:r>
      <w:bookmarkEnd w:id="69"/>
      <w:r w:rsidR="00146611">
        <w:t xml:space="preserve"> Payload</w:t>
      </w:r>
      <w:bookmarkEnd w:id="70"/>
      <w:bookmarkEnd w:id="71"/>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53C7508"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proofErr w:type="spellStart"/>
            <w:r w:rsidRPr="00845A0D">
              <w:rPr>
                <w:sz w:val="22"/>
                <w:szCs w:val="22"/>
              </w:rPr>
              <w:t>Mand</w:t>
            </w:r>
            <w:proofErr w:type="spellEnd"/>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proofErr w:type="spellStart"/>
            <w:r w:rsidRPr="00845A0D">
              <w:rPr>
                <w:sz w:val="22"/>
                <w:szCs w:val="22"/>
              </w:rPr>
              <w:t>Mand</w:t>
            </w:r>
            <w:proofErr w:type="spellEnd"/>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proofErr w:type="spellStart"/>
            <w:r w:rsidRPr="00845A0D">
              <w:rPr>
                <w:sz w:val="22"/>
                <w:szCs w:val="22"/>
              </w:rPr>
              <w:t>Mand</w:t>
            </w:r>
            <w:proofErr w:type="spellEnd"/>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proofErr w:type="spellStart"/>
            <w:r w:rsidRPr="00845A0D">
              <w:rPr>
                <w:sz w:val="22"/>
                <w:szCs w:val="22"/>
              </w:rPr>
              <w:t>Mand</w:t>
            </w:r>
            <w:proofErr w:type="spellEnd"/>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proofErr w:type="spellStart"/>
            <w:r w:rsidRPr="00845A0D">
              <w:rPr>
                <w:sz w:val="22"/>
                <w:szCs w:val="22"/>
              </w:rPr>
              <w:t>Mand</w:t>
            </w:r>
            <w:proofErr w:type="spellEnd"/>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proofErr w:type="spellStart"/>
            <w:r w:rsidRPr="00845A0D">
              <w:rPr>
                <w:sz w:val="22"/>
                <w:szCs w:val="22"/>
              </w:rPr>
              <w:t>Mand</w:t>
            </w:r>
            <w:proofErr w:type="spellEnd"/>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 xml:space="preserve">String value used to associate a </w:t>
            </w:r>
            <w:proofErr w:type="gramStart"/>
            <w:r w:rsidRPr="00845A0D">
              <w:rPr>
                <w:sz w:val="22"/>
                <w:szCs w:val="22"/>
              </w:rPr>
              <w:t>Client</w:t>
            </w:r>
            <w:proofErr w:type="gramEnd"/>
            <w:r w:rsidRPr="00845A0D">
              <w:rPr>
                <w:sz w:val="22"/>
                <w:szCs w:val="22"/>
              </w:rPr>
              <w:t xml:space="preserve">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proofErr w:type="spellStart"/>
            <w:r>
              <w:rPr>
                <w:sz w:val="22"/>
                <w:szCs w:val="22"/>
              </w:rPr>
              <w:t>Mand</w:t>
            </w:r>
            <w:proofErr w:type="spellEnd"/>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w:t>
            </w:r>
            <w:proofErr w:type="spellStart"/>
            <w:r w:rsidRPr="00D103B6">
              <w:rPr>
                <w:sz w:val="22"/>
                <w:szCs w:val="22"/>
              </w:rPr>
              <w:t>vtr</w:t>
            </w:r>
            <w:proofErr w:type="spellEnd"/>
            <w:r w:rsidRPr="00D103B6">
              <w:rPr>
                <w:sz w:val="22"/>
                <w:szCs w:val="22"/>
              </w:rPr>
              <w:t xml:space="preserve">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proofErr w:type="spellStart"/>
            <w:r>
              <w:rPr>
                <w:sz w:val="22"/>
                <w:szCs w:val="22"/>
              </w:rPr>
              <w:t>Mand</w:t>
            </w:r>
            <w:proofErr w:type="spellEnd"/>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72"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32F9C661"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72"/>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7"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sidRPr="007D1F40">
        <w:rPr>
          <w:rFonts w:ascii="Courier New" w:hAnsi="Courier New" w:cs="Courier New"/>
        </w:rPr>
        <w:t>auth</w:t>
      </w:r>
      <w:proofErr w:type="gramEnd"/>
      <w:r w:rsidRPr="007D1F40">
        <w:rPr>
          <w:rFonts w:ascii="Courier New" w:hAnsi="Courier New" w:cs="Courier New"/>
        </w:rPr>
        <w:t>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family</w:t>
      </w:r>
      <w:proofErr w:type="gramEnd"/>
      <w:r>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proofErr w:type="gramStart"/>
      <w:r w:rsidR="00E40324">
        <w:rPr>
          <w:rFonts w:ascii="Courier New" w:hAnsi="Courier New" w:cs="Courier New"/>
        </w:rPr>
        <w:t>i</w:t>
      </w:r>
      <w:r w:rsidRPr="00383CEC">
        <w:rPr>
          <w:rFonts w:ascii="Courier New" w:hAnsi="Courier New" w:cs="Courier New"/>
        </w:rPr>
        <w:t>dentity</w:t>
      </w:r>
      <w:proofErr w:type="gramEnd"/>
      <w:r w:rsidRPr="00383CEC">
        <w:rPr>
          <w:rFonts w:ascii="Courier New" w:hAnsi="Courier New" w:cs="Courier New"/>
        </w:rPr>
        <w:t>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73" w:name="_Ref511724515"/>
      <w:bookmarkStart w:id="74" w:name="_Toc512594874"/>
      <w:bookmarkStart w:id="75" w:name="_Toc118983898"/>
      <w:r>
        <w:lastRenderedPageBreak/>
        <w:t>Access Token</w:t>
      </w:r>
      <w:bookmarkEnd w:id="73"/>
      <w:r w:rsidR="00CF5F75">
        <w:t xml:space="preserve"> Payload</w:t>
      </w:r>
      <w:bookmarkEnd w:id="74"/>
      <w:bookmarkEnd w:id="75"/>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3CD2F5E6"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343DDD">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proofErr w:type="spellStart"/>
            <w:r w:rsidRPr="00845A0D">
              <w:rPr>
                <w:sz w:val="22"/>
                <w:szCs w:val="22"/>
              </w:rPr>
              <w:t>Mand</w:t>
            </w:r>
            <w:proofErr w:type="spellEnd"/>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proofErr w:type="spellStart"/>
            <w:r w:rsidRPr="00845A0D">
              <w:rPr>
                <w:sz w:val="22"/>
                <w:szCs w:val="22"/>
              </w:rPr>
              <w:t>Mand</w:t>
            </w:r>
            <w:proofErr w:type="spellEnd"/>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proofErr w:type="spellStart"/>
            <w:r w:rsidRPr="00845A0D">
              <w:rPr>
                <w:sz w:val="22"/>
                <w:szCs w:val="22"/>
              </w:rPr>
              <w:t>Mand</w:t>
            </w:r>
            <w:proofErr w:type="spellEnd"/>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proofErr w:type="spellStart"/>
            <w:r w:rsidRPr="00845A0D">
              <w:rPr>
                <w:sz w:val="22"/>
                <w:szCs w:val="22"/>
              </w:rPr>
              <w:t>Mand</w:t>
            </w:r>
            <w:proofErr w:type="spellEnd"/>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proofErr w:type="spellStart"/>
            <w:r w:rsidRPr="00845A0D">
              <w:rPr>
                <w:sz w:val="22"/>
                <w:szCs w:val="22"/>
              </w:rPr>
              <w:t>Mand</w:t>
            </w:r>
            <w:proofErr w:type="spellEnd"/>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proofErr w:type="spellStart"/>
            <w:r w:rsidRPr="00845A0D">
              <w:rPr>
                <w:sz w:val="22"/>
                <w:szCs w:val="22"/>
              </w:rPr>
              <w:t>Mand</w:t>
            </w:r>
            <w:proofErr w:type="spellEnd"/>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proofErr w:type="spellStart"/>
            <w:r>
              <w:rPr>
                <w:sz w:val="22"/>
                <w:szCs w:val="22"/>
              </w:rPr>
              <w:t>Mand</w:t>
            </w:r>
            <w:proofErr w:type="spellEnd"/>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proofErr w:type="spellStart"/>
            <w:r>
              <w:rPr>
                <w:sz w:val="22"/>
                <w:szCs w:val="22"/>
              </w:rPr>
              <w:t>Mand</w:t>
            </w:r>
            <w:proofErr w:type="spellEnd"/>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w:t>
            </w:r>
            <w:proofErr w:type="spellStart"/>
            <w:r w:rsidRPr="002D62AA">
              <w:rPr>
                <w:sz w:val="22"/>
                <w:szCs w:val="22"/>
              </w:rPr>
              <w:t>vtr</w:t>
            </w:r>
            <w:proofErr w:type="spellEnd"/>
            <w:r w:rsidRPr="002D62AA">
              <w:rPr>
                <w:sz w:val="22"/>
                <w:szCs w:val="22"/>
              </w:rPr>
              <w:t xml:space="preserve">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proofErr w:type="spellStart"/>
            <w:r>
              <w:rPr>
                <w:sz w:val="22"/>
                <w:szCs w:val="22"/>
              </w:rPr>
              <w:t>Mand</w:t>
            </w:r>
            <w:proofErr w:type="spellEnd"/>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8"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2C291839" w:rsidR="00B41972" w:rsidRPr="00B41972" w:rsidRDefault="00B41972" w:rsidP="00B41972">
            <w:pPr>
              <w:rPr>
                <w:sz w:val="22"/>
                <w:szCs w:val="22"/>
              </w:rPr>
            </w:pPr>
            <w:r w:rsidRPr="00B41972">
              <w:rPr>
                <w:sz w:val="22"/>
                <w:szCs w:val="22"/>
              </w:rPr>
              <w:t xml:space="preserve">If this authorisation relates to a citizen, this attribute will hold the NHS Number of the </w:t>
            </w:r>
            <w:proofErr w:type="gramStart"/>
            <w:r w:rsidRPr="00B41972">
              <w:rPr>
                <w:sz w:val="22"/>
                <w:szCs w:val="22"/>
              </w:rPr>
              <w:t>citizen</w:t>
            </w:r>
            <w:r w:rsidR="008B0194">
              <w:rPr>
                <w:sz w:val="22"/>
                <w:szCs w:val="22"/>
              </w:rPr>
              <w:t>(</w:t>
            </w:r>
            <w:proofErr w:type="gramEnd"/>
            <w:r w:rsidR="008B0194">
              <w:rPr>
                <w:sz w:val="22"/>
                <w:szCs w:val="22"/>
              </w:rPr>
              <w:t>subject to the profile scope being requested)</w:t>
            </w:r>
          </w:p>
          <w:p w14:paraId="2336B738" w14:textId="56B33CE8" w:rsidR="00A423F1" w:rsidRPr="00E939FA" w:rsidRDefault="00B41972" w:rsidP="00B41972">
            <w:pPr>
              <w:rPr>
                <w:sz w:val="22"/>
                <w:szCs w:val="22"/>
              </w:rPr>
            </w:pPr>
            <w:r w:rsidRPr="00E939FA">
              <w:rPr>
                <w:sz w:val="22"/>
                <w:szCs w:val="22"/>
              </w:rPr>
              <w:t xml:space="preserve">The naming system prefix for the NHS Number will be </w:t>
            </w:r>
            <w:hyperlink r:id="rId29" w:history="1">
              <w:r w:rsidRPr="00261BDD">
                <w:rPr>
                  <w:sz w:val="22"/>
                  <w:szCs w:val="22"/>
                </w:rPr>
                <w:t>http://fhir.nhs.net/Id/nhs-number</w:t>
              </w:r>
            </w:hyperlink>
          </w:p>
          <w:p w14:paraId="27A963B8" w14:textId="6BDDE17D" w:rsidR="00B41972" w:rsidRPr="00A41E02" w:rsidRDefault="00B41972" w:rsidP="00B41972">
            <w:pPr>
              <w:rPr>
                <w:sz w:val="22"/>
                <w:szCs w:val="22"/>
              </w:rPr>
            </w:pPr>
            <w:r w:rsidRPr="00E939FA">
              <w:rPr>
                <w:sz w:val="22"/>
                <w:szCs w:val="22"/>
              </w:rPr>
              <w:t xml:space="preserve">See </w:t>
            </w:r>
            <w:sdt>
              <w:sdtPr>
                <w:rPr>
                  <w:sz w:val="22"/>
                  <w:szCs w:val="22"/>
                </w:rPr>
                <w:id w:val="994917481"/>
                <w:citation/>
              </w:sdtPr>
              <w:sdtContent>
                <w:r w:rsidRPr="00E939FA">
                  <w:rPr>
                    <w:sz w:val="22"/>
                    <w:szCs w:val="22"/>
                  </w:rPr>
                  <w:fldChar w:fldCharType="begin"/>
                </w:r>
                <w:r w:rsidRPr="00E939FA">
                  <w:rPr>
                    <w:sz w:val="22"/>
                    <w:szCs w:val="22"/>
                  </w:rPr>
                  <w:instrText xml:space="preserve"> CITATION NHSDAccessJWT \l 2057 </w:instrText>
                </w:r>
                <w:r w:rsidRPr="00E939FA">
                  <w:rPr>
                    <w:sz w:val="22"/>
                    <w:szCs w:val="22"/>
                  </w:rPr>
                  <w:fldChar w:fldCharType="separate"/>
                </w:r>
                <w:r w:rsidR="00BF386C" w:rsidRPr="00E939FA">
                  <w:rPr>
                    <w:noProof/>
                    <w:sz w:val="22"/>
                    <w:szCs w:val="22"/>
                  </w:rPr>
                  <w:t>[11]</w:t>
                </w:r>
                <w:r w:rsidRPr="00E939FA">
                  <w:rPr>
                    <w:sz w:val="22"/>
                    <w:szCs w:val="22"/>
                  </w:rPr>
                  <w:fldChar w:fldCharType="end"/>
                </w:r>
              </w:sdtContent>
            </w:sdt>
          </w:p>
        </w:tc>
      </w:tr>
    </w:tbl>
    <w:p w14:paraId="56F18D5F" w14:textId="124405B6" w:rsidR="0075550B" w:rsidRDefault="0075550B" w:rsidP="007F533E">
      <w:pPr>
        <w:rPr>
          <w:lang w:eastAsia="en-US"/>
        </w:rPr>
      </w:pPr>
    </w:p>
    <w:p w14:paraId="569BC7D2" w14:textId="70826F36" w:rsidR="001769F3" w:rsidRDefault="009860A4" w:rsidP="007F533E">
      <w:r>
        <w:t>Access Tokens MAY contain other Claims. Any Claims used that are not understood MUST be ignored by the RP.</w:t>
      </w:r>
    </w:p>
    <w:p w14:paraId="56F1619A" w14:textId="13ECB615" w:rsidR="00F54890" w:rsidRDefault="00F54890" w:rsidP="00F54890">
      <w:pPr>
        <w:pStyle w:val="Heading2"/>
      </w:pPr>
      <w:bookmarkStart w:id="76" w:name="_Toc118983899"/>
      <w:r>
        <w:t>Token</w:t>
      </w:r>
      <w:r w:rsidR="00C8427B">
        <w:t>s</w:t>
      </w:r>
      <w:r>
        <w:t xml:space="preserve"> Time to Live (TTL)</w:t>
      </w:r>
      <w:bookmarkEnd w:id="76"/>
    </w:p>
    <w:p w14:paraId="78916A0A" w14:textId="464FE7FE" w:rsidR="00F54890" w:rsidRDefault="00CE0D53" w:rsidP="00F54890">
      <w:pPr>
        <w:rPr>
          <w:lang w:eastAsia="en-US"/>
        </w:rPr>
      </w:pPr>
      <w:r>
        <w:rPr>
          <w:lang w:eastAsia="en-US"/>
        </w:rPr>
        <w:t xml:space="preserve">The table below lists out the </w:t>
      </w:r>
      <w:r w:rsidR="00C8427B">
        <w:rPr>
          <w:lang w:eastAsia="en-US"/>
        </w:rPr>
        <w:t>various tokens time to live (TTL)</w:t>
      </w:r>
      <w:r w:rsidR="001437EB">
        <w:rPr>
          <w:lang w:eastAsia="en-US"/>
        </w:rPr>
        <w:t>.</w:t>
      </w:r>
    </w:p>
    <w:p w14:paraId="3180AC94" w14:textId="4BE24BD5" w:rsidR="00E9690C" w:rsidRDefault="00E9690C" w:rsidP="00E9690C">
      <w:pPr>
        <w:pStyle w:val="Caption"/>
        <w:keepNext/>
        <w:jc w:val="center"/>
      </w:pPr>
      <w:r>
        <w:t xml:space="preserve">Table </w:t>
      </w:r>
      <w:r w:rsidR="00A02F4C">
        <w:rPr>
          <w:noProof/>
        </w:rPr>
        <w:t>18</w:t>
      </w:r>
      <w:r>
        <w:t xml:space="preserve">: Tokens </w:t>
      </w:r>
      <w:r w:rsidR="00A02F4C">
        <w:t>time to live (TTL)</w:t>
      </w:r>
    </w:p>
    <w:tbl>
      <w:tblPr>
        <w:tblStyle w:val="GridTable5Dark-Accent1"/>
        <w:tblW w:w="0" w:type="auto"/>
        <w:tblInd w:w="1327" w:type="dxa"/>
        <w:tblLook w:val="04A0" w:firstRow="1" w:lastRow="0" w:firstColumn="1" w:lastColumn="0" w:noHBand="0" w:noVBand="1"/>
      </w:tblPr>
      <w:tblGrid>
        <w:gridCol w:w="2830"/>
        <w:gridCol w:w="2512"/>
      </w:tblGrid>
      <w:tr w:rsidR="00134C80" w14:paraId="68DCC5D2" w14:textId="77777777" w:rsidTr="00025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54A85DB" w14:textId="78D6FB93" w:rsidR="00134C80" w:rsidRDefault="00E0034A" w:rsidP="00F54890">
            <w:pPr>
              <w:rPr>
                <w:lang w:eastAsia="en-US"/>
              </w:rPr>
            </w:pPr>
            <w:r>
              <w:rPr>
                <w:lang w:eastAsia="en-US"/>
              </w:rPr>
              <w:t>Token</w:t>
            </w:r>
          </w:p>
        </w:tc>
        <w:tc>
          <w:tcPr>
            <w:tcW w:w="2512" w:type="dxa"/>
          </w:tcPr>
          <w:p w14:paraId="56FDFCEC" w14:textId="4FC12BCF" w:rsidR="00134C80" w:rsidRDefault="00E0034A" w:rsidP="00F54890">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TTL</w:t>
            </w:r>
          </w:p>
        </w:tc>
      </w:tr>
      <w:tr w:rsidR="00134C80" w14:paraId="54624BA1" w14:textId="77777777" w:rsidTr="0002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9DEC31" w14:textId="7461F6B3" w:rsidR="00134C80" w:rsidRDefault="007C2547" w:rsidP="00F54890">
            <w:pPr>
              <w:rPr>
                <w:lang w:eastAsia="en-US"/>
              </w:rPr>
            </w:pPr>
            <w:r>
              <w:rPr>
                <w:lang w:eastAsia="en-US"/>
              </w:rPr>
              <w:t>A</w:t>
            </w:r>
            <w:r w:rsidRPr="007C2547">
              <w:rPr>
                <w:lang w:eastAsia="en-US"/>
              </w:rPr>
              <w:t>uthorization code</w:t>
            </w:r>
          </w:p>
        </w:tc>
        <w:tc>
          <w:tcPr>
            <w:tcW w:w="2512" w:type="dxa"/>
          </w:tcPr>
          <w:p w14:paraId="5D7B0B03" w14:textId="6D8A16AF" w:rsidR="00134C80" w:rsidRDefault="00F63D6B" w:rsidP="00F54890">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10 mins</w:t>
            </w:r>
          </w:p>
        </w:tc>
      </w:tr>
      <w:tr w:rsidR="00134C80" w14:paraId="7763666F" w14:textId="77777777" w:rsidTr="0002515A">
        <w:tc>
          <w:tcPr>
            <w:cnfStyle w:val="001000000000" w:firstRow="0" w:lastRow="0" w:firstColumn="1" w:lastColumn="0" w:oddVBand="0" w:evenVBand="0" w:oddHBand="0" w:evenHBand="0" w:firstRowFirstColumn="0" w:firstRowLastColumn="0" w:lastRowFirstColumn="0" w:lastRowLastColumn="0"/>
            <w:tcW w:w="2830" w:type="dxa"/>
          </w:tcPr>
          <w:p w14:paraId="59FC3BA6" w14:textId="48A972D6" w:rsidR="00134C80" w:rsidRDefault="004A2A1F" w:rsidP="00F54890">
            <w:pPr>
              <w:rPr>
                <w:lang w:eastAsia="en-US"/>
              </w:rPr>
            </w:pPr>
            <w:r>
              <w:rPr>
                <w:lang w:eastAsia="en-US"/>
              </w:rPr>
              <w:t>ID token</w:t>
            </w:r>
          </w:p>
        </w:tc>
        <w:tc>
          <w:tcPr>
            <w:tcW w:w="2512" w:type="dxa"/>
          </w:tcPr>
          <w:p w14:paraId="3C89392E" w14:textId="78C7CA33" w:rsidR="00134C80" w:rsidRDefault="00F63D6B" w:rsidP="00F5489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60 mins</w:t>
            </w:r>
          </w:p>
        </w:tc>
      </w:tr>
      <w:tr w:rsidR="00134C80" w14:paraId="7573B1BD" w14:textId="77777777" w:rsidTr="0002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5DB087" w14:textId="7E7C4ACA" w:rsidR="00134C80" w:rsidRDefault="004A2A1F" w:rsidP="00F54890">
            <w:pPr>
              <w:rPr>
                <w:lang w:eastAsia="en-US"/>
              </w:rPr>
            </w:pPr>
            <w:r>
              <w:rPr>
                <w:lang w:eastAsia="en-US"/>
              </w:rPr>
              <w:t>Access token</w:t>
            </w:r>
          </w:p>
        </w:tc>
        <w:tc>
          <w:tcPr>
            <w:tcW w:w="2512" w:type="dxa"/>
          </w:tcPr>
          <w:p w14:paraId="1449FCCB" w14:textId="32BC4286" w:rsidR="00134C80" w:rsidRDefault="00F63D6B" w:rsidP="00F54890">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5 mins</w:t>
            </w:r>
          </w:p>
        </w:tc>
      </w:tr>
      <w:tr w:rsidR="00134C80" w14:paraId="6A213D4C" w14:textId="77777777" w:rsidTr="0002515A">
        <w:tc>
          <w:tcPr>
            <w:cnfStyle w:val="001000000000" w:firstRow="0" w:lastRow="0" w:firstColumn="1" w:lastColumn="0" w:oddVBand="0" w:evenVBand="0" w:oddHBand="0" w:evenHBand="0" w:firstRowFirstColumn="0" w:firstRowLastColumn="0" w:lastRowFirstColumn="0" w:lastRowLastColumn="0"/>
            <w:tcW w:w="2830" w:type="dxa"/>
          </w:tcPr>
          <w:p w14:paraId="72769020" w14:textId="2303CF67" w:rsidR="00134C80" w:rsidRDefault="004A2A1F" w:rsidP="00F54890">
            <w:pPr>
              <w:rPr>
                <w:lang w:eastAsia="en-US"/>
              </w:rPr>
            </w:pPr>
            <w:r>
              <w:rPr>
                <w:lang w:eastAsia="en-US"/>
              </w:rPr>
              <w:t>Refresh token</w:t>
            </w:r>
          </w:p>
        </w:tc>
        <w:tc>
          <w:tcPr>
            <w:tcW w:w="2512" w:type="dxa"/>
          </w:tcPr>
          <w:p w14:paraId="49840E31" w14:textId="55B13B1E" w:rsidR="00134C80" w:rsidRDefault="00F63D6B" w:rsidP="00F5489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30 days</w:t>
            </w:r>
          </w:p>
        </w:tc>
      </w:tr>
    </w:tbl>
    <w:p w14:paraId="21B9504F" w14:textId="77777777" w:rsidR="00C8427B" w:rsidRDefault="00C8427B" w:rsidP="00F54890">
      <w:pPr>
        <w:rPr>
          <w:lang w:eastAsia="en-US"/>
        </w:rPr>
      </w:pPr>
    </w:p>
    <w:p w14:paraId="03E834A3" w14:textId="6509AE7D" w:rsidR="00AB4C87" w:rsidRDefault="00D86FC5" w:rsidP="00B24085">
      <w:pPr>
        <w:pStyle w:val="Heading2"/>
      </w:pPr>
      <w:bookmarkStart w:id="77" w:name="_Toc512594875"/>
      <w:bookmarkStart w:id="78" w:name="_Toc118983900"/>
      <w:r w:rsidRPr="00D86FC5">
        <w:t>JSON Object Signing and Encryption</w:t>
      </w:r>
      <w:r w:rsidR="0002515A">
        <w:t xml:space="preserve"> </w:t>
      </w:r>
      <w:r>
        <w:t>(</w:t>
      </w:r>
      <w:r w:rsidR="00D833FD">
        <w:t>JOSE</w:t>
      </w:r>
      <w:r>
        <w:t>)</w:t>
      </w:r>
      <w:r w:rsidR="00AD3BFA">
        <w:t xml:space="preserve"> Signing</w:t>
      </w:r>
      <w:bookmarkEnd w:id="77"/>
      <w:bookmarkEnd w:id="78"/>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9" w:name="_Toc512594876"/>
      <w:bookmarkStart w:id="80" w:name="_Toc118983901"/>
      <w:r>
        <w:rPr>
          <w:lang w:eastAsia="en-US"/>
        </w:rPr>
        <w:lastRenderedPageBreak/>
        <w:t>Data View</w:t>
      </w:r>
      <w:bookmarkEnd w:id="79"/>
      <w:bookmarkEnd w:id="80"/>
    </w:p>
    <w:p w14:paraId="6FF224E8" w14:textId="7491EB02" w:rsidR="007F2C4B" w:rsidRDefault="008807D2" w:rsidP="00D824E7">
      <w:pPr>
        <w:pStyle w:val="Heading2"/>
      </w:pPr>
      <w:bookmarkStart w:id="81" w:name="_Ref512264564"/>
      <w:bookmarkStart w:id="82" w:name="_Toc512594879"/>
      <w:bookmarkStart w:id="83" w:name="_Ref511057292"/>
      <w:bookmarkStart w:id="84" w:name="_Ref511057333"/>
      <w:bookmarkStart w:id="85" w:name="_Ref511057376"/>
      <w:bookmarkStart w:id="86" w:name="_Toc350847655"/>
      <w:bookmarkStart w:id="87" w:name="_Toc118983902"/>
      <w:r>
        <w:t>Vectors of Trust</w:t>
      </w:r>
      <w:bookmarkEnd w:id="81"/>
      <w:bookmarkEnd w:id="82"/>
      <w:bookmarkEnd w:id="87"/>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8" w:name="_Verification_of_Identity"/>
      <w:bookmarkEnd w:id="88"/>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0633C018" w:rsidR="00CF52E5" w:rsidRDefault="00CF52E5" w:rsidP="00CF52E5">
      <w:pPr>
        <w:pStyle w:val="Caption"/>
        <w:keepNext/>
        <w:jc w:val="center"/>
      </w:pPr>
      <w:bookmarkStart w:id="89" w:name="_Ref35870350"/>
      <w:r>
        <w:t xml:space="preserve">Table </w:t>
      </w:r>
      <w:bookmarkEnd w:id="89"/>
      <w:r w:rsidR="00042055">
        <w:t>1</w:t>
      </w:r>
      <w:r w:rsidR="00B07ABA">
        <w:rPr>
          <w:noProof/>
        </w:rPr>
        <w:t>9</w:t>
      </w:r>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83"/>
    <w:bookmarkEnd w:id="84"/>
    <w:bookmarkEnd w:id="85"/>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90" w:name="_Authentication_Credentials"/>
      <w:bookmarkEnd w:id="90"/>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38249611" w:rsidR="00417DAB" w:rsidRDefault="00417DAB" w:rsidP="00417DAB">
      <w:pPr>
        <w:pStyle w:val="Caption"/>
        <w:keepNext/>
        <w:jc w:val="center"/>
      </w:pPr>
      <w:r>
        <w:t>Table</w:t>
      </w:r>
      <w:r w:rsidR="00B07ABA">
        <w:t xml:space="preserve"> 20</w:t>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91" w:name="_Requesting_Vectors_of"/>
      <w:bookmarkStart w:id="92" w:name="_Ref512593215"/>
      <w:bookmarkEnd w:id="91"/>
      <w:r>
        <w:t>Requesting Vectors of</w:t>
      </w:r>
      <w:r w:rsidR="006B7ADB">
        <w:t xml:space="preserve"> Trust values</w:t>
      </w:r>
      <w:bookmarkEnd w:id="92"/>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C206E7B"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r w:rsidRPr="004C5FA0">
        <w:t>contain</w:t>
      </w:r>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93" w:name="_Ref512593225"/>
      <w:r>
        <w:t xml:space="preserve">Returning </w:t>
      </w:r>
      <w:r w:rsidR="00561E77">
        <w:t>Vectors of Trust values</w:t>
      </w:r>
      <w:bookmarkEnd w:id="93"/>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ned "</w:t>
      </w:r>
      <w:proofErr w:type="spellStart"/>
      <w:r w:rsidRPr="00F66534">
        <w:t>vot</w:t>
      </w:r>
      <w:proofErr w:type="spellEnd"/>
      <w:r w:rsidRPr="00F66534">
        <w:t xml:space="preserve">"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proofErr w:type="spellStart"/>
      <w:r w:rsidR="000A7072" w:rsidRPr="00F66534">
        <w:t>vtr</w:t>
      </w:r>
      <w:proofErr w:type="spellEnd"/>
      <w:r w:rsidR="000A7072" w:rsidRPr="00F66534">
        <w:t xml:space="preserve">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30"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2726456A" w14:textId="77777777" w:rsidR="00A438FD" w:rsidRDefault="00A438FD" w:rsidP="00A438FD">
      <w:pPr>
        <w:pStyle w:val="Heading3"/>
      </w:pPr>
      <w:bookmarkStart w:id="94" w:name="_Ref512590994"/>
      <w:r>
        <w:t>Trustmark</w:t>
      </w:r>
      <w:bookmarkEnd w:id="94"/>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proofErr w:type="gramStart"/>
      <w:r w:rsidR="00FC1D5F" w:rsidRPr="00F039D0">
        <w:rPr>
          <w:rFonts w:ascii="Courier New" w:hAnsi="Courier New" w:cs="Courier New"/>
          <w:sz w:val="22"/>
          <w:szCs w:val="22"/>
        </w:rPr>
        <w:t>trustmark</w:t>
      </w:r>
      <w:proofErr w:type="gramEnd"/>
      <w:r w:rsidR="00FC1D5F" w:rsidRPr="00F039D0">
        <w:rPr>
          <w:rFonts w:ascii="Courier New" w:hAnsi="Courier New" w:cs="Courier New"/>
          <w:sz w:val="22"/>
          <w:szCs w:val="22"/>
        </w:rPr>
        <w:t>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34427199"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t>
      </w:r>
      <w:r w:rsidR="00A10855">
        <w:rPr>
          <w:lang w:eastAsia="en-US"/>
        </w:rPr>
        <w:t>w</w:t>
      </w:r>
    </w:p>
    <w:p w14:paraId="11F994B6" w14:textId="77777777" w:rsidR="00A10855" w:rsidRDefault="00A10855" w:rsidP="00A10855">
      <w:pPr>
        <w:pStyle w:val="ListParagraph"/>
        <w:rPr>
          <w:lang w:eastAsia="en-US"/>
        </w:rPr>
      </w:pPr>
    </w:p>
    <w:p w14:paraId="7B60712D" w14:textId="2819291F" w:rsidR="00A10855" w:rsidRPr="00A10855" w:rsidRDefault="00A10855" w:rsidP="00A10855">
      <w:pPr>
        <w:pStyle w:val="ListParagraph"/>
        <w:jc w:val="center"/>
        <w:rPr>
          <w:b/>
          <w:bCs/>
          <w:color w:val="003350"/>
          <w:sz w:val="18"/>
          <w:szCs w:val="18"/>
        </w:rPr>
      </w:pPr>
      <w:r w:rsidRPr="00A10855">
        <w:rPr>
          <w:b/>
          <w:bCs/>
          <w:color w:val="003350"/>
          <w:sz w:val="18"/>
          <w:szCs w:val="18"/>
        </w:rPr>
        <w:t>Table 21: Profiles supported</w:t>
      </w: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083A39D7"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w:t>
            </w:r>
            <w:proofErr w:type="gramStart"/>
            <w:r>
              <w:rPr>
                <w:sz w:val="22"/>
                <w:szCs w:val="22"/>
              </w:rPr>
              <w:t>0.Cm</w:t>
            </w:r>
            <w:proofErr w:type="gramEnd"/>
            <w:r>
              <w:rPr>
                <w:sz w:val="22"/>
                <w:szCs w:val="22"/>
              </w:rPr>
              <w:t>”</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w:t>
            </w:r>
            <w:proofErr w:type="gramStart"/>
            <w:r>
              <w:rPr>
                <w:sz w:val="22"/>
                <w:szCs w:val="22"/>
              </w:rPr>
              <w:t>5.Cp</w:t>
            </w:r>
            <w:proofErr w:type="gramEnd"/>
            <w:r>
              <w:rPr>
                <w:sz w:val="22"/>
                <w:szCs w:val="22"/>
              </w:rPr>
              <w:t>”</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w:t>
            </w:r>
            <w:proofErr w:type="gramStart"/>
            <w:r>
              <w:rPr>
                <w:sz w:val="22"/>
                <w:szCs w:val="22"/>
              </w:rPr>
              <w:t>9.Cp</w:t>
            </w:r>
            <w:proofErr w:type="gramEnd"/>
            <w:r>
              <w:rPr>
                <w:sz w:val="22"/>
                <w:szCs w:val="22"/>
              </w:rPr>
              <w:t>”</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t>“P</w:t>
            </w:r>
            <w:proofErr w:type="gramStart"/>
            <w:r>
              <w:rPr>
                <w:sz w:val="22"/>
                <w:szCs w:val="22"/>
              </w:rPr>
              <w:t>9.Cm</w:t>
            </w:r>
            <w:proofErr w:type="gramEnd"/>
            <w:r>
              <w:rPr>
                <w:sz w:val="22"/>
                <w:szCs w:val="22"/>
              </w:rPr>
              <w:t>”</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5" w:name="_Example_3_–"/>
      <w:bookmarkEnd w:id="95"/>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88CA79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395B1FD9" w14:textId="11C99D26" w:rsidR="00982014" w:rsidRDefault="00444F70" w:rsidP="006F0C4D">
      <w:pPr>
        <w:rPr>
          <w:lang w:eastAsia="en-US"/>
        </w:rPr>
      </w:pPr>
      <w:r w:rsidRPr="00982014">
        <w:rPr>
          <w:lang w:eastAsia="en-US"/>
        </w:rPr>
        <w:lastRenderedPageBreak/>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xml:space="preserve">, </w:t>
      </w:r>
      <w:proofErr w:type="gramStart"/>
      <w:r w:rsidR="00BE6FFF">
        <w:rPr>
          <w:lang w:eastAsia="en-US"/>
        </w:rPr>
        <w:t>in order to</w:t>
      </w:r>
      <w:proofErr w:type="gramEnd"/>
      <w:r w:rsidR="00BE6FFF">
        <w:rPr>
          <w:lang w:eastAsia="en-US"/>
        </w:rPr>
        <w:t xml:space="preserve">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6"/>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6" w:name="_Toc8121210"/>
      <w:bookmarkStart w:id="97" w:name="_Ref512264456"/>
      <w:bookmarkStart w:id="98" w:name="_Toc512594882"/>
      <w:bookmarkStart w:id="99" w:name="_Ref509491012"/>
      <w:bookmarkStart w:id="100" w:name="_Toc118983903"/>
      <w:r>
        <w:rPr>
          <w:lang w:eastAsia="en-US"/>
        </w:rPr>
        <w:lastRenderedPageBreak/>
        <w:t>Password-less Authentication using FIDO UAF</w:t>
      </w:r>
      <w:bookmarkEnd w:id="96"/>
      <w:bookmarkEnd w:id="100"/>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101" w:name="_Toc8121211"/>
      <w:bookmarkStart w:id="102" w:name="_Toc118983904"/>
      <w:r>
        <w:t>Overview</w:t>
      </w:r>
      <w:bookmarkEnd w:id="101"/>
      <w:bookmarkEnd w:id="102"/>
    </w:p>
    <w:p w14:paraId="1B0AE43F" w14:textId="77777777" w:rsidR="004613DB" w:rsidRDefault="004613DB" w:rsidP="004613DB">
      <w:r>
        <w:t>The objective of utilising FIDO UAF in combination with the OpenID Connect Authorization Code flow is to enable native app clients to offer an enhanced login experience to users, allowing them to utilise device-based biometric authentication (</w:t>
      </w:r>
      <w:proofErr w:type="gramStart"/>
      <w:r>
        <w:t>e.g.</w:t>
      </w:r>
      <w:proofErr w:type="gramEnd"/>
      <w:r>
        <w:t xml:space="preserve">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103" w:name="_Toc8121212"/>
      <w:bookmarkStart w:id="104" w:name="_Toc118983905"/>
      <w:r>
        <w:t>FIDO UAF registration flow</w:t>
      </w:r>
      <w:bookmarkEnd w:id="103"/>
      <w:bookmarkEnd w:id="104"/>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5"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5"/>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w:t>
      </w:r>
      <w:proofErr w:type="spellStart"/>
      <w:r w:rsidRPr="0072444B">
        <w:rPr>
          <w:rFonts w:ascii="Courier New" w:hAnsi="Courier New" w:cs="Courier New"/>
          <w:sz w:val="22"/>
          <w:szCs w:val="22"/>
        </w:rPr>
        <w:t>json</w:t>
      </w:r>
      <w:proofErr w:type="spellEnd"/>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proofErr w:type="spellStart"/>
      <w:r>
        <w:rPr>
          <w:rFonts w:ascii="Courier New" w:hAnsi="Courier New" w:cs="Courier New"/>
          <w:sz w:val="22"/>
          <w:szCs w:val="22"/>
        </w:rPr>
        <w:t>json</w:t>
      </w:r>
      <w:proofErr w:type="spellEnd"/>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w:t>
      </w:r>
      <w:proofErr w:type="spellStart"/>
      <w:r w:rsidRPr="0072444B">
        <w:rPr>
          <w:rFonts w:ascii="Courier New" w:hAnsi="Courier New" w:cs="Courier New"/>
          <w:sz w:val="22"/>
          <w:szCs w:val="22"/>
        </w:rPr>
        <w:t>json</w:t>
      </w:r>
      <w:proofErr w:type="spellEnd"/>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proofErr w:type="gramStart"/>
      <w:r w:rsidRPr="00FF0039">
        <w:rPr>
          <w:rFonts w:ascii="Courier New" w:hAnsi="Courier New" w:cs="Courier New"/>
          <w:sz w:val="22"/>
          <w:szCs w:val="22"/>
        </w:rPr>
        <w:t>authenticator</w:t>
      </w:r>
      <w:proofErr w:type="gramEnd"/>
      <w:r w:rsidRPr="00FF0039">
        <w:rPr>
          <w:rFonts w:ascii="Courier New" w:hAnsi="Courier New" w:cs="Courier New"/>
          <w:sz w:val="22"/>
          <w:szCs w:val="22"/>
        </w:rPr>
        <w:t>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6" w:name="_Toc8121213"/>
      <w:bookmarkStart w:id="107" w:name="_Toc118983906"/>
      <w:r>
        <w:lastRenderedPageBreak/>
        <w:t>FIDO UAF authentication flow</w:t>
      </w:r>
      <w:bookmarkEnd w:id="106"/>
      <w:bookmarkEnd w:id="107"/>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w:t>
      </w:r>
      <w:proofErr w:type="gramStart"/>
      <w:r>
        <w:t>Request(</w:t>
      </w:r>
      <w:proofErr w:type="gramEnd"/>
      <w:r>
        <w:t xml:space="preserve">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8"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8"/>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w:t>
      </w:r>
      <w:proofErr w:type="spellStart"/>
      <w:r w:rsidRPr="0072444B">
        <w:rPr>
          <w:rFonts w:ascii="Courier New" w:hAnsi="Courier New" w:cs="Courier New"/>
          <w:sz w:val="22"/>
          <w:szCs w:val="22"/>
        </w:rPr>
        <w:t>json</w:t>
      </w:r>
      <w:proofErr w:type="spellEnd"/>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9" w:name="_Toc8121214"/>
      <w:bookmarkStart w:id="110" w:name="_Toc118983907"/>
      <w:r>
        <w:t>FIDO UAF deregistration flow</w:t>
      </w:r>
      <w:bookmarkEnd w:id="109"/>
      <w:bookmarkEnd w:id="110"/>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11"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11"/>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lastRenderedPageBreak/>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proofErr w:type="spellStart"/>
      <w:r>
        <w:rPr>
          <w:rFonts w:ascii="Courier New" w:hAnsi="Courier New" w:cs="Courier New"/>
          <w:sz w:val="22"/>
          <w:szCs w:val="22"/>
        </w:rPr>
        <w:t>json</w:t>
      </w:r>
      <w:proofErr w:type="spellEnd"/>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lastRenderedPageBreak/>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w:t>
      </w:r>
      <w:proofErr w:type="spellStart"/>
      <w:r w:rsidRPr="0072444B">
        <w:rPr>
          <w:rFonts w:ascii="Courier New" w:hAnsi="Courier New" w:cs="Courier New"/>
          <w:sz w:val="22"/>
          <w:szCs w:val="22"/>
        </w:rPr>
        <w:t>json</w:t>
      </w:r>
      <w:proofErr w:type="spellEnd"/>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12" w:name="_Toc8121215"/>
      <w:bookmarkStart w:id="113" w:name="_Toc118983908"/>
      <w:r>
        <w:t>Platform Restrictions</w:t>
      </w:r>
      <w:bookmarkEnd w:id="112"/>
      <w:bookmarkEnd w:id="113"/>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w:t>
      </w:r>
      <w:proofErr w:type="gramStart"/>
      <w:r w:rsidR="00A4351E">
        <w:rPr>
          <w:lang w:eastAsia="en-US"/>
        </w:rPr>
        <w:t>i.e.</w:t>
      </w:r>
      <w:proofErr w:type="gramEnd"/>
      <w:r w:rsidR="00A4351E">
        <w:rPr>
          <w:lang w:eastAsia="en-US"/>
        </w:rPr>
        <w:t xml:space="preserve"> via facets)</w:t>
      </w:r>
      <w:r>
        <w:rPr>
          <w:lang w:eastAsia="en-US"/>
        </w:rPr>
        <w:t xml:space="preserve"> is not an appropriate authenticator matching policy. </w:t>
      </w:r>
      <w:proofErr w:type="gramStart"/>
      <w:r>
        <w:rPr>
          <w:lang w:eastAsia="en-US"/>
        </w:rPr>
        <w:t>Instead</w:t>
      </w:r>
      <w:proofErr w:type="gramEnd"/>
      <w:r>
        <w:rPr>
          <w:lang w:eastAsia="en-US"/>
        </w:rPr>
        <w:t xml:space="preserve">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w:t>
      </w:r>
      <w:proofErr w:type="gramStart"/>
      <w:r>
        <w:rPr>
          <w:lang w:eastAsia="en-US"/>
        </w:rPr>
        <w:t>tag  of</w:t>
      </w:r>
      <w:proofErr w:type="gramEnd"/>
      <w:r>
        <w:rPr>
          <w:lang w:eastAsia="en-US"/>
        </w:rPr>
        <w:t xml:space="preserve"> the extension tag MUST contain the User </w:t>
      </w:r>
      <w:r>
        <w:rPr>
          <w:lang w:eastAsia="en-US"/>
        </w:rPr>
        <w:lastRenderedPageBreak/>
        <w:t>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t>UAF_ALG_SIGN_SECP256K1_ECDSA_SHA256_</w:t>
      </w:r>
      <w:r>
        <w:rPr>
          <w:lang w:eastAsia="en-US"/>
        </w:rPr>
        <w:t xml:space="preserve">DER. See FIDO UAF Registry of Predefined Values </w:t>
      </w:r>
      <w:sdt>
        <w:sdtPr>
          <w:rPr>
            <w:lang w:eastAsia="en-US"/>
          </w:rPr>
          <w:id w:val="1692733030"/>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14" w:name="_Toc118983909"/>
      <w:r>
        <w:lastRenderedPageBreak/>
        <w:t>Partner Services</w:t>
      </w:r>
      <w:r w:rsidR="00BE19E3">
        <w:t xml:space="preserve"> and Security</w:t>
      </w:r>
      <w:bookmarkEnd w:id="114"/>
    </w:p>
    <w:p w14:paraId="31DB6507" w14:textId="24136F89" w:rsidR="00BE19E3" w:rsidRDefault="006204EF" w:rsidP="00BE19E3">
      <w:pPr>
        <w:pStyle w:val="Heading2"/>
      </w:pPr>
      <w:bookmarkStart w:id="115" w:name="_Toc118983910"/>
      <w:r>
        <w:t>Partner Service</w:t>
      </w:r>
      <w:r w:rsidR="00886101">
        <w:t xml:space="preserve"> </w:t>
      </w:r>
      <w:r w:rsidR="00BE19E3">
        <w:t>Registration</w:t>
      </w:r>
      <w:bookmarkEnd w:id="97"/>
      <w:bookmarkEnd w:id="98"/>
      <w:bookmarkEnd w:id="115"/>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1CFBB7A3" w:rsidR="00DA51E8" w:rsidRDefault="00DA51E8" w:rsidP="00DA51E8">
      <w:pPr>
        <w:pStyle w:val="Caption"/>
        <w:keepNext/>
        <w:jc w:val="center"/>
      </w:pPr>
      <w:r>
        <w:t xml:space="preserve">Table </w:t>
      </w:r>
      <w:r w:rsidR="00B07ABA">
        <w:rPr>
          <w:noProof/>
        </w:rPr>
        <w:t>2</w:t>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7FC0A86D" w:rsidR="00DA51E8" w:rsidRDefault="00DA51E8" w:rsidP="00DA51E8">
      <w:pPr>
        <w:pStyle w:val="Caption"/>
        <w:keepNext/>
        <w:jc w:val="center"/>
      </w:pPr>
      <w:r>
        <w:t xml:space="preserve">Table </w:t>
      </w:r>
      <w:r w:rsidR="00B07ABA">
        <w:rPr>
          <w:noProof/>
        </w:rPr>
        <w:t>3</w:t>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proofErr w:type="spellStart"/>
            <w:r>
              <w:rPr>
                <w:sz w:val="22"/>
                <w:szCs w:val="22"/>
              </w:rPr>
              <w:t>Mand</w:t>
            </w:r>
            <w:proofErr w:type="spellEnd"/>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6" w:name="_Toc118983911"/>
      <w:bookmarkEnd w:id="99"/>
      <w:r>
        <w:lastRenderedPageBreak/>
        <w:t>Partner Service</w:t>
      </w:r>
      <w:r w:rsidR="00886101">
        <w:t xml:space="preserve"> </w:t>
      </w:r>
      <w:r w:rsidR="00D42D65">
        <w:t>A</w:t>
      </w:r>
      <w:r w:rsidR="00040318">
        <w:t>uthentication</w:t>
      </w:r>
      <w:bookmarkEnd w:id="116"/>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7" w:name="_Ref531171335"/>
      <w:r>
        <w:t>Confidential Clients</w:t>
      </w:r>
      <w:bookmarkEnd w:id="117"/>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8" w:name="_Hlk512594373"/>
      <w:proofErr w:type="spellStart"/>
      <w:r>
        <w:t>private_key_jwt</w:t>
      </w:r>
      <w:proofErr w:type="spellEnd"/>
      <w:r w:rsidR="00AF76B9">
        <w:t xml:space="preserve">, as per </w:t>
      </w:r>
      <w:r w:rsidR="00AF76B9" w:rsidRPr="00AF76B9">
        <w:t>https://tools.ietf.org/html/rfc7523</w:t>
      </w:r>
    </w:p>
    <w:bookmarkEnd w:id="118"/>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9" w:name="_Toc118983912"/>
      <w:r>
        <w:t>Client Redirects</w:t>
      </w:r>
      <w:bookmarkEnd w:id="119"/>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20" w:name="_Toc118983913" w:displacedByCustomXml="next"/>
    <w:bookmarkStart w:id="121"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Content>
        <w:p w14:paraId="502445EF" w14:textId="24ABB240" w:rsidR="00424D89" w:rsidRDefault="00424D89">
          <w:pPr>
            <w:pStyle w:val="Heading1"/>
          </w:pPr>
          <w:r>
            <w:t>References</w:t>
          </w:r>
          <w:bookmarkEnd w:id="121"/>
          <w:bookmarkEnd w:id="120"/>
        </w:p>
        <w:sdt>
          <w:sdtPr>
            <w:id w:val="2099827687"/>
            <w:bibliography/>
          </w:sdt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22"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22"/>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9AA9" w14:textId="77777777" w:rsidR="005B2C3E" w:rsidRDefault="005B2C3E">
      <w:r>
        <w:separator/>
      </w:r>
    </w:p>
  </w:endnote>
  <w:endnote w:type="continuationSeparator" w:id="0">
    <w:p w14:paraId="16808770" w14:textId="77777777" w:rsidR="005B2C3E" w:rsidRDefault="005B2C3E">
      <w:r>
        <w:continuationSeparator/>
      </w:r>
    </w:p>
  </w:endnote>
  <w:endnote w:type="continuationNotice" w:id="1">
    <w:p w14:paraId="2004E28F" w14:textId="77777777" w:rsidR="005B2C3E" w:rsidRDefault="005B2C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748F" w14:textId="77777777" w:rsidR="009B7788" w:rsidRDefault="009B7788" w:rsidP="00EC0C46">
    <w:pPr>
      <w:pStyle w:val="Footer"/>
      <w:jc w:val="right"/>
    </w:pPr>
  </w:p>
  <w:p w14:paraId="540B85A3" w14:textId="31AAFA48" w:rsidR="009B7788" w:rsidRPr="001E2958" w:rsidRDefault="009B7788" w:rsidP="00EC0C46">
    <w:pPr>
      <w:pStyle w:val="Footer"/>
    </w:pPr>
    <w:r>
      <w:t xml:space="preserve">Copyright © </w:t>
    </w:r>
    <w:sdt>
      <w:sdtPr>
        <w:alias w:val="Year"/>
        <w:tag w:val="YYYY"/>
        <w:id w:val="-951789870"/>
      </w:sdtPr>
      <w:sdtContent>
        <w:r>
          <w:t>20</w:t>
        </w:r>
        <w:r w:rsidR="00F53539">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fldChar w:fldCharType="begin"/>
    </w:r>
    <w:r>
      <w:instrText xml:space="preserve"> NUMPAGES </w:instrText>
    </w:r>
    <w:r>
      <w:fldChar w:fldCharType="separate"/>
    </w:r>
    <w:r>
      <w:t>4</w:t>
    </w:r>
    <w:r>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50CF" w14:textId="77777777" w:rsidR="009B7788" w:rsidRDefault="009B7788" w:rsidP="007B286A">
    <w:pPr>
      <w:pStyle w:val="Footer"/>
    </w:pPr>
  </w:p>
  <w:p w14:paraId="3AB70392" w14:textId="43A6A45E" w:rsidR="009B7788" w:rsidRDefault="009B7788" w:rsidP="007B286A">
    <w:pPr>
      <w:pStyle w:val="Footer"/>
    </w:pPr>
    <w:r>
      <w:t>Copyright ©</w:t>
    </w:r>
    <w:sdt>
      <w:sdtPr>
        <w:alias w:val="Year"/>
        <w:tag w:val="YYYY"/>
        <w:id w:val="-1048608770"/>
      </w:sdtPr>
      <w:sdtContent>
        <w:r>
          <w:t>20</w:t>
        </w:r>
        <w:r w:rsidR="00651AD7">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fldChar w:fldCharType="begin"/>
    </w:r>
    <w:r>
      <w:instrText xml:space="preserve"> NUMPAGES </w:instrText>
    </w:r>
    <w:r>
      <w:fldChar w:fldCharType="separate"/>
    </w:r>
    <w:r>
      <w:t>4</w:t>
    </w:r>
    <w:r>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5690" w14:textId="77777777" w:rsidR="005B2C3E" w:rsidRDefault="005B2C3E">
      <w:r>
        <w:separator/>
      </w:r>
    </w:p>
  </w:footnote>
  <w:footnote w:type="continuationSeparator" w:id="0">
    <w:p w14:paraId="2F2A513D" w14:textId="77777777" w:rsidR="005B2C3E" w:rsidRDefault="005B2C3E">
      <w:r>
        <w:continuationSeparator/>
      </w:r>
    </w:p>
  </w:footnote>
  <w:footnote w:type="continuationNotice" w:id="1">
    <w:p w14:paraId="688E6A26" w14:textId="77777777" w:rsidR="005B2C3E" w:rsidRDefault="005B2C3E">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851" w14:textId="75259F34" w:rsidR="003B1FA6" w:rsidRDefault="009B7788" w:rsidP="00AF74C5">
    <w:pPr>
      <w:pStyle w:val="Header"/>
      <w:tabs>
        <w:tab w:val="clear" w:pos="9639"/>
        <w:tab w:val="right" w:pos="9781"/>
      </w:tabs>
      <w:rPr>
        <w:bCs/>
        <w:szCs w:val="20"/>
      </w:rPr>
    </w:pPr>
    <w:r>
      <w:rPr>
        <w:rFonts w:eastAsia="Arial" w:cs="Arial"/>
        <w:color w:val="auto"/>
        <w:szCs w:val="20"/>
      </w:rPr>
      <w:t>NHS login</w:t>
    </w:r>
    <w:r w:rsidRPr="00B07856">
      <w:rPr>
        <w:rFonts w:eastAsia="Arial" w:cs="Arial"/>
        <w:color w:val="auto"/>
        <w:szCs w:val="20"/>
      </w:rPr>
      <w:t xml:space="preserve"> Interface Specificat</w:t>
    </w:r>
    <w:r>
      <w:rPr>
        <w:rFonts w:eastAsia="Arial" w:cs="Arial"/>
        <w:color w:val="auto"/>
        <w:szCs w:val="20"/>
      </w:rPr>
      <w:t>ion - Federation</w:t>
    </w:r>
    <w:r w:rsidRPr="00B07856">
      <w:rPr>
        <w:rFonts w:eastAsia="Arial" w:cs="Arial"/>
        <w:color w:val="auto"/>
        <w:szCs w:val="20"/>
      </w:rPr>
      <w:tab/>
    </w:r>
    <w:r w:rsidRPr="00421484">
      <w:rPr>
        <w:rFonts w:eastAsia="Arial" w:cs="Arial"/>
        <w:color w:val="auto"/>
        <w:szCs w:val="20"/>
      </w:rPr>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A54C53" w:rsidRPr="00421484">
          <w:rPr>
            <w:rFonts w:eastAsia="Arial" w:cs="Arial"/>
            <w:color w:val="auto"/>
            <w:szCs w:val="20"/>
          </w:rPr>
          <w:t>2.</w:t>
        </w:r>
        <w:r w:rsidR="000434CC">
          <w:rPr>
            <w:rFonts w:eastAsia="Arial" w:cs="Arial"/>
            <w:color w:val="auto"/>
            <w:szCs w:val="20"/>
          </w:rPr>
          <w:t>1</w:t>
        </w:r>
      </w:sdtContent>
    </w:sdt>
    <w:r w:rsidRPr="00421484">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A54C53" w:rsidRPr="00421484">
          <w:rPr>
            <w:rFonts w:eastAsia="Arial" w:cs="Arial"/>
            <w:color w:val="auto"/>
            <w:szCs w:val="20"/>
          </w:rPr>
          <w:t>FINAL</w:t>
        </w:r>
      </w:sdtContent>
    </w:sdt>
    <w:r w:rsidR="0036681F" w:rsidRPr="00421484">
      <w:rPr>
        <w:rFonts w:eastAsia="Arial" w:cs="Arial"/>
        <w:color w:val="auto"/>
        <w:szCs w:val="20"/>
      </w:rPr>
      <w:t xml:space="preserve"> </w:t>
    </w:r>
    <w:r w:rsidR="005A25E5" w:rsidRPr="00421484">
      <w:rPr>
        <w:rFonts w:eastAsia="Arial" w:cs="Arial"/>
        <w:color w:val="auto"/>
        <w:szCs w:val="20"/>
      </w:rPr>
      <w:t xml:space="preserve"> </w:t>
    </w:r>
    <w:r w:rsidR="00575D76" w:rsidRPr="00421484">
      <w:rPr>
        <w:rFonts w:eastAsia="Arial" w:cs="Arial"/>
        <w:color w:val="auto"/>
        <w:szCs w:val="20"/>
      </w:rPr>
      <w:t xml:space="preserve"> </w:t>
    </w:r>
    <w:r w:rsidR="00023E05">
      <w:rPr>
        <w:bCs/>
        <w:color w:val="auto"/>
        <w:szCs w:val="20"/>
      </w:rPr>
      <w:t>11 Nov</w:t>
    </w:r>
    <w:r w:rsidR="00421484" w:rsidRPr="00421484">
      <w:rPr>
        <w:bCs/>
        <w:color w:val="auto"/>
        <w:szCs w:val="20"/>
      </w:rPr>
      <w:t xml:space="preserve"> 2222</w:t>
    </w:r>
  </w:p>
  <w:p w14:paraId="629F7B0C" w14:textId="74C53CE4" w:rsidR="00547D45" w:rsidRDefault="003C4923" w:rsidP="00BF3F85">
    <w:pPr>
      <w:pStyle w:val="Header"/>
      <w:tabs>
        <w:tab w:val="clear" w:pos="9639"/>
        <w:tab w:val="left" w:pos="3780"/>
        <w:tab w:val="left" w:pos="6168"/>
      </w:tabs>
      <w:rPr>
        <w:bCs/>
        <w:szCs w:val="20"/>
      </w:rPr>
    </w:pPr>
    <w:r>
      <w:rPr>
        <w:bCs/>
        <w:szCs w:val="20"/>
      </w:rPr>
      <w:tab/>
    </w:r>
    <w:r>
      <w:rPr>
        <w:bCs/>
        <w:szCs w:val="20"/>
      </w:rPr>
      <w:tab/>
    </w:r>
  </w:p>
  <w:p w14:paraId="23A34FCF" w14:textId="77777777" w:rsidR="00547D45" w:rsidRDefault="00547D45" w:rsidP="00AF74C5">
    <w:pPr>
      <w:pStyle w:val="Header"/>
      <w:tabs>
        <w:tab w:val="clear" w:pos="9639"/>
        <w:tab w:val="right" w:pos="9781"/>
      </w:tabs>
      <w:rPr>
        <w:rFonts w:eastAsia="Arial" w:cs="Arial"/>
        <w:color w:val="auto"/>
        <w:szCs w:val="20"/>
      </w:rPr>
    </w:pPr>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7662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146053">
    <w:abstractNumId w:val="25"/>
  </w:num>
  <w:num w:numId="2" w16cid:durableId="1240099562">
    <w:abstractNumId w:val="0"/>
  </w:num>
  <w:num w:numId="3" w16cid:durableId="2145464239">
    <w:abstractNumId w:val="18"/>
  </w:num>
  <w:num w:numId="4" w16cid:durableId="6516382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0210467">
    <w:abstractNumId w:val="21"/>
  </w:num>
  <w:num w:numId="6" w16cid:durableId="740564773">
    <w:abstractNumId w:val="26"/>
  </w:num>
  <w:num w:numId="7" w16cid:durableId="1466463164">
    <w:abstractNumId w:val="3"/>
  </w:num>
  <w:num w:numId="8" w16cid:durableId="1353608812">
    <w:abstractNumId w:val="8"/>
  </w:num>
  <w:num w:numId="9" w16cid:durableId="107043045">
    <w:abstractNumId w:val="17"/>
  </w:num>
  <w:num w:numId="10" w16cid:durableId="2034917357">
    <w:abstractNumId w:val="11"/>
  </w:num>
  <w:num w:numId="11" w16cid:durableId="1028021313">
    <w:abstractNumId w:val="12"/>
  </w:num>
  <w:num w:numId="12" w16cid:durableId="1261642755">
    <w:abstractNumId w:val="22"/>
  </w:num>
  <w:num w:numId="13" w16cid:durableId="69621507">
    <w:abstractNumId w:val="23"/>
  </w:num>
  <w:num w:numId="14" w16cid:durableId="2105569895">
    <w:abstractNumId w:val="20"/>
  </w:num>
  <w:num w:numId="15" w16cid:durableId="765879419">
    <w:abstractNumId w:val="5"/>
  </w:num>
  <w:num w:numId="16" w16cid:durableId="744647026">
    <w:abstractNumId w:val="15"/>
  </w:num>
  <w:num w:numId="17" w16cid:durableId="11731163">
    <w:abstractNumId w:val="29"/>
  </w:num>
  <w:num w:numId="18" w16cid:durableId="1413429130">
    <w:abstractNumId w:val="13"/>
  </w:num>
  <w:num w:numId="19" w16cid:durableId="89548360">
    <w:abstractNumId w:val="4"/>
  </w:num>
  <w:num w:numId="20" w16cid:durableId="1871407119">
    <w:abstractNumId w:val="18"/>
  </w:num>
  <w:num w:numId="21" w16cid:durableId="86578771">
    <w:abstractNumId w:val="14"/>
  </w:num>
  <w:num w:numId="22" w16cid:durableId="63915708">
    <w:abstractNumId w:val="18"/>
  </w:num>
  <w:num w:numId="23" w16cid:durableId="1102847442">
    <w:abstractNumId w:val="24"/>
  </w:num>
  <w:num w:numId="24" w16cid:durableId="1195000641">
    <w:abstractNumId w:val="7"/>
  </w:num>
  <w:num w:numId="25" w16cid:durableId="1928734154">
    <w:abstractNumId w:val="6"/>
  </w:num>
  <w:num w:numId="26" w16cid:durableId="1236356475">
    <w:abstractNumId w:val="19"/>
  </w:num>
  <w:num w:numId="27" w16cid:durableId="2109083321">
    <w:abstractNumId w:val="16"/>
  </w:num>
  <w:num w:numId="28" w16cid:durableId="539323487">
    <w:abstractNumId w:val="18"/>
  </w:num>
  <w:num w:numId="29" w16cid:durableId="1266424892">
    <w:abstractNumId w:val="28"/>
  </w:num>
  <w:num w:numId="30" w16cid:durableId="1291786784">
    <w:abstractNumId w:val="1"/>
  </w:num>
  <w:num w:numId="31" w16cid:durableId="509225349">
    <w:abstractNumId w:val="9"/>
  </w:num>
  <w:num w:numId="32" w16cid:durableId="21324039">
    <w:abstractNumId w:val="10"/>
  </w:num>
  <w:num w:numId="33" w16cid:durableId="1044213010">
    <w:abstractNumId w:val="30"/>
  </w:num>
  <w:num w:numId="34" w16cid:durableId="568225489">
    <w:abstractNumId w:val="31"/>
  </w:num>
  <w:num w:numId="35" w16cid:durableId="1608927880">
    <w:abstractNumId w:val="27"/>
  </w:num>
  <w:num w:numId="36" w16cid:durableId="1066682576">
    <w:abstractNumId w:val="2"/>
  </w:num>
  <w:num w:numId="37" w16cid:durableId="537619132">
    <w:abstractNumId w:val="18"/>
  </w:num>
  <w:num w:numId="38" w16cid:durableId="137573807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42D8"/>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3E05"/>
    <w:rsid w:val="0002402E"/>
    <w:rsid w:val="000241CE"/>
    <w:rsid w:val="000246D7"/>
    <w:rsid w:val="000248D0"/>
    <w:rsid w:val="000248F7"/>
    <w:rsid w:val="00024C7D"/>
    <w:rsid w:val="00024DEB"/>
    <w:rsid w:val="00025050"/>
    <w:rsid w:val="0002515A"/>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055"/>
    <w:rsid w:val="000421D5"/>
    <w:rsid w:val="000422B0"/>
    <w:rsid w:val="00042498"/>
    <w:rsid w:val="0004269C"/>
    <w:rsid w:val="00042768"/>
    <w:rsid w:val="00042CF5"/>
    <w:rsid w:val="00042F5E"/>
    <w:rsid w:val="000430B3"/>
    <w:rsid w:val="000430DB"/>
    <w:rsid w:val="000434CC"/>
    <w:rsid w:val="000435A5"/>
    <w:rsid w:val="00043629"/>
    <w:rsid w:val="00043F6C"/>
    <w:rsid w:val="00044407"/>
    <w:rsid w:val="00044B18"/>
    <w:rsid w:val="00044E34"/>
    <w:rsid w:val="0004530E"/>
    <w:rsid w:val="00045348"/>
    <w:rsid w:val="00045E4F"/>
    <w:rsid w:val="0004601D"/>
    <w:rsid w:val="000474F3"/>
    <w:rsid w:val="0004750B"/>
    <w:rsid w:val="00047636"/>
    <w:rsid w:val="0004798F"/>
    <w:rsid w:val="00047CE4"/>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97E97"/>
    <w:rsid w:val="000A009A"/>
    <w:rsid w:val="000A00DA"/>
    <w:rsid w:val="000A0710"/>
    <w:rsid w:val="000A13F9"/>
    <w:rsid w:val="000A1882"/>
    <w:rsid w:val="000A1A41"/>
    <w:rsid w:val="000A2570"/>
    <w:rsid w:val="000A2598"/>
    <w:rsid w:val="000A28B4"/>
    <w:rsid w:val="000A3121"/>
    <w:rsid w:val="000A4475"/>
    <w:rsid w:val="000A4BE0"/>
    <w:rsid w:val="000A4FF9"/>
    <w:rsid w:val="000A52E7"/>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5C"/>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1599"/>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79A"/>
    <w:rsid w:val="00124BE9"/>
    <w:rsid w:val="00125140"/>
    <w:rsid w:val="001252C4"/>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4C80"/>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7EB"/>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876"/>
    <w:rsid w:val="00150BB8"/>
    <w:rsid w:val="001511EA"/>
    <w:rsid w:val="00151BA2"/>
    <w:rsid w:val="00151D07"/>
    <w:rsid w:val="00151DB9"/>
    <w:rsid w:val="00151DDB"/>
    <w:rsid w:val="00152175"/>
    <w:rsid w:val="00152212"/>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939"/>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32E"/>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5D50"/>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5EEC"/>
    <w:rsid w:val="001A6E5C"/>
    <w:rsid w:val="001A6F14"/>
    <w:rsid w:val="001A6F1A"/>
    <w:rsid w:val="001A72FA"/>
    <w:rsid w:val="001A7FAE"/>
    <w:rsid w:val="001B0323"/>
    <w:rsid w:val="001B0520"/>
    <w:rsid w:val="001B0E8C"/>
    <w:rsid w:val="001B1147"/>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044"/>
    <w:rsid w:val="001B5122"/>
    <w:rsid w:val="001B5443"/>
    <w:rsid w:val="001B55BB"/>
    <w:rsid w:val="001B5836"/>
    <w:rsid w:val="001B6591"/>
    <w:rsid w:val="001B65BC"/>
    <w:rsid w:val="001B6E34"/>
    <w:rsid w:val="001B7494"/>
    <w:rsid w:val="001B74B2"/>
    <w:rsid w:val="001B7631"/>
    <w:rsid w:val="001C048E"/>
    <w:rsid w:val="001C0564"/>
    <w:rsid w:val="001C05C0"/>
    <w:rsid w:val="001C077A"/>
    <w:rsid w:val="001C0E90"/>
    <w:rsid w:val="001C0EF0"/>
    <w:rsid w:val="001C122A"/>
    <w:rsid w:val="001C19EA"/>
    <w:rsid w:val="001C1FE5"/>
    <w:rsid w:val="001C203A"/>
    <w:rsid w:val="001C24EE"/>
    <w:rsid w:val="001C27F0"/>
    <w:rsid w:val="001C2958"/>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2C83"/>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8AD"/>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660"/>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57BF1"/>
    <w:rsid w:val="002605D3"/>
    <w:rsid w:val="002608C9"/>
    <w:rsid w:val="00260C13"/>
    <w:rsid w:val="00261798"/>
    <w:rsid w:val="00261BDD"/>
    <w:rsid w:val="00261D73"/>
    <w:rsid w:val="002624B7"/>
    <w:rsid w:val="00262E72"/>
    <w:rsid w:val="0026352A"/>
    <w:rsid w:val="0026358C"/>
    <w:rsid w:val="00264070"/>
    <w:rsid w:val="00265280"/>
    <w:rsid w:val="00265400"/>
    <w:rsid w:val="0026597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0CE0"/>
    <w:rsid w:val="002811B0"/>
    <w:rsid w:val="00281349"/>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517"/>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B96"/>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4C6"/>
    <w:rsid w:val="002B3537"/>
    <w:rsid w:val="002B4364"/>
    <w:rsid w:val="002B4427"/>
    <w:rsid w:val="002B4742"/>
    <w:rsid w:val="002B47AB"/>
    <w:rsid w:val="002B4F5D"/>
    <w:rsid w:val="002B5F3A"/>
    <w:rsid w:val="002B5F5F"/>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C7F79"/>
    <w:rsid w:val="002D001F"/>
    <w:rsid w:val="002D01EF"/>
    <w:rsid w:val="002D09FD"/>
    <w:rsid w:val="002D0FFB"/>
    <w:rsid w:val="002D14B9"/>
    <w:rsid w:val="002D15FF"/>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2F777C"/>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17CB6"/>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3DDD"/>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9C6"/>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69"/>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1A2"/>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4F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D67"/>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91A"/>
    <w:rsid w:val="003C3F9C"/>
    <w:rsid w:val="003C4323"/>
    <w:rsid w:val="003C49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8F3"/>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E33"/>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5AF9"/>
    <w:rsid w:val="0040665A"/>
    <w:rsid w:val="00406C3F"/>
    <w:rsid w:val="004077F1"/>
    <w:rsid w:val="004078CD"/>
    <w:rsid w:val="00407A17"/>
    <w:rsid w:val="0041013B"/>
    <w:rsid w:val="004107EB"/>
    <w:rsid w:val="0041084B"/>
    <w:rsid w:val="00411607"/>
    <w:rsid w:val="00411B60"/>
    <w:rsid w:val="00411F72"/>
    <w:rsid w:val="00411FD1"/>
    <w:rsid w:val="0041268B"/>
    <w:rsid w:val="00412A96"/>
    <w:rsid w:val="00412B6C"/>
    <w:rsid w:val="0041320C"/>
    <w:rsid w:val="0041343E"/>
    <w:rsid w:val="004136AD"/>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484"/>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AD9"/>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2982"/>
    <w:rsid w:val="0046340E"/>
    <w:rsid w:val="0046352D"/>
    <w:rsid w:val="0046477E"/>
    <w:rsid w:val="00464BCA"/>
    <w:rsid w:val="00465135"/>
    <w:rsid w:val="0046718F"/>
    <w:rsid w:val="00467471"/>
    <w:rsid w:val="00467F48"/>
    <w:rsid w:val="00470292"/>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B14"/>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A1F"/>
    <w:rsid w:val="004A2E24"/>
    <w:rsid w:val="004A3DB1"/>
    <w:rsid w:val="004A3FFE"/>
    <w:rsid w:val="004A445E"/>
    <w:rsid w:val="004A4661"/>
    <w:rsid w:val="004A4BA2"/>
    <w:rsid w:val="004A4F2F"/>
    <w:rsid w:val="004A51DC"/>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867"/>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BF"/>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1D99"/>
    <w:rsid w:val="004D206C"/>
    <w:rsid w:val="004D21E1"/>
    <w:rsid w:val="004D2481"/>
    <w:rsid w:val="004D25D4"/>
    <w:rsid w:val="004D26E6"/>
    <w:rsid w:val="004D3242"/>
    <w:rsid w:val="004D3411"/>
    <w:rsid w:val="004D388A"/>
    <w:rsid w:val="004D3D94"/>
    <w:rsid w:val="004D4297"/>
    <w:rsid w:val="004D43AC"/>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A44"/>
    <w:rsid w:val="004E4BE5"/>
    <w:rsid w:val="004E4DB8"/>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E790B"/>
    <w:rsid w:val="004F04E9"/>
    <w:rsid w:val="004F0B47"/>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52A"/>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2AFA"/>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D45"/>
    <w:rsid w:val="00547FC5"/>
    <w:rsid w:val="005508BB"/>
    <w:rsid w:val="00550B49"/>
    <w:rsid w:val="00550F7D"/>
    <w:rsid w:val="005510EA"/>
    <w:rsid w:val="0055160A"/>
    <w:rsid w:val="0055237D"/>
    <w:rsid w:val="0055273B"/>
    <w:rsid w:val="005530AD"/>
    <w:rsid w:val="00553EB2"/>
    <w:rsid w:val="00553F08"/>
    <w:rsid w:val="00554773"/>
    <w:rsid w:val="00554D69"/>
    <w:rsid w:val="00554E06"/>
    <w:rsid w:val="00555C97"/>
    <w:rsid w:val="00555DC3"/>
    <w:rsid w:val="00555F26"/>
    <w:rsid w:val="00556883"/>
    <w:rsid w:val="00556A03"/>
    <w:rsid w:val="00556DC4"/>
    <w:rsid w:val="00556E12"/>
    <w:rsid w:val="00556ED9"/>
    <w:rsid w:val="00557226"/>
    <w:rsid w:val="0055743A"/>
    <w:rsid w:val="00557922"/>
    <w:rsid w:val="00560777"/>
    <w:rsid w:val="00560A92"/>
    <w:rsid w:val="0056178E"/>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D76"/>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E4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2C3E"/>
    <w:rsid w:val="005B3095"/>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04E"/>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D1B"/>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5A08"/>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06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47BE3"/>
    <w:rsid w:val="0065031C"/>
    <w:rsid w:val="006508FB"/>
    <w:rsid w:val="006510F4"/>
    <w:rsid w:val="0065192D"/>
    <w:rsid w:val="00651A56"/>
    <w:rsid w:val="00651AD7"/>
    <w:rsid w:val="00651B07"/>
    <w:rsid w:val="00651EF0"/>
    <w:rsid w:val="0065234A"/>
    <w:rsid w:val="006525E5"/>
    <w:rsid w:val="00653052"/>
    <w:rsid w:val="00653662"/>
    <w:rsid w:val="00653727"/>
    <w:rsid w:val="0065405B"/>
    <w:rsid w:val="0065413F"/>
    <w:rsid w:val="006545F0"/>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4E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A9B"/>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65"/>
    <w:rsid w:val="006C78B7"/>
    <w:rsid w:val="006C7B9F"/>
    <w:rsid w:val="006D01C2"/>
    <w:rsid w:val="006D043B"/>
    <w:rsid w:val="006D0EC0"/>
    <w:rsid w:val="006D1C0B"/>
    <w:rsid w:val="006D2056"/>
    <w:rsid w:val="006D20B6"/>
    <w:rsid w:val="006D2A6C"/>
    <w:rsid w:val="006D2EA1"/>
    <w:rsid w:val="006D39E4"/>
    <w:rsid w:val="006D46C3"/>
    <w:rsid w:val="006D479D"/>
    <w:rsid w:val="006D49C5"/>
    <w:rsid w:val="006D4E08"/>
    <w:rsid w:val="006D4E74"/>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2F6"/>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227"/>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861"/>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191"/>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47"/>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B5"/>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BF0"/>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2587"/>
    <w:rsid w:val="00803098"/>
    <w:rsid w:val="00803615"/>
    <w:rsid w:val="00805A6B"/>
    <w:rsid w:val="00805EF6"/>
    <w:rsid w:val="0080630F"/>
    <w:rsid w:val="00806C18"/>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3A5"/>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274"/>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6D1"/>
    <w:rsid w:val="008959AF"/>
    <w:rsid w:val="00895CC8"/>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725"/>
    <w:rsid w:val="008A496E"/>
    <w:rsid w:val="008A4E35"/>
    <w:rsid w:val="008A5042"/>
    <w:rsid w:val="008A52E1"/>
    <w:rsid w:val="008A54D9"/>
    <w:rsid w:val="008A54F5"/>
    <w:rsid w:val="008A5C5F"/>
    <w:rsid w:val="008A61AA"/>
    <w:rsid w:val="008A6311"/>
    <w:rsid w:val="008A654D"/>
    <w:rsid w:val="008A69FF"/>
    <w:rsid w:val="008A7239"/>
    <w:rsid w:val="008B0194"/>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82A"/>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B6A"/>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30DC"/>
    <w:rsid w:val="00915589"/>
    <w:rsid w:val="0091718A"/>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145"/>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67F"/>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59ED"/>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C7E1B"/>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32C"/>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9F7A13"/>
    <w:rsid w:val="00A00704"/>
    <w:rsid w:val="00A00A66"/>
    <w:rsid w:val="00A00B99"/>
    <w:rsid w:val="00A01272"/>
    <w:rsid w:val="00A01B02"/>
    <w:rsid w:val="00A01F2A"/>
    <w:rsid w:val="00A02735"/>
    <w:rsid w:val="00A02776"/>
    <w:rsid w:val="00A02907"/>
    <w:rsid w:val="00A02948"/>
    <w:rsid w:val="00A029FC"/>
    <w:rsid w:val="00A02A48"/>
    <w:rsid w:val="00A02E63"/>
    <w:rsid w:val="00A02F4C"/>
    <w:rsid w:val="00A03F1B"/>
    <w:rsid w:val="00A05071"/>
    <w:rsid w:val="00A053C6"/>
    <w:rsid w:val="00A06176"/>
    <w:rsid w:val="00A07960"/>
    <w:rsid w:val="00A07B5C"/>
    <w:rsid w:val="00A101BB"/>
    <w:rsid w:val="00A106AF"/>
    <w:rsid w:val="00A10795"/>
    <w:rsid w:val="00A1085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2CE"/>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4C53"/>
    <w:rsid w:val="00A5523F"/>
    <w:rsid w:val="00A571B4"/>
    <w:rsid w:val="00A5736D"/>
    <w:rsid w:val="00A57594"/>
    <w:rsid w:val="00A57E86"/>
    <w:rsid w:val="00A60879"/>
    <w:rsid w:val="00A609D9"/>
    <w:rsid w:val="00A60D56"/>
    <w:rsid w:val="00A610FC"/>
    <w:rsid w:val="00A61364"/>
    <w:rsid w:val="00A614FF"/>
    <w:rsid w:val="00A6162D"/>
    <w:rsid w:val="00A61726"/>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1FE"/>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1D61"/>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A6E"/>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5FC"/>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15F"/>
    <w:rsid w:val="00AE4A4A"/>
    <w:rsid w:val="00AE5FDA"/>
    <w:rsid w:val="00AE6C7E"/>
    <w:rsid w:val="00AE713A"/>
    <w:rsid w:val="00AE7159"/>
    <w:rsid w:val="00AE7482"/>
    <w:rsid w:val="00AE7760"/>
    <w:rsid w:val="00AE7C18"/>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A07"/>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ABA"/>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6FC7"/>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57F17"/>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3D9"/>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588"/>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DAF"/>
    <w:rsid w:val="00BB5FE1"/>
    <w:rsid w:val="00BB6333"/>
    <w:rsid w:val="00BB6623"/>
    <w:rsid w:val="00BB7011"/>
    <w:rsid w:val="00BB7304"/>
    <w:rsid w:val="00BB7748"/>
    <w:rsid w:val="00BB77A8"/>
    <w:rsid w:val="00BB7C66"/>
    <w:rsid w:val="00BB7FA8"/>
    <w:rsid w:val="00BB7FDE"/>
    <w:rsid w:val="00BC01B0"/>
    <w:rsid w:val="00BC0B63"/>
    <w:rsid w:val="00BC10EF"/>
    <w:rsid w:val="00BC13BC"/>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01B"/>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6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3F85"/>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658"/>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45D"/>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2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27B"/>
    <w:rsid w:val="00C844B2"/>
    <w:rsid w:val="00C8452F"/>
    <w:rsid w:val="00C8477B"/>
    <w:rsid w:val="00C85312"/>
    <w:rsid w:val="00C8542F"/>
    <w:rsid w:val="00C85908"/>
    <w:rsid w:val="00C85C13"/>
    <w:rsid w:val="00C85C3D"/>
    <w:rsid w:val="00C85D2F"/>
    <w:rsid w:val="00C85D8A"/>
    <w:rsid w:val="00C86301"/>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5B24"/>
    <w:rsid w:val="00C96654"/>
    <w:rsid w:val="00C9730F"/>
    <w:rsid w:val="00C97B13"/>
    <w:rsid w:val="00CA0245"/>
    <w:rsid w:val="00CA0783"/>
    <w:rsid w:val="00CA14C4"/>
    <w:rsid w:val="00CA18E9"/>
    <w:rsid w:val="00CA1E22"/>
    <w:rsid w:val="00CA29F5"/>
    <w:rsid w:val="00CA3000"/>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35C"/>
    <w:rsid w:val="00CB75E1"/>
    <w:rsid w:val="00CB7E86"/>
    <w:rsid w:val="00CC03DF"/>
    <w:rsid w:val="00CC0802"/>
    <w:rsid w:val="00CC1467"/>
    <w:rsid w:val="00CC2401"/>
    <w:rsid w:val="00CC2C58"/>
    <w:rsid w:val="00CC365C"/>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901"/>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0D53"/>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BD5"/>
    <w:rsid w:val="00D10C08"/>
    <w:rsid w:val="00D11857"/>
    <w:rsid w:val="00D11A98"/>
    <w:rsid w:val="00D11BE9"/>
    <w:rsid w:val="00D11C6A"/>
    <w:rsid w:val="00D11EF7"/>
    <w:rsid w:val="00D12D15"/>
    <w:rsid w:val="00D12DCA"/>
    <w:rsid w:val="00D134E0"/>
    <w:rsid w:val="00D1354F"/>
    <w:rsid w:val="00D1372D"/>
    <w:rsid w:val="00D13936"/>
    <w:rsid w:val="00D139E3"/>
    <w:rsid w:val="00D13FF7"/>
    <w:rsid w:val="00D14719"/>
    <w:rsid w:val="00D14C6D"/>
    <w:rsid w:val="00D14CCD"/>
    <w:rsid w:val="00D15006"/>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3B93"/>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CC6"/>
    <w:rsid w:val="00D41F46"/>
    <w:rsid w:val="00D42192"/>
    <w:rsid w:val="00D423ED"/>
    <w:rsid w:val="00D428F1"/>
    <w:rsid w:val="00D42BEB"/>
    <w:rsid w:val="00D42D65"/>
    <w:rsid w:val="00D43132"/>
    <w:rsid w:val="00D43201"/>
    <w:rsid w:val="00D434AE"/>
    <w:rsid w:val="00D435C4"/>
    <w:rsid w:val="00D4375C"/>
    <w:rsid w:val="00D43D3D"/>
    <w:rsid w:val="00D43E54"/>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15"/>
    <w:rsid w:val="00D56D54"/>
    <w:rsid w:val="00D60944"/>
    <w:rsid w:val="00D60D3C"/>
    <w:rsid w:val="00D60FEB"/>
    <w:rsid w:val="00D61399"/>
    <w:rsid w:val="00D61A80"/>
    <w:rsid w:val="00D62049"/>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610"/>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5E96"/>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4E1F"/>
    <w:rsid w:val="00D85805"/>
    <w:rsid w:val="00D85F24"/>
    <w:rsid w:val="00D861FC"/>
    <w:rsid w:val="00D86C59"/>
    <w:rsid w:val="00D86FC5"/>
    <w:rsid w:val="00D8722B"/>
    <w:rsid w:val="00D8798E"/>
    <w:rsid w:val="00D879ED"/>
    <w:rsid w:val="00D87CBD"/>
    <w:rsid w:val="00D90175"/>
    <w:rsid w:val="00D907A9"/>
    <w:rsid w:val="00D908CB"/>
    <w:rsid w:val="00D91116"/>
    <w:rsid w:val="00D91175"/>
    <w:rsid w:val="00D911B3"/>
    <w:rsid w:val="00D914C8"/>
    <w:rsid w:val="00D9162D"/>
    <w:rsid w:val="00D91AD2"/>
    <w:rsid w:val="00D91D58"/>
    <w:rsid w:val="00D921D7"/>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5A9B"/>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547"/>
    <w:rsid w:val="00DF09BF"/>
    <w:rsid w:val="00DF0BDA"/>
    <w:rsid w:val="00DF109E"/>
    <w:rsid w:val="00DF131F"/>
    <w:rsid w:val="00DF1D17"/>
    <w:rsid w:val="00DF1E0B"/>
    <w:rsid w:val="00DF212C"/>
    <w:rsid w:val="00DF25BC"/>
    <w:rsid w:val="00DF2B4F"/>
    <w:rsid w:val="00DF2BBC"/>
    <w:rsid w:val="00DF30BA"/>
    <w:rsid w:val="00DF33BB"/>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8F"/>
    <w:rsid w:val="00E002ED"/>
    <w:rsid w:val="00E0034A"/>
    <w:rsid w:val="00E007A6"/>
    <w:rsid w:val="00E00906"/>
    <w:rsid w:val="00E0121E"/>
    <w:rsid w:val="00E018A7"/>
    <w:rsid w:val="00E019C9"/>
    <w:rsid w:val="00E0241B"/>
    <w:rsid w:val="00E03AA0"/>
    <w:rsid w:val="00E03CF3"/>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465"/>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2AE"/>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37D27"/>
    <w:rsid w:val="00E40324"/>
    <w:rsid w:val="00E404C1"/>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9FA"/>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690C"/>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508"/>
    <w:rsid w:val="00EC2972"/>
    <w:rsid w:val="00EC2F66"/>
    <w:rsid w:val="00EC311D"/>
    <w:rsid w:val="00EC328E"/>
    <w:rsid w:val="00EC3437"/>
    <w:rsid w:val="00EC44F2"/>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68C"/>
    <w:rsid w:val="00EE492E"/>
    <w:rsid w:val="00EE4C27"/>
    <w:rsid w:val="00EE60ED"/>
    <w:rsid w:val="00EE6164"/>
    <w:rsid w:val="00EE6499"/>
    <w:rsid w:val="00EE68A0"/>
    <w:rsid w:val="00EE6A36"/>
    <w:rsid w:val="00EE6A8D"/>
    <w:rsid w:val="00EE7B82"/>
    <w:rsid w:val="00EE7CC3"/>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1C4B"/>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27DE5"/>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9"/>
    <w:rsid w:val="00F5353F"/>
    <w:rsid w:val="00F53776"/>
    <w:rsid w:val="00F53BC4"/>
    <w:rsid w:val="00F54890"/>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6B"/>
    <w:rsid w:val="00F63DCE"/>
    <w:rsid w:val="00F63E1C"/>
    <w:rsid w:val="00F64130"/>
    <w:rsid w:val="00F650BF"/>
    <w:rsid w:val="00F6528D"/>
    <w:rsid w:val="00F6547B"/>
    <w:rsid w:val="00F6605C"/>
    <w:rsid w:val="00F6621A"/>
    <w:rsid w:val="00F66534"/>
    <w:rsid w:val="00F666A7"/>
    <w:rsid w:val="00F66D2F"/>
    <w:rsid w:val="00F677B3"/>
    <w:rsid w:val="00F67A93"/>
    <w:rsid w:val="00F67BAC"/>
    <w:rsid w:val="00F67EC2"/>
    <w:rsid w:val="00F700B0"/>
    <w:rsid w:val="00F701DE"/>
    <w:rsid w:val="00F70411"/>
    <w:rsid w:val="00F709D8"/>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3F6"/>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4C1D"/>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05D0"/>
    <w:rsid w:val="00FF10F2"/>
    <w:rsid w:val="00FF3042"/>
    <w:rsid w:val="00FF3104"/>
    <w:rsid w:val="00FF3914"/>
    <w:rsid w:val="00FF3A19"/>
    <w:rsid w:val="00FF3CEA"/>
    <w:rsid w:val="00FF46E7"/>
    <w:rsid w:val="00FF4B3E"/>
    <w:rsid w:val="00FF4C67"/>
    <w:rsid w:val="00FF5DE9"/>
    <w:rsid w:val="00FF6B2B"/>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2"/>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2479A"/>
    <w:pPr>
      <w:pBdr>
        <w:top w:val="single" w:sz="4" w:space="4" w:color="B9B9B9"/>
        <w:bottom w:val="single" w:sz="4" w:space="4" w:color="B9B9B9"/>
      </w:pBdr>
      <w:tabs>
        <w:tab w:val="left" w:pos="440"/>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 w:type="table" w:styleId="GridTable4-Accent1">
    <w:name w:val="Grid Table 4 Accent 1"/>
    <w:basedOn w:val="TableNormal"/>
    <w:uiPriority w:val="49"/>
    <w:rsid w:val="00134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4">
    <w:name w:val="Grid Table 4 Accent 4"/>
    <w:basedOn w:val="TableNormal"/>
    <w:uiPriority w:val="49"/>
    <w:rsid w:val="00CE0D5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1">
    <w:name w:val="Grid Table 5 Dark Accent 1"/>
    <w:basedOn w:val="TableNormal"/>
    <w:uiPriority w:val="50"/>
    <w:rsid w:val="00CE0D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263393">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18894152">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tools.ietf.org/html/rfc7523" TargetMode="External"/><Relationship Id="rId3" Type="http://schemas.openxmlformats.org/officeDocument/2006/relationships/customXml" Target="../customXml/item3.xml"/><Relationship Id="rId21" Type="http://schemas.openxmlformats.org/officeDocument/2006/relationships/hyperlink" Target="https://auth"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s://tools.ietf.org/html/rfc7523"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hyperlink" Target="http://fhir.nhs.net/Id/nhs-numb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lient" TargetMode="External"/><Relationship Id="rId32"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client" TargetMode="External"/><Relationship Id="rId28" Type="http://schemas.openxmlformats.org/officeDocument/2006/relationships/hyperlink" Target="https://fhir.nhs.uk/Id/accredited-system"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auth" TargetMode="External"/><Relationship Id="rId27" Type="http://schemas.openxmlformats.org/officeDocument/2006/relationships/hyperlink" Target="https://auth.login.nhs.uk" TargetMode="External"/><Relationship Id="rId30" Type="http://schemas.openxmlformats.org/officeDocument/2006/relationships/hyperlink" Target="https://auth.login.nhs.uk/trustmark/login.nhs.uk" TargetMode="External"/><Relationship Id="rId35" Type="http://schemas.openxmlformats.org/officeDocument/2006/relationships/glossaryDocument" Target="glossary/document.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52976"/>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055A4"/>
    <w:rsid w:val="004308A5"/>
    <w:rsid w:val="00440BE8"/>
    <w:rsid w:val="00440D14"/>
    <w:rsid w:val="004476F3"/>
    <w:rsid w:val="004C2483"/>
    <w:rsid w:val="004F2C13"/>
    <w:rsid w:val="00560673"/>
    <w:rsid w:val="00563896"/>
    <w:rsid w:val="005C3D7D"/>
    <w:rsid w:val="005D39D5"/>
    <w:rsid w:val="006532DA"/>
    <w:rsid w:val="00663F2F"/>
    <w:rsid w:val="006B6C2D"/>
    <w:rsid w:val="006F79A9"/>
    <w:rsid w:val="0075616B"/>
    <w:rsid w:val="00782A94"/>
    <w:rsid w:val="00791915"/>
    <w:rsid w:val="008103AD"/>
    <w:rsid w:val="00891362"/>
    <w:rsid w:val="009364A2"/>
    <w:rsid w:val="00944A68"/>
    <w:rsid w:val="009611E3"/>
    <w:rsid w:val="009671C1"/>
    <w:rsid w:val="00977E58"/>
    <w:rsid w:val="009C65F2"/>
    <w:rsid w:val="009C7309"/>
    <w:rsid w:val="009F690D"/>
    <w:rsid w:val="00A415E4"/>
    <w:rsid w:val="00AB5D2F"/>
    <w:rsid w:val="00AD4A7C"/>
    <w:rsid w:val="00B17620"/>
    <w:rsid w:val="00B30D0D"/>
    <w:rsid w:val="00B36329"/>
    <w:rsid w:val="00B6128D"/>
    <w:rsid w:val="00B87CC9"/>
    <w:rsid w:val="00BF3612"/>
    <w:rsid w:val="00BF5E34"/>
    <w:rsid w:val="00BF65B8"/>
    <w:rsid w:val="00C12580"/>
    <w:rsid w:val="00C27D56"/>
    <w:rsid w:val="00C31DD2"/>
    <w:rsid w:val="00C604B8"/>
    <w:rsid w:val="00C85A30"/>
    <w:rsid w:val="00C91544"/>
    <w:rsid w:val="00CB24F4"/>
    <w:rsid w:val="00CF4D64"/>
    <w:rsid w:val="00D31DBD"/>
    <w:rsid w:val="00D61638"/>
    <w:rsid w:val="00D76EA8"/>
    <w:rsid w:val="00D96770"/>
    <w:rsid w:val="00DE1173"/>
    <w:rsid w:val="00DF7C2F"/>
    <w:rsid w:val="00E15911"/>
    <w:rsid w:val="00E6176F"/>
    <w:rsid w:val="00E82D90"/>
    <w:rsid w:val="00E97227"/>
    <w:rsid w:val="00EF5967"/>
    <w:rsid w:val="00F26F1C"/>
    <w:rsid w:val="00F57894"/>
    <w:rsid w:val="00FC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3.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132CCD-6CCA-4807-91B1-7E6490A12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hsciccontrolled</Template>
  <TotalTime>347</TotalTime>
  <Pages>60</Pages>
  <Words>13260</Words>
  <Characters>75587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NHS login EIS</vt:lpstr>
    </vt:vector>
  </TitlesOfParts>
  <Company>NHSD</Company>
  <LinksUpToDate>false</LinksUpToDate>
  <CharactersWithSpaces>88670</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login EIS</dc:title>
  <dc:creator>Priyanka Mittal</dc:creator>
  <cp:lastModifiedBy>Priyanka Mittal</cp:lastModifiedBy>
  <cp:revision>29</cp:revision>
  <cp:lastPrinted>2018-04-10T08:42:00Z</cp:lastPrinted>
  <dcterms:created xsi:type="dcterms:W3CDTF">2022-11-08T15:29:00Z</dcterms:created>
  <dcterms:modified xsi:type="dcterms:W3CDTF">2022-11-10T14:44:00Z</dcterms:modified>
  <cp:category>2.1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0x0101001831DAABCB12E1438AF215507C67E42B</vt:lpwstr>
  </property>
</Properties>
</file>