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D471" w14:textId="73D8716F" w:rsidR="00454FB1" w:rsidRDefault="00FC4240">
      <w:r>
        <w:rPr>
          <w:rFonts w:hint="eastAsia"/>
        </w:rPr>
        <w:t>第一版</w:t>
      </w:r>
    </w:p>
    <w:p w14:paraId="5184AEC7" w14:textId="77777777" w:rsidR="00FC4240" w:rsidRDefault="00FC4240">
      <w:pPr>
        <w:rPr>
          <w:rFonts w:hint="eastAsia"/>
        </w:rPr>
      </w:pPr>
      <w:bookmarkStart w:id="0" w:name="_GoBack"/>
      <w:bookmarkEnd w:id="0"/>
    </w:p>
    <w:sectPr w:rsidR="00FC4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B1"/>
    <w:rsid w:val="00454FB1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2009"/>
  <w15:chartTrackingRefBased/>
  <w15:docId w15:val="{F7F43B75-71B0-4505-BE18-280ACB6C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Qiankun Hao</dc:creator>
  <cp:keywords/>
  <dc:description/>
  <cp:lastModifiedBy>Hao Qiankun</cp:lastModifiedBy>
  <cp:revision>3</cp:revision>
  <dcterms:created xsi:type="dcterms:W3CDTF">2019-03-23T14:18:00Z</dcterms:created>
  <dcterms:modified xsi:type="dcterms:W3CDTF">2019-03-23T14:19:00Z</dcterms:modified>
</cp:coreProperties>
</file>