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4.jpeg" ContentType="image/jpeg"/>
  <Override PartName="/word/media/image5.jpeg" ContentType="image/jpeg"/>
  <Override PartName="/word/media/image3.png" ContentType="image/png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2"/>
          <w:b/>
          <w:sz w:val="22"/>
          <w:b/>
          <w:szCs w:val="22"/>
          <w:rFonts w:ascii="Calibri" w:hAnsi="Calibri" w:eastAsia="Droid Sans Fallback" w:cs="Calibri"/>
          <w:color w:val="00000A"/>
          <w:lang w:val="de-DE" w:eastAsia="en-US" w:bidi="ar-SA"/>
        </w:rPr>
      </w:pPr>
      <w:r>
        <w:rPr>
          <w:b/>
        </w:rPr>
      </w:r>
      <w:r/>
    </w:p>
    <w:p>
      <w:pPr>
        <w:pStyle w:val="Normal"/>
        <w:rPr>
          <w:sz w:val="22"/>
          <w:b/>
          <w:sz w:val="22"/>
          <w:b/>
          <w:szCs w:val="22"/>
          <w:rFonts w:ascii="Calibri" w:hAnsi="Calibri" w:eastAsia="Droid Sans Fallback" w:cs="Calibri"/>
          <w:color w:val="00000A"/>
          <w:lang w:val="de-DE" w:eastAsia="en-US" w:bidi="ar-SA"/>
        </w:rPr>
      </w:pPr>
      <w:r>
        <w:rPr>
          <w:b/>
        </w:rPr>
      </w:r>
      <w:r/>
    </w:p>
    <w:p>
      <w:pPr>
        <w:pStyle w:val="Normal"/>
        <w:spacing w:before="480" w:after="200"/>
        <w:rPr>
          <w:sz w:val="52"/>
          <w:sz w:val="52"/>
          <w:szCs w:val="52"/>
          <w:rFonts w:ascii="Cambria" w:hAnsi="Cambria"/>
        </w:rPr>
      </w:pPr>
      <w:r>
        <w:rPr>
          <w:rFonts w:ascii="Cambria" w:hAnsi="Cambria"/>
          <w:sz w:val="52"/>
          <w:szCs w:val="52"/>
        </w:rPr>
        <w:t>HAWAI-AST</w:t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20955</wp:posOffset>
            </wp:positionH>
            <wp:positionV relativeFrom="paragraph">
              <wp:posOffset>2540</wp:posOffset>
            </wp:positionV>
            <wp:extent cx="571500" cy="54546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45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Spacing"/>
      </w:pPr>
      <w:r>
        <w:rPr/>
        <w:t>im Auftrag der Firma</w:t>
        <w:br/>
        <w:br/>
        <w:t>Hochschule für Angewandte Wissenschaften Hamburg (HAW Hamburg)</w:t>
        <w:br/>
        <w:t>Berliner Tor 5</w:t>
        <w:br/>
        <w:t>20099 Hamburg</w:t>
        <w:br/>
        <w:t>Deutschland</w:t>
      </w:r>
      <w:r/>
    </w:p>
    <w:p>
      <w:pPr>
        <w:pStyle w:val="NoSpacing"/>
      </w:pPr>
      <w:r>
        <w:rPr/>
      </w:r>
      <w:r/>
    </w:p>
    <w:p>
      <w:pPr>
        <w:pStyle w:val="NoSpacing"/>
      </w:pPr>
      <w:r>
        <w:rPr>
          <w:sz w:val="36"/>
        </w:rPr>
        <w:t>Architektur</w:t>
      </w:r>
      <w:r>
        <w:rPr/>
        <w:br/>
      </w:r>
      <w:r/>
    </w:p>
    <w:p>
      <w:pPr>
        <w:pStyle w:val="NoSpacing"/>
      </w:pPr>
      <w:r>
        <w:rPr/>
        <w:br/>
      </w:r>
      <w:r/>
    </w:p>
    <w:p>
      <w:pPr>
        <w:pStyle w:val="NoSpacing"/>
      </w:pPr>
      <w:r>
        <w:rPr/>
      </w:r>
      <w:r/>
    </w:p>
    <w:p>
      <w:pPr>
        <w:pStyle w:val="NoSpacing"/>
      </w:pPr>
      <w:r>
        <w:rPr/>
      </w:r>
      <w:r/>
    </w:p>
    <w:p>
      <w:pPr>
        <w:pStyle w:val="NoSpacing"/>
      </w:pPr>
      <w:r>
        <w:rPr/>
      </w:r>
      <w:r/>
    </w:p>
    <w:p>
      <w:pPr>
        <w:pStyle w:val="NoSpacing"/>
      </w:pPr>
      <w:r>
        <w:rPr/>
      </w:r>
      <w:r/>
    </w:p>
    <w:p>
      <w:pPr>
        <w:pStyle w:val="NoSpacing"/>
      </w:pPr>
      <w:r>
        <w:rPr/>
      </w:r>
      <w:r/>
    </w:p>
    <w:p>
      <w:pPr>
        <w:pStyle w:val="NoSpacing"/>
      </w:pPr>
      <w:r>
        <w:rPr/>
      </w:r>
      <w:r/>
    </w:p>
    <w:p>
      <w:pPr>
        <w:pStyle w:val="NoSpacing"/>
      </w:pPr>
      <w:r>
        <w:rPr/>
      </w:r>
      <w:r/>
    </w:p>
    <w:p>
      <w:pPr>
        <w:pStyle w:val="NoSpacing"/>
      </w:pPr>
      <w:r>
        <w:rPr/>
      </w:r>
      <w:r/>
    </w:p>
    <w:p>
      <w:pPr>
        <w:pStyle w:val="NoSpacing"/>
      </w:pPr>
      <w:r>
        <w:rPr/>
      </w:r>
      <w:r/>
    </w:p>
    <w:p>
      <w:pPr>
        <w:pStyle w:val="NoSpacing"/>
      </w:pPr>
      <w:r>
        <w:rPr/>
      </w:r>
      <w:r/>
    </w:p>
    <w:p>
      <w:pPr>
        <w:pStyle w:val="NoSpacing"/>
      </w:pPr>
      <w:r>
        <w:rPr/>
      </w:r>
      <w:r/>
    </w:p>
    <w:p>
      <w:pPr>
        <w:pStyle w:val="NoSpacing"/>
      </w:pPr>
      <w:r>
        <w:rPr/>
      </w:r>
      <w:r/>
    </w:p>
    <w:p>
      <w:pPr>
        <w:pStyle w:val="NoSpacing"/>
      </w:pPr>
      <w:r>
        <w:rPr/>
      </w:r>
      <w:r/>
    </w:p>
    <w:p>
      <w:pPr>
        <w:pStyle w:val="NoSpacing"/>
      </w:pPr>
      <w:r>
        <w:rPr/>
      </w:r>
      <w:r/>
    </w:p>
    <w:p>
      <w:pPr>
        <w:pStyle w:val="NoSpacing"/>
      </w:pPr>
      <w:r>
        <w:rPr/>
      </w:r>
      <w:r/>
    </w:p>
    <w:p>
      <w:pPr>
        <w:pStyle w:val="NoSpacing"/>
      </w:pPr>
      <w:r>
        <w:rPr/>
      </w:r>
      <w:r/>
    </w:p>
    <w:p>
      <w:pPr>
        <w:pStyle w:val="NoSpacing"/>
      </w:pPr>
      <w:r>
        <w:rPr/>
      </w:r>
      <w:r/>
    </w:p>
    <w:p>
      <w:pPr>
        <w:pStyle w:val="NoSpacing"/>
      </w:pPr>
      <w:r>
        <w:rPr/>
      </w:r>
      <w:r/>
    </w:p>
    <w:p>
      <w:pPr>
        <w:pStyle w:val="NoSpacing"/>
      </w:pPr>
      <w:r>
        <w:rPr/>
      </w:r>
      <w:r/>
    </w:p>
    <w:p>
      <w:pPr>
        <w:pStyle w:val="NoSpacing"/>
      </w:pPr>
      <w:r>
        <w:rPr/>
      </w:r>
      <w:r/>
    </w:p>
    <w:p>
      <w:pPr>
        <w:pStyle w:val="NoSpacing"/>
      </w:pPr>
      <w:r>
        <w:rPr/>
      </w:r>
      <w:r/>
    </w:p>
    <w:p>
      <w:pPr>
        <w:pStyle w:val="NoSpacing"/>
      </w:pPr>
      <w:r>
        <w:rPr/>
      </w:r>
      <w:r/>
    </w:p>
    <w:p>
      <w:pPr>
        <w:pStyle w:val="NoSpacing"/>
      </w:pPr>
      <w:r>
        <w:rPr/>
      </w:r>
      <w:r/>
    </w:p>
    <w:p>
      <w:pPr>
        <w:pStyle w:val="NoSpacing"/>
      </w:pPr>
      <w:r>
        <w:rPr/>
        <w:t>Fabian Pfaff</w:t>
      </w:r>
      <w:r/>
    </w:p>
    <w:p>
      <w:pPr>
        <w:pStyle w:val="NoSpacing"/>
      </w:pPr>
      <w:r>
        <w:rPr/>
      </w:r>
      <w:r/>
    </w:p>
    <w:p>
      <w:pPr>
        <w:pStyle w:val="NoSpacing"/>
      </w:pPr>
      <w:r>
        <w:rPr/>
        <w:t>Version: 0.1</w:t>
      </w:r>
      <w:r/>
    </w:p>
    <w:p>
      <w:pPr>
        <w:pStyle w:val="NoSpacing"/>
      </w:pPr>
      <w:r>
        <w:rPr/>
        <w:t>Status: In Arbeit</w:t>
      </w:r>
      <w:r/>
    </w:p>
    <w:p>
      <w:pPr>
        <w:pStyle w:val="NoSpacing"/>
      </w:pPr>
      <w:r>
        <w:rPr/>
        <w:t>Stand: 04.05.2015</w:t>
      </w:r>
      <w:r/>
    </w:p>
    <w:p>
      <w:pPr>
        <w:sectPr>
          <w:type w:val="nextPage"/>
          <w:pgSz w:w="11906" w:h="16838"/>
          <w:pgMar w:left="1417" w:right="1417" w:header="0" w:top="1417" w:footer="0" w:bottom="1134" w:gutter="0"/>
          <w:pgNumType w:fmt="decimal"/>
          <w:formProt w:val="false"/>
          <w:textDirection w:val="lrTb"/>
          <w:docGrid w:type="default" w:linePitch="360" w:charSpace="4294965247"/>
        </w:sectPr>
        <w:pStyle w:val="NoSpacing"/>
      </w:pPr>
      <w:r>
        <w:rPr/>
      </w:r>
      <w:r/>
    </w:p>
    <w:p>
      <w:pPr>
        <w:pStyle w:val="NoSpacing"/>
        <w:rPr>
          <w:sz w:val="28"/>
          <w:b/>
          <w:sz w:val="28"/>
          <w:b/>
          <w:rFonts w:ascii="Cambria" w:hAnsi="Cambria"/>
          <w:color w:val="365F91"/>
        </w:rPr>
      </w:pPr>
      <w:r>
        <w:rPr>
          <w:rFonts w:ascii="Cambria" w:hAnsi="Cambria"/>
          <w:b/>
          <w:color w:val="365F91"/>
          <w:sz w:val="28"/>
        </w:rPr>
        <w:t>Zusammenfassung</w:t>
      </w:r>
      <w:r/>
    </w:p>
    <w:p>
      <w:pPr>
        <w:pStyle w:val="NoSpacing"/>
      </w:pPr>
      <w:r>
        <w:rPr/>
        <w:t xml:space="preserve">Dieses Dokument beschreibt die Architektur des </w:t>
      </w:r>
      <w:r>
        <w:rPr/>
        <w:t>HAWAI-AST</w:t>
      </w:r>
      <w:r>
        <w:rPr/>
        <w:t>.</w:t>
      </w:r>
      <w:r/>
    </w:p>
    <w:p>
      <w:pPr>
        <w:pStyle w:val="NoSpacing"/>
        <w:spacing w:before="240" w:after="0"/>
        <w:rPr>
          <w:sz w:val="28"/>
          <w:b/>
          <w:sz w:val="28"/>
          <w:b/>
          <w:rFonts w:ascii="Cambria" w:hAnsi="Cambria"/>
          <w:color w:val="365F91"/>
        </w:rPr>
      </w:pPr>
      <w:r>
        <w:rPr>
          <w:rFonts w:ascii="Cambria" w:hAnsi="Cambria"/>
          <w:b/>
          <w:color w:val="365F91"/>
          <w:sz w:val="28"/>
        </w:rPr>
        <w:t>Historie</w:t>
      </w:r>
      <w:r/>
    </w:p>
    <w:tbl>
      <w:tblPr>
        <w:tblW w:w="929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071"/>
        <w:gridCol w:w="1531"/>
        <w:gridCol w:w="1268"/>
        <w:gridCol w:w="1743"/>
        <w:gridCol w:w="3677"/>
      </w:tblGrid>
      <w:tr>
        <w:trPr/>
        <w:tc>
          <w:tcPr>
            <w:tcW w:w="1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de-DE" w:eastAsia="en-US" w:bidi="ar-SA"/>
              </w:rPr>
            </w:pPr>
            <w:r>
              <w:rPr/>
              <w:t>Version</w:t>
            </w:r>
            <w:r/>
          </w:p>
        </w:tc>
        <w:tc>
          <w:tcPr>
            <w:tcW w:w="1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de-DE" w:eastAsia="en-US" w:bidi="ar-SA"/>
              </w:rPr>
            </w:pPr>
            <w:r>
              <w:rPr/>
              <w:t>Status</w:t>
            </w:r>
            <w:r/>
          </w:p>
        </w:tc>
        <w:tc>
          <w:tcPr>
            <w:tcW w:w="1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de-DE" w:eastAsia="en-US" w:bidi="ar-SA"/>
              </w:rPr>
            </w:pPr>
            <w:r>
              <w:rPr/>
              <w:t>Datum</w:t>
            </w:r>
            <w:r/>
          </w:p>
        </w:tc>
        <w:tc>
          <w:tcPr>
            <w:tcW w:w="1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de-DE" w:eastAsia="en-US" w:bidi="ar-SA"/>
              </w:rPr>
            </w:pPr>
            <w:r>
              <w:rPr/>
              <w:t>Autor(en)</w:t>
            </w:r>
            <w:r/>
          </w:p>
        </w:tc>
        <w:tc>
          <w:tcPr>
            <w:tcW w:w="3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de-DE" w:eastAsia="en-US" w:bidi="ar-SA"/>
              </w:rPr>
            </w:pPr>
            <w:r>
              <w:rPr/>
              <w:t>Erläuterung</w:t>
            </w:r>
            <w:r/>
          </w:p>
        </w:tc>
      </w:tr>
      <w:tr>
        <w:trPr/>
        <w:tc>
          <w:tcPr>
            <w:tcW w:w="1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de-DE" w:eastAsia="en-US" w:bidi="ar-SA"/>
              </w:rPr>
            </w:pPr>
            <w:r>
              <w:rPr/>
              <w:t>0.1</w:t>
            </w:r>
            <w:r/>
          </w:p>
        </w:tc>
        <w:tc>
          <w:tcPr>
            <w:tcW w:w="1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de-DE" w:eastAsia="en-US" w:bidi="ar-SA"/>
              </w:rPr>
            </w:pPr>
            <w:r>
              <w:rPr/>
              <w:t>In Arbeit</w:t>
            </w:r>
            <w:r/>
          </w:p>
        </w:tc>
        <w:tc>
          <w:tcPr>
            <w:tcW w:w="1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de-DE" w:eastAsia="en-US" w:bidi="ar-SA"/>
              </w:rPr>
            </w:pPr>
            <w:r>
              <w:rPr/>
              <w:t>04.05.2015</w:t>
            </w:r>
            <w:r/>
          </w:p>
        </w:tc>
        <w:tc>
          <w:tcPr>
            <w:tcW w:w="1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de-DE" w:eastAsia="en-US" w:bidi="ar-SA"/>
              </w:rPr>
            </w:pPr>
            <w:r>
              <w:rPr/>
              <w:t>Fabian Pfaff</w:t>
            </w:r>
            <w:r/>
          </w:p>
        </w:tc>
        <w:tc>
          <w:tcPr>
            <w:tcW w:w="3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de-DE" w:eastAsia="en-US" w:bidi="ar-SA"/>
              </w:rPr>
            </w:pPr>
            <w:r>
              <w:rPr/>
              <w:t>Initiale Version für das SEP2 im 4. Semester</w:t>
            </w:r>
            <w:r/>
          </w:p>
        </w:tc>
      </w:tr>
      <w:tr>
        <w:trPr/>
        <w:tc>
          <w:tcPr>
            <w:tcW w:w="1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de-DE" w:eastAsia="en-US" w:bidi="ar-SA"/>
              </w:rPr>
            </w:pPr>
            <w:r>
              <w:rPr/>
            </w:r>
            <w:r/>
          </w:p>
        </w:tc>
        <w:tc>
          <w:tcPr>
            <w:tcW w:w="1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de-DE" w:eastAsia="en-US" w:bidi="ar-SA"/>
              </w:rPr>
            </w:pPr>
            <w:r>
              <w:rPr/>
            </w:r>
            <w:r/>
          </w:p>
        </w:tc>
        <w:tc>
          <w:tcPr>
            <w:tcW w:w="1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de-DE" w:eastAsia="en-US" w:bidi="ar-SA"/>
              </w:rPr>
            </w:pPr>
            <w:r>
              <w:rPr/>
            </w:r>
            <w:r/>
          </w:p>
        </w:tc>
        <w:tc>
          <w:tcPr>
            <w:tcW w:w="1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de-DE" w:eastAsia="en-US" w:bidi="ar-SA"/>
              </w:rPr>
            </w:pPr>
            <w:r>
              <w:rPr/>
            </w:r>
            <w:r/>
          </w:p>
        </w:tc>
        <w:tc>
          <w:tcPr>
            <w:tcW w:w="3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de-DE" w:eastAsia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1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de-DE" w:eastAsia="en-US" w:bidi="ar-SA"/>
              </w:rPr>
            </w:pPr>
            <w:r>
              <w:rPr/>
            </w:r>
            <w:r/>
          </w:p>
        </w:tc>
        <w:tc>
          <w:tcPr>
            <w:tcW w:w="1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de-DE" w:eastAsia="en-US" w:bidi="ar-SA"/>
              </w:rPr>
            </w:pPr>
            <w:r>
              <w:rPr/>
            </w:r>
            <w:r/>
          </w:p>
        </w:tc>
        <w:tc>
          <w:tcPr>
            <w:tcW w:w="1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de-DE" w:eastAsia="en-US" w:bidi="ar-SA"/>
              </w:rPr>
            </w:pPr>
            <w:r>
              <w:rPr/>
            </w:r>
            <w:r/>
          </w:p>
        </w:tc>
        <w:tc>
          <w:tcPr>
            <w:tcW w:w="1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de-DE" w:eastAsia="en-US" w:bidi="ar-SA"/>
              </w:rPr>
            </w:pPr>
            <w:r>
              <w:rPr/>
            </w:r>
            <w:r/>
          </w:p>
        </w:tc>
        <w:tc>
          <w:tcPr>
            <w:tcW w:w="3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de-DE" w:eastAsia="en-US" w:bidi="ar-SA"/>
              </w:rPr>
            </w:pPr>
            <w:r>
              <w:rPr/>
            </w:r>
            <w:r/>
          </w:p>
        </w:tc>
      </w:tr>
    </w:tbl>
    <w:p>
      <w:pPr>
        <w:pStyle w:val="Inhaltsverzeichnisberschrift"/>
        <w:ind w:left="432" w:right="0" w:hanging="0"/>
        <w:rPr>
          <w:sz w:val="28"/>
          <w:b/>
          <w:sz w:val="28"/>
          <w:b/>
          <w:szCs w:val="28"/>
          <w:bCs/>
          <w:rFonts w:ascii="Cambria" w:hAnsi="Cambria" w:eastAsia="Droid Sans Fallback" w:cs="Calibri"/>
          <w:color w:val="365F91"/>
          <w:lang w:val="de-DE" w:eastAsia="en-US" w:bidi="ar-SA"/>
        </w:rPr>
      </w:pPr>
      <w:r>
        <w:rPr/>
      </w:r>
      <w:r>
        <w:br w:type="page"/>
      </w:r>
      <w:r/>
    </w:p>
    <w:p>
      <w:pPr>
        <w:pStyle w:val="Normal"/>
      </w:pPr>
      <w:r>
        <w:rPr>
          <w:rFonts w:ascii="Cambria" w:hAnsi="Cambria"/>
          <w:b/>
          <w:color w:val="365F91"/>
          <w:sz w:val="28"/>
          <w:szCs w:val="28"/>
        </w:rPr>
        <w:t>Inhaltsverzeichnis</w:t>
      </w:r>
      <w:r/>
    </w:p>
    <w:p>
      <w:pPr>
        <w:pStyle w:val="Inhaltsverzeichnis1"/>
        <w:tabs>
          <w:tab w:val="right" w:pos="9072" w:leader="dot"/>
        </w:tabs>
      </w:pPr>
      <w:r>
        <w:fldChar w:fldCharType="begin"/>
      </w:r>
      <w:r>
        <w:instrText> TOC \o "1-9" \h</w:instrText>
      </w:r>
      <w:r>
        <w:fldChar w:fldCharType="separate"/>
      </w:r>
      <w:hyperlink w:anchor="__RefHeading__944_1079646440">
        <w:r>
          <w:rPr>
            <w:rStyle w:val="Verzeichnissprung"/>
          </w:rPr>
          <w:t>1 Einleitung</w:t>
          <w:tab/>
          <w:t>4</w:t>
        </w:r>
      </w:hyperlink>
      <w:r/>
    </w:p>
    <w:p>
      <w:pPr>
        <w:pStyle w:val="Inhaltsverzeichnis2"/>
        <w:tabs>
          <w:tab w:val="right" w:pos="9072" w:leader="dot"/>
        </w:tabs>
      </w:pPr>
      <w:hyperlink w:anchor="__RefHeading__946_1079646440">
        <w:r>
          <w:rPr>
            <w:rStyle w:val="Verzeichnissprung"/>
          </w:rPr>
          <w:t>1.1 Ziele</w:t>
          <w:tab/>
          <w:t>4</w:t>
        </w:r>
      </w:hyperlink>
      <w:r/>
    </w:p>
    <w:p>
      <w:pPr>
        <w:pStyle w:val="Inhaltsverzeichnis2"/>
        <w:tabs>
          <w:tab w:val="right" w:pos="9072" w:leader="dot"/>
        </w:tabs>
      </w:pPr>
      <w:hyperlink w:anchor="__RefHeading__948_1079646440">
        <w:r>
          <w:rPr>
            <w:rStyle w:val="Verzeichnissprung"/>
          </w:rPr>
          <w:t>1.2 Konventionen</w:t>
          <w:tab/>
          <w:t>4</w:t>
        </w:r>
      </w:hyperlink>
      <w:r/>
    </w:p>
    <w:p>
      <w:pPr>
        <w:pStyle w:val="Inhaltsverzeichnis1"/>
        <w:tabs>
          <w:tab w:val="right" w:pos="9072" w:leader="dot"/>
        </w:tabs>
      </w:pPr>
      <w:hyperlink w:anchor="__RefHeading__950_1079646440">
        <w:r>
          <w:rPr>
            <w:rStyle w:val="Verzeichnissprung"/>
          </w:rPr>
          <w:t>2 Architektur des Gesamtsystems</w:t>
          <w:tab/>
          <w:t>5</w:t>
        </w:r>
      </w:hyperlink>
      <w:r/>
    </w:p>
    <w:p>
      <w:pPr>
        <w:pStyle w:val="Inhaltsverzeichnis1"/>
        <w:tabs>
          <w:tab w:val="right" w:pos="9072" w:leader="dot"/>
        </w:tabs>
      </w:pPr>
      <w:hyperlink w:anchor="__RefHeading__952_1079646440">
        <w:r>
          <w:rPr>
            <w:rStyle w:val="Verzeichnissprung"/>
          </w:rPr>
          <w:t>3 Komponenten</w:t>
          <w:tab/>
          <w:t>8</w:t>
        </w:r>
      </w:hyperlink>
      <w:r/>
    </w:p>
    <w:p>
      <w:pPr>
        <w:pStyle w:val="Inhaltsverzeichnis2"/>
        <w:tabs>
          <w:tab w:val="right" w:pos="9072" w:leader="dot"/>
        </w:tabs>
      </w:pPr>
      <w:hyperlink w:anchor="__RefHeading__954_1079646440">
        <w:r>
          <w:rPr>
            <w:rStyle w:val="Verzeichnissprung"/>
          </w:rPr>
          <w:t>3.1 Komponente CustomerManagement</w:t>
          <w:tab/>
          <w:t>8</w:t>
        </w:r>
      </w:hyperlink>
      <w:r/>
    </w:p>
    <w:p>
      <w:pPr>
        <w:pStyle w:val="Inhaltsverzeichnis3"/>
        <w:tabs>
          <w:tab w:val="right" w:pos="9072" w:leader="dot"/>
        </w:tabs>
      </w:pPr>
      <w:hyperlink w:anchor="__RefHeading__956_1079646440">
        <w:r>
          <w:rPr>
            <w:rStyle w:val="Verzeichnissprung"/>
          </w:rPr>
          <w:t>3.1.1 Verantwortungen der Komponente</w:t>
          <w:tab/>
          <w:t>8</w:t>
        </w:r>
      </w:hyperlink>
      <w:r/>
    </w:p>
    <w:p>
      <w:pPr>
        <w:pStyle w:val="Inhaltsverzeichnis3"/>
        <w:tabs>
          <w:tab w:val="right" w:pos="9072" w:leader="dot"/>
        </w:tabs>
      </w:pPr>
      <w:hyperlink w:anchor="__RefHeading__958_1079646440">
        <w:r>
          <w:rPr>
            <w:rStyle w:val="Verzeichnissprung"/>
          </w:rPr>
          <w:t>3.1.2 Außensicht</w:t>
          <w:tab/>
          <w:t>8</w:t>
        </w:r>
      </w:hyperlink>
      <w:r/>
    </w:p>
    <w:p>
      <w:pPr>
        <w:pStyle w:val="Inhaltsverzeichnis3"/>
        <w:tabs>
          <w:tab w:val="right" w:pos="9072" w:leader="dot"/>
        </w:tabs>
      </w:pPr>
      <w:hyperlink w:anchor="__RefHeading__960_1079646440">
        <w:r>
          <w:rPr>
            <w:rStyle w:val="Verzeichnissprung"/>
          </w:rPr>
          <w:t>3.1.3 Innensicht</w:t>
          <w:tab/>
          <w:t>9</w:t>
        </w:r>
      </w:hyperlink>
      <w:r/>
    </w:p>
    <w:p>
      <w:pPr>
        <w:pStyle w:val="Inhaltsverzeichnis3"/>
        <w:tabs>
          <w:tab w:val="right" w:pos="9072" w:leader="dot"/>
        </w:tabs>
      </w:pPr>
      <w:hyperlink w:anchor="__RefHeading__962_1079646440">
        <w:r>
          <w:rPr>
            <w:rStyle w:val="Verzeichnissprung"/>
          </w:rPr>
          <w:t>3.1.4 Entwurfsentscheidungen</w:t>
          <w:tab/>
          <w:t>9</w:t>
        </w:r>
      </w:hyperlink>
      <w:r/>
    </w:p>
    <w:p>
      <w:pPr>
        <w:pStyle w:val="Inhaltsverzeichnis3"/>
        <w:tabs>
          <w:tab w:val="right" w:pos="9072" w:leader="dot"/>
        </w:tabs>
      </w:pPr>
      <w:hyperlink w:anchor="__RefHeading__964_1079646440">
        <w:r>
          <w:rPr>
            <w:rStyle w:val="Verzeichnissprung"/>
          </w:rPr>
          <w:t>3.1.5 Schnittstellen zu Nachbarsystemen</w:t>
          <w:tab/>
          <w:t>9</w:t>
        </w:r>
      </w:hyperlink>
      <w:r/>
    </w:p>
    <w:p>
      <w:pPr>
        <w:pStyle w:val="Inhaltsverzeichnis2"/>
        <w:tabs>
          <w:tab w:val="right" w:pos="9072" w:leader="dot"/>
        </w:tabs>
      </w:pPr>
      <w:hyperlink w:anchor="__RefHeading__966_1079646440">
        <w:r>
          <w:rPr>
            <w:rStyle w:val="Verzeichnissprung"/>
          </w:rPr>
          <w:t>3.2 Komponente IBikeManagementComponent</w:t>
          <w:tab/>
          <w:t>10</w:t>
        </w:r>
      </w:hyperlink>
      <w:r/>
    </w:p>
    <w:p>
      <w:pPr>
        <w:pStyle w:val="Inhaltsverzeichnis3"/>
        <w:tabs>
          <w:tab w:val="right" w:pos="9072" w:leader="dot"/>
        </w:tabs>
      </w:pPr>
      <w:hyperlink w:anchor="__RefHeading__968_1079646440">
        <w:r>
          <w:rPr>
            <w:rStyle w:val="Verzeichnissprung"/>
          </w:rPr>
          <w:t>3.2.1 Verantwortungen der Komponente</w:t>
          <w:tab/>
          <w:t>10</w:t>
        </w:r>
      </w:hyperlink>
      <w:r/>
    </w:p>
    <w:p>
      <w:pPr>
        <w:pStyle w:val="Inhaltsverzeichnis3"/>
        <w:tabs>
          <w:tab w:val="right" w:pos="9072" w:leader="dot"/>
        </w:tabs>
      </w:pPr>
      <w:hyperlink w:anchor="__RefHeading__970_1079646440">
        <w:r>
          <w:rPr>
            <w:rStyle w:val="Verzeichnissprung"/>
          </w:rPr>
          <w:t>3.2.2 Außensicht</w:t>
          <w:tab/>
          <w:t>10</w:t>
        </w:r>
      </w:hyperlink>
      <w:r/>
    </w:p>
    <w:p>
      <w:pPr>
        <w:pStyle w:val="Inhaltsverzeichnis3"/>
        <w:tabs>
          <w:tab w:val="right" w:pos="9072" w:leader="dot"/>
        </w:tabs>
      </w:pPr>
      <w:hyperlink w:anchor="__RefHeading__972_1079646440">
        <w:r>
          <w:rPr>
            <w:rStyle w:val="Verzeichnissprung"/>
          </w:rPr>
          <w:t>3.2.3 Innensicht</w:t>
          <w:tab/>
          <w:t>11</w:t>
        </w:r>
      </w:hyperlink>
      <w:r/>
    </w:p>
    <w:p>
      <w:pPr>
        <w:pStyle w:val="Inhaltsverzeichnis3"/>
        <w:tabs>
          <w:tab w:val="right" w:pos="9072" w:leader="dot"/>
        </w:tabs>
      </w:pPr>
      <w:hyperlink w:anchor="__RefHeading__974_1079646440">
        <w:r>
          <w:rPr>
            <w:rStyle w:val="Verzeichnissprung"/>
          </w:rPr>
          <w:t>3.2.4 Entwurfsentscheidungen</w:t>
          <w:tab/>
          <w:t>11</w:t>
        </w:r>
      </w:hyperlink>
      <w:r/>
    </w:p>
    <w:p>
      <w:pPr>
        <w:pStyle w:val="Inhaltsverzeichnis3"/>
        <w:tabs>
          <w:tab w:val="right" w:pos="9072" w:leader="dot"/>
        </w:tabs>
      </w:pPr>
      <w:hyperlink w:anchor="__RefHeading__976_1079646440">
        <w:r>
          <w:rPr>
            <w:rStyle w:val="Verzeichnissprung"/>
          </w:rPr>
          <w:t>3.2.5 Schnittstellen zu Nachbarsystemen</w:t>
          <w:tab/>
          <w:t>11</w:t>
        </w:r>
      </w:hyperlink>
      <w:r/>
    </w:p>
    <w:p>
      <w:pPr>
        <w:pStyle w:val="Inhaltsverzeichnis2"/>
        <w:tabs>
          <w:tab w:val="right" w:pos="9072" w:leader="dot"/>
        </w:tabs>
      </w:pPr>
      <w:hyperlink w:anchor="__RefHeading__978_1079646440">
        <w:r>
          <w:rPr>
            <w:rStyle w:val="Verzeichnissprung"/>
          </w:rPr>
          <w:t>3.3 Komponente HTTPRestComponent</w:t>
          <w:tab/>
          <w:t>12</w:t>
        </w:r>
      </w:hyperlink>
      <w:r/>
    </w:p>
    <w:p>
      <w:pPr>
        <w:pStyle w:val="Inhaltsverzeichnis3"/>
        <w:tabs>
          <w:tab w:val="right" w:pos="9072" w:leader="dot"/>
        </w:tabs>
      </w:pPr>
      <w:hyperlink w:anchor="__RefHeading__980_1079646440">
        <w:r>
          <w:rPr>
            <w:rStyle w:val="Verzeichnissprung"/>
          </w:rPr>
          <w:t>3.3.1 Verantwortungen der Komponente</w:t>
          <w:tab/>
          <w:t>12</w:t>
        </w:r>
      </w:hyperlink>
      <w:r/>
    </w:p>
    <w:p>
      <w:pPr>
        <w:pStyle w:val="Inhaltsverzeichnis1"/>
        <w:tabs>
          <w:tab w:val="right" w:pos="9072" w:leader="dot"/>
        </w:tabs>
      </w:pPr>
      <w:hyperlink w:anchor="__RefHeading__982_1079646440">
        <w:r>
          <w:rPr>
            <w:rStyle w:val="Verzeichnissprung"/>
          </w:rPr>
          <w:t>4 Infrastruktur</w:t>
          <w:tab/>
          <w:t>12</w:t>
        </w:r>
      </w:hyperlink>
      <w:r/>
    </w:p>
    <w:p>
      <w:pPr>
        <w:pStyle w:val="Inhaltsverzeichnis2"/>
        <w:tabs>
          <w:tab w:val="right" w:pos="9072" w:leader="dot"/>
        </w:tabs>
      </w:pPr>
      <w:hyperlink w:anchor="__RefHeading__984_1079646440">
        <w:r>
          <w:rPr>
            <w:rStyle w:val="Verzeichnissprung"/>
          </w:rPr>
          <w:t>4.1 Persistenz</w:t>
          <w:tab/>
          <w:t>12</w:t>
        </w:r>
      </w:hyperlink>
      <w:r/>
    </w:p>
    <w:p>
      <w:pPr>
        <w:pStyle w:val="Inhaltsverzeichnis2"/>
        <w:tabs>
          <w:tab w:val="right" w:pos="9072" w:leader="dot"/>
        </w:tabs>
      </w:pPr>
      <w:hyperlink w:anchor="__RefHeading__986_1079646440">
        <w:r>
          <w:rPr>
            <w:rStyle w:val="Verzeichnissprung"/>
          </w:rPr>
          <w:t>4.2 Logging und Tracing</w:t>
          <w:tab/>
          <w:t>12</w:t>
        </w:r>
      </w:hyperlink>
      <w:r/>
    </w:p>
    <w:p>
      <w:pPr>
        <w:pStyle w:val="Inhaltsverzeichnis2"/>
        <w:tabs>
          <w:tab w:val="right" w:pos="9072" w:leader="dot"/>
        </w:tabs>
      </w:pPr>
      <w:hyperlink w:anchor="__RefHeading__988_1079646440">
        <w:r>
          <w:rPr>
            <w:rStyle w:val="Verzeichnissprung"/>
          </w:rPr>
          <w:t>4.3 Konfiguration</w:t>
          <w:tab/>
          <w:t>12</w:t>
        </w:r>
      </w:hyperlink>
      <w:r/>
    </w:p>
    <w:p>
      <w:pPr>
        <w:pStyle w:val="Inhaltsverzeichnis1"/>
        <w:tabs>
          <w:tab w:val="right" w:pos="9072" w:leader="dot"/>
        </w:tabs>
      </w:pPr>
      <w:hyperlink w:anchor="__RefHeading__990_1079646440">
        <w:r>
          <w:rPr>
            <w:rStyle w:val="Verzeichnissprung"/>
          </w:rPr>
          <w:t>5 Offene Punkte</w:t>
          <w:tab/>
          <w:t>12</w:t>
        </w:r>
      </w:hyperlink>
      <w:r/>
    </w:p>
    <w:p>
      <w:pPr>
        <w:pStyle w:val="Inhaltsverzeichnis1"/>
        <w:tabs>
          <w:tab w:val="right" w:pos="9072" w:leader="dot"/>
        </w:tabs>
      </w:pPr>
      <w:hyperlink w:anchor="__RefHeading__992_1079646440">
        <w:r>
          <w:rPr>
            <w:rStyle w:val="Verzeichnissprung"/>
          </w:rPr>
          <w:t>6 Literatur</w:t>
          <w:tab/>
          <w:t>12</w:t>
        </w:r>
      </w:hyperlink>
      <w:r>
        <w:fldChar w:fldCharType="end"/>
      </w:r>
      <w:r/>
    </w:p>
    <w:p>
      <w:pPr>
        <w:pStyle w:val="Normal"/>
      </w:pPr>
      <w:bookmarkStart w:id="0" w:name="_GoBack"/>
      <w:bookmarkStart w:id="1" w:name="_GoBack"/>
      <w:bookmarkEnd w:id="1"/>
      <w:r>
        <w:rPr/>
      </w:r>
      <w:r/>
    </w:p>
    <w:p>
      <w:pPr>
        <w:pStyle w:val="Normal"/>
        <w:rPr>
          <w:sz w:val="28"/>
          <w:sz w:val="28"/>
          <w:szCs w:val="28"/>
          <w:rFonts w:ascii="Cambria" w:hAnsi="Cambria" w:eastAsia="Droid Sans Fallback" w:cs="Calibri"/>
          <w:color w:val="365F91"/>
          <w:lang w:val="de-DE" w:eastAsia="en-US" w:bidi="ar-SA"/>
        </w:rPr>
      </w:pPr>
      <w:r>
        <w:rPr>
          <w:rFonts w:ascii="Cambria" w:hAnsi="Cambria"/>
          <w:color w:val="365F91"/>
          <w:sz w:val="28"/>
          <w:szCs w:val="28"/>
        </w:rPr>
      </w:r>
      <w:r>
        <w:br w:type="page"/>
      </w:r>
      <w:r/>
    </w:p>
    <w:p>
      <w:pPr>
        <w:pStyle w:val="Berschrift1"/>
        <w:numPr>
          <w:ilvl w:val="0"/>
          <w:numId w:val="1"/>
        </w:numPr>
        <w:rPr>
          <w:sz w:val="28"/>
          <w:b/>
          <w:sz w:val="28"/>
          <w:b/>
          <w:szCs w:val="28"/>
          <w:bCs/>
          <w:rFonts w:ascii="Cambria" w:hAnsi="Cambria" w:eastAsia="Droid Sans Fallback" w:cs="Calibri"/>
          <w:color w:val="365F91"/>
          <w:lang w:val="de-DE" w:eastAsia="en-US" w:bidi="ar-SA"/>
        </w:rPr>
      </w:pPr>
      <w:bookmarkStart w:id="2" w:name="_Toc288914733"/>
      <w:bookmarkStart w:id="3" w:name="__RefHeading__944_1079646440"/>
      <w:bookmarkEnd w:id="2"/>
      <w:bookmarkEnd w:id="3"/>
      <w:r>
        <w:rPr/>
        <w:t>Einleitung</w:t>
      </w:r>
      <w:r/>
    </w:p>
    <w:p>
      <w:pPr>
        <w:pStyle w:val="Berschrift2"/>
        <w:numPr>
          <w:ilvl w:val="1"/>
          <w:numId w:val="1"/>
        </w:numPr>
        <w:rPr>
          <w:sz w:val="26"/>
          <w:b/>
          <w:sz w:val="26"/>
          <w:b/>
          <w:szCs w:val="26"/>
          <w:bCs/>
          <w:rFonts w:ascii="Cambria" w:hAnsi="Cambria" w:eastAsia="Droid Sans Fallback" w:cs="Calibri"/>
          <w:color w:val="4F81BD"/>
          <w:lang w:val="de-DE" w:eastAsia="en-US" w:bidi="ar-SA"/>
        </w:rPr>
      </w:pPr>
      <w:bookmarkStart w:id="4" w:name="_Toc288914734"/>
      <w:bookmarkStart w:id="5" w:name="__RefHeading__946_1079646440"/>
      <w:bookmarkEnd w:id="4"/>
      <w:bookmarkEnd w:id="5"/>
      <w:r>
        <w:rPr/>
        <w:t>Ziele</w:t>
      </w:r>
      <w:r/>
    </w:p>
    <w:p>
      <w:pPr>
        <w:pStyle w:val="Normal"/>
      </w:pPr>
      <w:r>
        <w:rPr/>
        <w:t>Ziel dieses Dokumentes ist die Beschreibung der Architektur des HAWAI-AST, sowie deren Infrastruktur und grundlegenden Konzepte.</w:t>
      </w:r>
      <w:r/>
    </w:p>
    <w:p>
      <w:pPr>
        <w:pStyle w:val="Berschrift2"/>
        <w:numPr>
          <w:ilvl w:val="1"/>
          <w:numId w:val="1"/>
        </w:numPr>
        <w:rPr>
          <w:sz w:val="26"/>
          <w:b/>
          <w:sz w:val="26"/>
          <w:b/>
          <w:szCs w:val="26"/>
          <w:bCs/>
          <w:rFonts w:ascii="Cambria" w:hAnsi="Cambria" w:eastAsia="Droid Sans Fallback" w:cs="Calibri"/>
          <w:color w:val="4F81BD"/>
          <w:lang w:val="de-DE" w:eastAsia="en-US" w:bidi="ar-SA"/>
        </w:rPr>
      </w:pPr>
      <w:bookmarkStart w:id="6" w:name="_Toc288914736"/>
      <w:bookmarkStart w:id="7" w:name="__RefHeading__948_1079646440"/>
      <w:bookmarkEnd w:id="6"/>
      <w:bookmarkEnd w:id="7"/>
      <w:r>
        <w:rPr/>
        <w:t>Konventionen</w:t>
      </w:r>
      <w:r/>
    </w:p>
    <w:p>
      <w:pPr>
        <w:pStyle w:val="Normal"/>
      </w:pPr>
      <w:r>
        <w:rPr/>
        <w:t>Eigennamen werden in Anführungszeichen geschrieben:</w:t>
        <w:br/>
        <w:t>„Klassenname“</w:t>
      </w:r>
      <w:r/>
    </w:p>
    <w:p>
      <w:pPr>
        <w:pStyle w:val="Normal"/>
        <w:rPr>
          <w:sz w:val="20"/>
          <w:sz w:val="20"/>
          <w:rFonts w:ascii="Monospace" w:hAnsi="Monospace"/>
          <w:color w:val="000000"/>
        </w:rPr>
      </w:pPr>
      <w:r>
        <w:rPr/>
        <w:t xml:space="preserve">Sourcecode wird folgendermaßen dargestellt, Schlüsselwörter und Typen sind dabei farbig markiert: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createKunde(String </w:t>
      </w:r>
      <w:r>
        <w:rPr>
          <w:rFonts w:ascii="Monospace" w:hAnsi="Monospace"/>
          <w:color w:val="6A3E3E"/>
          <w:sz w:val="20"/>
        </w:rPr>
        <w:t>name</w:t>
      </w:r>
      <w:r>
        <w:rPr>
          <w:rFonts w:ascii="Monospace" w:hAnsi="Monospace"/>
          <w:color w:val="000000"/>
          <w:sz w:val="20"/>
        </w:rPr>
        <w:t>);</w:t>
      </w:r>
      <w:r/>
    </w:p>
    <w:p>
      <w:pPr>
        <w:pStyle w:val="Normal"/>
      </w:pPr>
      <w:r>
        <w:rPr/>
      </w:r>
      <w:r>
        <w:br w:type="page"/>
      </w:r>
      <w:r/>
    </w:p>
    <w:p>
      <w:pPr>
        <w:pStyle w:val="Berschrift1"/>
        <w:numPr>
          <w:ilvl w:val="0"/>
          <w:numId w:val="1"/>
        </w:numPr>
        <w:rPr>
          <w:sz w:val="28"/>
          <w:b/>
          <w:sz w:val="28"/>
          <w:b/>
          <w:szCs w:val="28"/>
          <w:bCs/>
          <w:rFonts w:ascii="Cambria" w:hAnsi="Cambria" w:eastAsia="Droid Sans Fallback" w:cs="Calibri"/>
          <w:color w:val="365F91"/>
          <w:lang w:val="de-DE" w:eastAsia="en-US" w:bidi="ar-SA"/>
        </w:rPr>
      </w:pPr>
      <w:bookmarkStart w:id="8" w:name="_Toc288914737"/>
      <w:bookmarkStart w:id="9" w:name="__RefHeading__950_1079646440"/>
      <w:bookmarkEnd w:id="8"/>
      <w:bookmarkEnd w:id="9"/>
      <w:r>
        <w:rPr/>
        <w:t>Architektur des Gesamtsystems</w:t>
      </w:r>
      <w:r/>
    </w:p>
    <w:p>
      <w:pPr>
        <w:pStyle w:val="Normal"/>
      </w:pPr>
      <w:r>
        <w:rPr/>
        <w:t xml:space="preserve">In diesem Kapitel wird die Architektur des HAWAI-AST beschrieben. </w:t>
      </w:r>
      <w:r/>
    </w:p>
    <w:p>
      <w:pPr>
        <w:pStyle w:val="Normal"/>
      </w:pPr>
      <w:r>
        <w:rPr/>
        <w:drawing>
          <wp:anchor behindDoc="0" distT="0" distB="127000" distL="0" distR="0" simplePos="0" locked="0" layoutInCell="1" allowOverlap="1" relativeHeight="5">
            <wp:simplePos x="0" y="0"/>
            <wp:positionH relativeFrom="column">
              <wp:posOffset>384175</wp:posOffset>
            </wp:positionH>
            <wp:positionV relativeFrom="paragraph">
              <wp:posOffset>-95250</wp:posOffset>
            </wp:positionV>
            <wp:extent cx="3486785" cy="278003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785" cy="278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  <w:rPr>
          <w:sz w:val="22"/>
          <w:b/>
          <w:sz w:val="22"/>
          <w:b/>
          <w:szCs w:val="22"/>
          <w:bCs/>
        </w:rPr>
      </w:pPr>
      <w:r>
        <w:rPr>
          <w:b/>
          <w:bCs/>
          <w:sz w:val="22"/>
          <w:szCs w:val="22"/>
        </w:rPr>
        <w:t>Frontend</w:t>
      </w:r>
      <w:r/>
    </w:p>
    <w:p>
      <w:pPr>
        <w:pStyle w:val="Normal"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316230</wp:posOffset>
            </wp:positionH>
            <wp:positionV relativeFrom="paragraph">
              <wp:posOffset>305435</wp:posOffset>
            </wp:positionV>
            <wp:extent cx="4747895" cy="519366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895" cy="519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2"/>
          <w:sz w:val="22"/>
          <w:szCs w:val="22"/>
        </w:rPr>
      </w:pPr>
      <w:r>
        <w:rPr>
          <w:sz w:val="22"/>
          <w:szCs w:val="22"/>
        </w:rPr>
        <w:t>Der Endnutzer kann nur mit diesem Teil der Software kommunizieren.</w:t>
        <w:br/>
        <w:t>Das Frontend wird mir Hilfe des Play-Frameworks erstellt und dient dem Bereitstellen einer Weboberfläche als graphische Benutzerschnittstelle.</w:t>
        <w:br/>
        <w:t>Das Frontend kommuniziert über eine REST-Schnittstelle mit dem Backend.</w:t>
      </w:r>
      <w:r/>
    </w:p>
    <w:p>
      <w:pPr>
        <w:pStyle w:val="Normal"/>
        <w:rPr>
          <w:sz w:val="22"/>
          <w:b/>
          <w:sz w:val="22"/>
          <w:b/>
          <w:szCs w:val="22"/>
          <w:bCs/>
        </w:rPr>
      </w:pPr>
      <w:r>
        <w:rPr>
          <w:b/>
          <w:bCs/>
          <w:sz w:val="22"/>
          <w:szCs w:val="22"/>
        </w:rPr>
        <w:t>Backend</w:t>
      </w:r>
      <w:r/>
    </w:p>
    <w:p>
      <w:pPr>
        <w:pStyle w:val="Normal"/>
        <w:rPr>
          <w:sz w:val="22"/>
          <w:b w:val="false"/>
          <w:sz w:val="22"/>
          <w:b w:val="false"/>
          <w:szCs w:val="22"/>
          <w:bCs w:val="false"/>
        </w:rPr>
      </w:pPr>
      <w:r>
        <w:rPr>
          <w:b w:val="false"/>
          <w:bCs w:val="false"/>
          <w:sz w:val="22"/>
          <w:szCs w:val="22"/>
        </w:rPr>
        <w:t>Das Backend dient als Zwischenschicht zur Persistenz, bestehend aus einer SQL-Datenbank und dem CRM „SuiteCRM“. Das Backend wird mit Hilfe des Spring-Frameworks umgesetzt.</w:t>
      </w:r>
      <w:r/>
    </w:p>
    <w:p>
      <w:pPr>
        <w:pStyle w:val="Normal"/>
        <w:rPr>
          <w:sz w:val="22"/>
          <w:b w:val="false"/>
          <w:sz w:val="22"/>
          <w:b w:val="false"/>
          <w:szCs w:val="22"/>
          <w:bCs w:val="false"/>
        </w:rPr>
      </w:pPr>
      <w:r>
        <w:rPr>
          <w:b w:val="false"/>
          <w:bCs w:val="false"/>
          <w:sz w:val="22"/>
          <w:szCs w:val="22"/>
        </w:rPr>
        <w:t>Komponentenschnitt Backend:</w:t>
      </w:r>
      <w:r/>
    </w:p>
    <w:p>
      <w:pPr>
        <w:pStyle w:val="Normal"/>
        <w:rPr>
          <w:sz w:val="22"/>
          <w:sz w:val="22"/>
          <w:szCs w:val="22"/>
          <w:rFonts w:ascii="Calibri" w:hAnsi="Calibri" w:eastAsia="Droid Sans Fallback" w:cs="Calibri"/>
          <w:color w:val="00000A"/>
          <w:lang w:val="de-DE" w:eastAsia="en-US" w:bidi="ar-SA"/>
        </w:rPr>
      </w:pPr>
      <w:r>
        <w:rPr>
          <w:sz w:val="22"/>
          <w:szCs w:val="22"/>
        </w:rPr>
        <w:drawing>
          <wp:anchor behindDoc="0" distT="0" distB="127000" distL="0" distR="0" simplePos="0" locked="0" layoutInCell="1" allowOverlap="1" relativeHeight="4">
            <wp:simplePos x="0" y="0"/>
            <wp:positionH relativeFrom="column">
              <wp:posOffset>542925</wp:posOffset>
            </wp:positionH>
            <wp:positionV relativeFrom="paragraph">
              <wp:posOffset>83820</wp:posOffset>
            </wp:positionV>
            <wp:extent cx="4014470" cy="563308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470" cy="563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2"/>
          <w:sz w:val="22"/>
          <w:szCs w:val="22"/>
          <w:rFonts w:ascii="Calibri" w:hAnsi="Calibri" w:eastAsia="Droid Sans Fallback" w:cs="Calibri"/>
          <w:color w:val="00000A"/>
          <w:lang w:val="de-DE" w:eastAsia="en-US" w:bidi="ar-SA"/>
        </w:rPr>
      </w:pPr>
      <w:r>
        <w:rPr>
          <w:sz w:val="22"/>
          <w:szCs w:val="22"/>
        </w:rPr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Nur die „HTTPRestComponent“ kommuniziert mit der Außenwelt.</w:t>
        <w:br/>
        <w:t>Die Facade ist eine Zwischenschicht zwischen rein internen Komponenten („ASTCore“) und den Komponenten, die Schnittstellen nach außen anbieten.</w:t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Datenmodel</w:t>
      </w:r>
      <w:r/>
    </w:p>
    <w:p>
      <w:pPr>
        <w:pStyle w:val="Normal"/>
      </w:pPr>
      <w:r>
        <w:rPr/>
        <w:t>Im Datenmodel ist die Zugehörigkeit der einzelnen Datentypen zu ihrer Komponente im Backend durch farbliche Hinterlegung gekennzeichnet.</w:t>
        <w:drawing>
          <wp:anchor behindDoc="0" distT="0" distB="127000" distL="0" distR="0" simplePos="0" locked="0" layoutInCell="1" allowOverlap="1" relativeHeight="3">
            <wp:simplePos x="0" y="0"/>
            <wp:positionH relativeFrom="column">
              <wp:posOffset>-5080</wp:posOffset>
            </wp:positionH>
            <wp:positionV relativeFrom="paragraph">
              <wp:posOffset>-82550</wp:posOffset>
            </wp:positionV>
            <wp:extent cx="6093460" cy="383413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383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Berschrift1"/>
        <w:numPr>
          <w:ilvl w:val="0"/>
          <w:numId w:val="1"/>
        </w:numPr>
        <w:rPr>
          <w:sz w:val="28"/>
          <w:b/>
          <w:sz w:val="28"/>
          <w:b/>
          <w:szCs w:val="28"/>
          <w:bCs/>
          <w:rFonts w:ascii="Cambria" w:hAnsi="Cambria" w:eastAsia="Droid Sans Fallback" w:cs="Calibri"/>
          <w:color w:val="365F91"/>
          <w:lang w:val="de-DE" w:eastAsia="en-US" w:bidi="ar-SA"/>
        </w:rPr>
      </w:pPr>
      <w:bookmarkStart w:id="10" w:name="_Toc288914738"/>
      <w:bookmarkStart w:id="11" w:name="__RefHeading__952_1079646440"/>
      <w:bookmarkEnd w:id="10"/>
      <w:bookmarkEnd w:id="11"/>
      <w:r>
        <w:rPr/>
        <w:t>Komponenten</w:t>
      </w:r>
      <w:r/>
    </w:p>
    <w:p>
      <w:pPr>
        <w:pStyle w:val="Berschrift2"/>
        <w:numPr>
          <w:ilvl w:val="1"/>
          <w:numId w:val="1"/>
        </w:numPr>
        <w:rPr>
          <w:sz w:val="26"/>
          <w:b/>
          <w:sz w:val="26"/>
          <w:b/>
          <w:szCs w:val="26"/>
          <w:bCs/>
          <w:rFonts w:ascii="Cambria" w:hAnsi="Cambria" w:eastAsia="Droid Sans Fallback" w:cs="Calibri"/>
          <w:color w:val="4F81BD"/>
          <w:lang w:val="de-DE" w:eastAsia="en-US" w:bidi="ar-SA"/>
        </w:rPr>
      </w:pPr>
      <w:bookmarkStart w:id="12" w:name="_Toc288914745"/>
      <w:bookmarkStart w:id="13" w:name="__RefHeading__954_1079646440"/>
      <w:bookmarkEnd w:id="13"/>
      <w:r>
        <w:rPr/>
        <w:t xml:space="preserve">Komponente </w:t>
      </w:r>
      <w:bookmarkEnd w:id="12"/>
      <w:r>
        <w:rPr/>
        <w:t>CustomerManagement</w:t>
      </w:r>
      <w:r/>
    </w:p>
    <w:p>
      <w:pPr>
        <w:pStyle w:val="Berschrift3"/>
        <w:numPr>
          <w:ilvl w:val="2"/>
          <w:numId w:val="1"/>
        </w:numPr>
        <w:rPr>
          <w:sz w:val="22"/>
          <w:b/>
          <w:sz w:val="22"/>
          <w:b/>
          <w:szCs w:val="22"/>
          <w:bCs/>
          <w:rFonts w:ascii="Cambria" w:hAnsi="Cambria" w:eastAsia="Droid Sans Fallback" w:cs="Calibri"/>
          <w:color w:val="4F81BD"/>
          <w:lang w:val="de-DE" w:eastAsia="en-US" w:bidi="ar-SA"/>
        </w:rPr>
      </w:pPr>
      <w:bookmarkStart w:id="14" w:name="_Toc288914746"/>
      <w:bookmarkStart w:id="15" w:name="__RefHeading__956_1079646440"/>
      <w:bookmarkEnd w:id="14"/>
      <w:bookmarkEnd w:id="15"/>
      <w:r>
        <w:rPr/>
        <w:t>Verantwortungen der Komponente</w:t>
      </w:r>
      <w:r/>
    </w:p>
    <w:p>
      <w:pPr>
        <w:pStyle w:val="Normal"/>
      </w:pPr>
      <w:r>
        <w:rPr/>
        <w:t>Die CustomerManegementComponent verwaltet den Zugriff auf die Benutzerkonten und deren Persistenz.</w:t>
      </w:r>
      <w:r/>
    </w:p>
    <w:p>
      <w:pPr>
        <w:pStyle w:val="Berschrift3"/>
        <w:numPr>
          <w:ilvl w:val="2"/>
          <w:numId w:val="1"/>
        </w:numPr>
        <w:rPr>
          <w:sz w:val="22"/>
          <w:b/>
          <w:sz w:val="22"/>
          <w:b/>
          <w:szCs w:val="22"/>
          <w:bCs/>
          <w:rFonts w:ascii="Cambria" w:hAnsi="Cambria" w:eastAsia="Droid Sans Fallback" w:cs="Calibri"/>
          <w:color w:val="4F81BD"/>
          <w:lang w:val="de-DE" w:eastAsia="en-US" w:bidi="ar-SA"/>
        </w:rPr>
      </w:pPr>
      <w:bookmarkStart w:id="16" w:name="_Toc288914747"/>
      <w:bookmarkStart w:id="17" w:name="__RefHeading__958_1079646440"/>
      <w:bookmarkEnd w:id="16"/>
      <w:bookmarkEnd w:id="17"/>
      <w:r>
        <w:rPr/>
        <w:t>Außensicht</w:t>
      </w:r>
      <w:r/>
    </w:p>
    <w:p>
      <w:pPr>
        <w:pStyle w:val="Normal"/>
      </w:pPr>
      <w:r>
        <w:rPr/>
        <w:drawing>
          <wp:anchor behindDoc="0" distT="0" distB="127000" distL="0" distR="0" simplePos="0" locked="0" layoutInCell="1" allowOverlap="1" relativeHeight="6">
            <wp:simplePos x="0" y="0"/>
            <wp:positionH relativeFrom="column">
              <wp:posOffset>151765</wp:posOffset>
            </wp:positionH>
            <wp:positionV relativeFrom="paragraph">
              <wp:posOffset>140970</wp:posOffset>
            </wp:positionV>
            <wp:extent cx="5376545" cy="1169035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545" cy="116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  <w:rPr>
          <w:sz w:val="20"/>
          <w:sz w:val="20"/>
          <w:rFonts w:ascii="Monospace" w:hAnsi="Monospace"/>
          <w:color w:val="000000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Optional&lt;IUser&gt; getUserBy(EMail </w:t>
      </w:r>
      <w:r>
        <w:rPr>
          <w:rFonts w:ascii="Monospace" w:hAnsi="Monospace"/>
          <w:color w:val="6A3E3E"/>
          <w:sz w:val="20"/>
        </w:rPr>
        <w:t>eMail</w:t>
      </w:r>
      <w:r>
        <w:rPr>
          <w:rFonts w:ascii="Monospace" w:hAnsi="Monospace"/>
          <w:color w:val="000000"/>
          <w:sz w:val="20"/>
        </w:rPr>
        <w:t>):</w:t>
      </w:r>
      <w:r/>
    </w:p>
    <w:p>
      <w:pPr>
        <w:pStyle w:val="Normal"/>
      </w:pPr>
      <w:r>
        <w:rPr/>
        <w:t>Gibt den Benutzer mit der gegebenen Email zurück.</w:t>
      </w:r>
      <w:r/>
    </w:p>
    <w:p>
      <w:pPr>
        <w:pStyle w:val="Normal"/>
      </w:pPr>
      <w:r>
        <w:rPr/>
      </w:r>
      <w:r/>
    </w:p>
    <w:p>
      <w:pPr>
        <w:pStyle w:val="Normal"/>
        <w:rPr>
          <w:sz w:val="20"/>
          <w:sz w:val="20"/>
          <w:rFonts w:ascii="Monospace" w:hAnsi="Monospace"/>
          <w:color w:val="000000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IUser registerUser(String </w:t>
      </w:r>
      <w:r>
        <w:rPr>
          <w:rFonts w:ascii="Monospace" w:hAnsi="Monospace"/>
          <w:color w:val="6A3E3E"/>
          <w:sz w:val="20"/>
        </w:rPr>
        <w:t>name</w:t>
      </w:r>
      <w:r>
        <w:rPr>
          <w:rFonts w:ascii="Monospace" w:hAnsi="Monospace"/>
          <w:color w:val="000000"/>
          <w:sz w:val="20"/>
        </w:rPr>
        <w:t xml:space="preserve">, String </w:t>
      </w:r>
      <w:r>
        <w:rPr>
          <w:rFonts w:ascii="Monospace" w:hAnsi="Monospace"/>
          <w:color w:val="6A3E3E"/>
          <w:sz w:val="20"/>
        </w:rPr>
        <w:t>firstName</w:t>
      </w:r>
      <w:r>
        <w:rPr>
          <w:rFonts w:ascii="Monospace" w:hAnsi="Monospace"/>
          <w:color w:val="000000"/>
          <w:sz w:val="20"/>
        </w:rPr>
        <w:t xml:space="preserve">, EMail </w:t>
      </w:r>
      <w:r>
        <w:rPr>
          <w:rFonts w:ascii="Monospace" w:hAnsi="Monospace"/>
          <w:color w:val="6A3E3E"/>
          <w:sz w:val="20"/>
        </w:rPr>
        <w:t>eMailAddress</w:t>
      </w:r>
      <w:r>
        <w:rPr>
          <w:rFonts w:ascii="Monospace" w:hAnsi="Monospace"/>
          <w:color w:val="000000"/>
          <w:sz w:val="20"/>
        </w:rPr>
        <w:t xml:space="preserve">, Address </w:t>
      </w:r>
      <w:r>
        <w:rPr>
          <w:rFonts w:ascii="Monospace" w:hAnsi="Monospace"/>
          <w:color w:val="6A3E3E"/>
          <w:sz w:val="20"/>
        </w:rPr>
        <w:t>address</w:t>
      </w:r>
      <w:r>
        <w:rPr>
          <w:rFonts w:ascii="Monospace" w:hAnsi="Monospace"/>
          <w:color w:val="000000"/>
          <w:sz w:val="20"/>
        </w:rPr>
        <w:t xml:space="preserve">, Date </w:t>
      </w:r>
      <w:r>
        <w:rPr>
          <w:rFonts w:ascii="Monospace" w:hAnsi="Monospace"/>
          <w:color w:val="6A3E3E"/>
          <w:sz w:val="20"/>
        </w:rPr>
        <w:t>birthdate</w:t>
      </w:r>
      <w:r>
        <w:rPr>
          <w:rFonts w:ascii="Monospace" w:hAnsi="Monospace"/>
          <w:color w:val="000000"/>
          <w:sz w:val="20"/>
        </w:rPr>
        <w:t xml:space="preserve">, String </w:t>
      </w:r>
      <w:r>
        <w:rPr>
          <w:rFonts w:ascii="Monospace" w:hAnsi="Monospace"/>
          <w:color w:val="6A3E3E"/>
          <w:sz w:val="20"/>
        </w:rPr>
        <w:t>password</w:t>
      </w:r>
      <w:r>
        <w:rPr>
          <w:rFonts w:ascii="Monospace" w:hAnsi="Monospace"/>
          <w:color w:val="000000"/>
          <w:sz w:val="20"/>
        </w:rPr>
        <w:t>):</w:t>
      </w:r>
      <w:r/>
    </w:p>
    <w:p>
      <w:pPr>
        <w:pStyle w:val="Normal"/>
      </w:pPr>
      <w:r>
        <w:rPr/>
        <w:t>Erstellt einen neuen Benutzer mit den gegebenen Attributen und persistiert diesen.</w:t>
      </w:r>
      <w:r/>
    </w:p>
    <w:p>
      <w:pPr>
        <w:pStyle w:val="Berschrift3"/>
        <w:keepLines/>
        <w:widowControl/>
        <w:numPr>
          <w:ilvl w:val="0"/>
          <w:numId w:val="0"/>
        </w:numPr>
        <w:suppressAutoHyphens w:val="true"/>
        <w:overflowPunct w:val="true"/>
        <w:spacing w:lineRule="auto" w:line="276"/>
        <w:jc w:val="left"/>
        <w:outlineLvl w:val="2"/>
        <w:rPr>
          <w:sz w:val="22"/>
          <w:b/>
          <w:sz w:val="22"/>
          <w:b/>
          <w:szCs w:val="22"/>
          <w:bCs/>
          <w:rFonts w:ascii="Cambria" w:hAnsi="Cambria" w:eastAsia="Droid Sans Fallback" w:cs="Calibri"/>
          <w:color w:val="4F81BD"/>
          <w:lang w:val="de-DE" w:eastAsia="en-US" w:bidi="ar-SA"/>
        </w:rPr>
      </w:pPr>
      <w:r>
        <w:rPr/>
      </w:r>
      <w:r>
        <w:br w:type="page"/>
      </w:r>
      <w:r/>
    </w:p>
    <w:p>
      <w:pPr>
        <w:pStyle w:val="Berschrift3"/>
        <w:numPr>
          <w:ilvl w:val="2"/>
          <w:numId w:val="1"/>
        </w:numPr>
        <w:rPr>
          <w:sz w:val="22"/>
          <w:b/>
          <w:sz w:val="22"/>
          <w:b/>
          <w:szCs w:val="22"/>
          <w:bCs/>
          <w:rFonts w:ascii="Cambria" w:hAnsi="Cambria" w:eastAsia="Droid Sans Fallback" w:cs="Calibri"/>
          <w:color w:val="4F81BD"/>
          <w:lang w:val="de-DE" w:eastAsia="en-US" w:bidi="ar-SA"/>
        </w:rPr>
      </w:pPr>
      <w:bookmarkStart w:id="18" w:name="_Toc288914748"/>
      <w:bookmarkStart w:id="19" w:name="__RefHeading__960_1079646440"/>
      <w:bookmarkEnd w:id="18"/>
      <w:bookmarkEnd w:id="19"/>
      <w:r>
        <w:rPr/>
        <w:t>Innensicht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104775</wp:posOffset>
            </wp:positionH>
            <wp:positionV relativeFrom="paragraph">
              <wp:posOffset>-118745</wp:posOffset>
            </wp:positionV>
            <wp:extent cx="5760720" cy="5257165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5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  <w:t>Die Entität „User“, die einen Benutzer der Software repräsentiert bekommt bei einem Login eine „LoginSession“ zugeordnet.</w:t>
      </w:r>
      <w:r/>
    </w:p>
    <w:p>
      <w:pPr>
        <w:pStyle w:val="Normal"/>
      </w:pPr>
      <w:r>
        <w:rPr/>
        <w:t>Eine „LoginSession“ wird einer „Application“ zugeordnet, um Sessions, die von verschiedenen Clients gestartet wurden zu unterscheiden.</w:t>
      </w:r>
      <w:r/>
    </w:p>
    <w:p>
      <w:pPr>
        <w:pStyle w:val="Berschrift3"/>
        <w:numPr>
          <w:ilvl w:val="2"/>
          <w:numId w:val="1"/>
        </w:numPr>
        <w:rPr>
          <w:sz w:val="22"/>
          <w:b/>
          <w:sz w:val="22"/>
          <w:b/>
          <w:szCs w:val="22"/>
          <w:bCs/>
          <w:rFonts w:ascii="Cambria" w:hAnsi="Cambria" w:eastAsia="Droid Sans Fallback" w:cs="Calibri"/>
          <w:color w:val="4F81BD"/>
          <w:lang w:val="de-DE" w:eastAsia="en-US" w:bidi="ar-SA"/>
        </w:rPr>
      </w:pPr>
      <w:bookmarkStart w:id="20" w:name="_Toc288914749"/>
      <w:bookmarkStart w:id="21" w:name="__RefHeading__962_1079646440"/>
      <w:bookmarkEnd w:id="20"/>
      <w:bookmarkEnd w:id="21"/>
      <w:r>
        <w:rPr/>
        <w:t>Entwurfsentscheidungen</w:t>
      </w:r>
      <w:r/>
    </w:p>
    <w:p>
      <w:pPr>
        <w:pStyle w:val="Berschrift3"/>
        <w:numPr>
          <w:ilvl w:val="2"/>
          <w:numId w:val="1"/>
        </w:numPr>
        <w:rPr>
          <w:sz w:val="22"/>
          <w:b/>
          <w:sz w:val="22"/>
          <w:b/>
          <w:szCs w:val="22"/>
          <w:bCs/>
          <w:rFonts w:ascii="Cambria" w:hAnsi="Cambria" w:eastAsia="Droid Sans Fallback" w:cs="Calibri"/>
          <w:color w:val="4F81BD"/>
          <w:lang w:val="de-DE" w:eastAsia="en-US" w:bidi="ar-SA"/>
        </w:rPr>
      </w:pPr>
      <w:bookmarkStart w:id="22" w:name="_Toc288914750"/>
      <w:bookmarkStart w:id="23" w:name="__RefHeading__964_1079646440"/>
      <w:bookmarkEnd w:id="22"/>
      <w:bookmarkEnd w:id="23"/>
      <w:r>
        <w:rPr/>
        <w:t>Schnittstellen zu Nachbarsystemen</w:t>
      </w:r>
      <w:r/>
    </w:p>
    <w:p>
      <w:pPr>
        <w:pStyle w:val="Normal"/>
      </w:pPr>
      <w:r>
        <w:rPr/>
        <w:t>Keine.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Berschrift2"/>
        <w:numPr>
          <w:ilvl w:val="1"/>
          <w:numId w:val="1"/>
        </w:numPr>
        <w:rPr>
          <w:sz w:val="26"/>
          <w:b/>
          <w:sz w:val="26"/>
          <w:b/>
          <w:szCs w:val="26"/>
          <w:bCs/>
          <w:rFonts w:ascii="Cambria" w:hAnsi="Cambria" w:eastAsia="Droid Sans Fallback" w:cs="Calibri"/>
          <w:color w:val="4F81BD"/>
          <w:lang w:val="de-DE" w:eastAsia="en-US" w:bidi="ar-SA"/>
        </w:rPr>
      </w:pPr>
      <w:bookmarkStart w:id="24" w:name="_Toc2889147451"/>
      <w:bookmarkStart w:id="25" w:name="__RefHeading__966_1079646440"/>
      <w:bookmarkEnd w:id="24"/>
      <w:bookmarkEnd w:id="25"/>
      <w:r>
        <w:rPr/>
        <w:t>Komponente IBikeManagementComponent</w:t>
      </w:r>
      <w:r/>
    </w:p>
    <w:p>
      <w:pPr>
        <w:pStyle w:val="Berschrift3"/>
        <w:numPr>
          <w:ilvl w:val="2"/>
          <w:numId w:val="1"/>
        </w:numPr>
        <w:rPr>
          <w:sz w:val="22"/>
          <w:b/>
          <w:sz w:val="22"/>
          <w:b/>
          <w:szCs w:val="22"/>
          <w:bCs/>
          <w:rFonts w:ascii="Cambria" w:hAnsi="Cambria" w:eastAsia="Droid Sans Fallback" w:cs="Calibri"/>
          <w:color w:val="4F81BD"/>
          <w:lang w:val="de-DE" w:eastAsia="en-US" w:bidi="ar-SA"/>
        </w:rPr>
      </w:pPr>
      <w:bookmarkStart w:id="26" w:name="_Toc2889147461"/>
      <w:bookmarkStart w:id="27" w:name="__RefHeading__968_1079646440"/>
      <w:bookmarkEnd w:id="26"/>
      <w:bookmarkEnd w:id="27"/>
      <w:r>
        <w:rPr/>
        <w:t>Verantwortungen der Komponente</w:t>
      </w:r>
      <w:r/>
    </w:p>
    <w:p>
      <w:pPr>
        <w:pStyle w:val="Normal"/>
      </w:pPr>
      <w:r>
        <w:rPr/>
        <w:t>Die „BikeManagement“-Komponente verwaltet die von Nutzern erstellten Fahrräder.</w:t>
      </w:r>
      <w:r/>
    </w:p>
    <w:p>
      <w:pPr>
        <w:pStyle w:val="Berschrift3"/>
        <w:numPr>
          <w:ilvl w:val="2"/>
          <w:numId w:val="1"/>
        </w:numPr>
        <w:rPr>
          <w:sz w:val="22"/>
          <w:b/>
          <w:sz w:val="22"/>
          <w:b/>
          <w:szCs w:val="22"/>
          <w:bCs/>
          <w:rFonts w:ascii="Cambria" w:hAnsi="Cambria" w:eastAsia="Droid Sans Fallback" w:cs="Calibri"/>
          <w:color w:val="4F81BD"/>
          <w:lang w:val="de-DE" w:eastAsia="en-US" w:bidi="ar-SA"/>
        </w:rPr>
      </w:pPr>
      <w:bookmarkStart w:id="28" w:name="_Toc2889147471"/>
      <w:bookmarkStart w:id="29" w:name="__RefHeading__970_1079646440"/>
      <w:bookmarkEnd w:id="28"/>
      <w:bookmarkEnd w:id="29"/>
      <w:r>
        <w:rPr/>
        <w:t>Außensicht</w:t>
      </w:r>
      <w:r/>
    </w:p>
    <w:p>
      <w:pPr>
        <w:pStyle w:val="Normal"/>
        <w:rPr>
          <w:sz w:val="20"/>
          <w:sz w:val="20"/>
          <w:rFonts w:ascii="Monospace" w:hAnsi="Monospace"/>
          <w:color w:val="000000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List&lt;?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IBike&gt; findBikesBySoldLocation(ISellingLocation </w:t>
      </w:r>
      <w:r>
        <w:rPr>
          <w:rFonts w:ascii="Monospace" w:hAnsi="Monospace"/>
          <w:color w:val="6A3E3E"/>
          <w:sz w:val="20"/>
        </w:rPr>
        <w:t>inSellingLocation</w:t>
      </w:r>
      <w:r>
        <w:rPr>
          <w:rFonts w:ascii="Monospace" w:hAnsi="Monospace"/>
          <w:color w:val="000000"/>
          <w:sz w:val="20"/>
        </w:rPr>
        <w:t>):</w:t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123190</wp:posOffset>
            </wp:positionV>
            <wp:extent cx="5760720" cy="1680845"/>
            <wp:effectExtent l="0" t="0" r="0" b="0"/>
            <wp:wrapSquare wrapText="largest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80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  <w:t>Gibt alle an einem Verkaufsstandpunkt verkauften Fahrrad zurück.</w:t>
      </w:r>
      <w:r/>
    </w:p>
    <w:p>
      <w:pPr>
        <w:pStyle w:val="Normal"/>
        <w:rPr>
          <w:sz w:val="20"/>
          <w:sz w:val="20"/>
          <w:rFonts w:ascii="Monospace" w:hAnsi="Monospace"/>
          <w:color w:val="000000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List&lt;?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IBike&gt; findByOwner(IUser </w:t>
      </w:r>
      <w:r>
        <w:rPr>
          <w:rFonts w:ascii="Monospace" w:hAnsi="Monospace"/>
          <w:color w:val="6A3E3E"/>
          <w:sz w:val="20"/>
        </w:rPr>
        <w:t>inOwner</w:t>
      </w:r>
      <w:r>
        <w:rPr>
          <w:rFonts w:ascii="Monospace" w:hAnsi="Monospace"/>
          <w:color w:val="000000"/>
          <w:sz w:val="20"/>
        </w:rPr>
        <w:t>):</w:t>
      </w:r>
      <w:r/>
    </w:p>
    <w:p>
      <w:pPr>
        <w:pStyle w:val="Normal"/>
      </w:pPr>
      <w:r>
        <w:rPr/>
        <w:t>Gibt alle Fahrräder eines Nutzers zurück.</w:t>
      </w:r>
      <w:r/>
    </w:p>
    <w:p>
      <w:pPr>
        <w:pStyle w:val="Normal"/>
        <w:rPr>
          <w:sz w:val="20"/>
          <w:sz w:val="20"/>
          <w:rFonts w:ascii="Monospace" w:hAnsi="Monospace"/>
          <w:color w:val="000000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IBike createBike(String </w:t>
      </w:r>
      <w:r>
        <w:rPr>
          <w:rFonts w:ascii="Monospace" w:hAnsi="Monospace"/>
          <w:color w:val="6A3E3E"/>
          <w:sz w:val="20"/>
        </w:rPr>
        <w:t>inType</w:t>
      </w:r>
      <w:r>
        <w:rPr>
          <w:rFonts w:ascii="Monospace" w:hAnsi="Monospace"/>
          <w:color w:val="000000"/>
          <w:sz w:val="20"/>
        </w:rPr>
        <w:t xml:space="preserve">, FrameNumber </w:t>
      </w:r>
      <w:r>
        <w:rPr>
          <w:rFonts w:ascii="Monospace" w:hAnsi="Monospace"/>
          <w:color w:val="6A3E3E"/>
          <w:sz w:val="20"/>
        </w:rPr>
        <w:t>inFrameNumber</w:t>
      </w:r>
      <w:r>
        <w:rPr>
          <w:rFonts w:ascii="Monospace" w:hAnsi="Monospace"/>
          <w:color w:val="000000"/>
          <w:sz w:val="20"/>
        </w:rPr>
        <w:t xml:space="preserve">, Date </w:t>
      </w:r>
      <w:r>
        <w:rPr>
          <w:rFonts w:ascii="Monospace" w:hAnsi="Monospace"/>
          <w:color w:val="6A3E3E"/>
          <w:sz w:val="20"/>
        </w:rPr>
        <w:t>inBuyDate</w:t>
      </w:r>
      <w:r>
        <w:rPr>
          <w:rFonts w:ascii="Monospace" w:hAnsi="Monospace"/>
          <w:color w:val="000000"/>
          <w:sz w:val="20"/>
        </w:rPr>
        <w:t xml:space="preserve">, Date </w:t>
      </w:r>
      <w:r>
        <w:rPr>
          <w:rFonts w:ascii="Monospace" w:hAnsi="Monospace"/>
          <w:color w:val="6A3E3E"/>
          <w:sz w:val="20"/>
        </w:rPr>
        <w:t>inNextMaintenanceDate</w:t>
      </w:r>
      <w:r>
        <w:rPr>
          <w:rFonts w:ascii="Monospace" w:hAnsi="Monospace"/>
          <w:color w:val="000000"/>
          <w:sz w:val="20"/>
        </w:rPr>
        <w:t xml:space="preserve">, ISellingLocation </w:t>
      </w:r>
      <w:r>
        <w:rPr>
          <w:rFonts w:ascii="Monospace" w:hAnsi="Monospace"/>
          <w:color w:val="6A3E3E"/>
          <w:sz w:val="20"/>
        </w:rPr>
        <w:t>inSellingLocation</w:t>
      </w:r>
      <w:r>
        <w:rPr>
          <w:rFonts w:ascii="Monospace" w:hAnsi="Monospace"/>
          <w:color w:val="000000"/>
          <w:sz w:val="20"/>
        </w:rPr>
        <w:t xml:space="preserve">, IUser </w:t>
      </w:r>
      <w:r>
        <w:rPr>
          <w:rFonts w:ascii="Monospace" w:hAnsi="Monospace"/>
          <w:color w:val="6A3E3E"/>
          <w:sz w:val="20"/>
        </w:rPr>
        <w:t>inOwner</w:t>
      </w:r>
      <w:r>
        <w:rPr>
          <w:rFonts w:ascii="Monospace" w:hAnsi="Monospace"/>
          <w:color w:val="000000"/>
          <w:sz w:val="20"/>
        </w:rPr>
        <w:t>):</w:t>
      </w:r>
      <w:r/>
    </w:p>
    <w:p>
      <w:pPr>
        <w:pStyle w:val="Normal"/>
      </w:pPr>
      <w:r>
        <w:rPr/>
        <w:t>Erstellt ein Fahrrad mit den gegebenen Attributen und persistiert dieses.</w:t>
      </w:r>
      <w:r/>
    </w:p>
    <w:p>
      <w:pPr>
        <w:pStyle w:val="Normal"/>
        <w:rPr>
          <w:sz w:val="20"/>
          <w:sz w:val="20"/>
          <w:rFonts w:ascii="Monospace" w:hAnsi="Monospace"/>
          <w:color w:val="000000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ISellingLocation createSellingLocation(Address </w:t>
      </w:r>
      <w:r>
        <w:rPr>
          <w:rFonts w:ascii="Monospace" w:hAnsi="Monospace"/>
          <w:color w:val="6A3E3E"/>
          <w:sz w:val="20"/>
        </w:rPr>
        <w:t>inAddress</w:t>
      </w:r>
      <w:r>
        <w:rPr>
          <w:rFonts w:ascii="Monospace" w:hAnsi="Monospace"/>
          <w:color w:val="000000"/>
          <w:sz w:val="20"/>
        </w:rPr>
        <w:t xml:space="preserve">, String </w:t>
      </w:r>
      <w:r>
        <w:rPr>
          <w:rFonts w:ascii="Monospace" w:hAnsi="Monospace"/>
          <w:color w:val="6A3E3E"/>
          <w:sz w:val="20"/>
        </w:rPr>
        <w:t>inName</w:t>
      </w:r>
      <w:r>
        <w:rPr>
          <w:rFonts w:ascii="Monospace" w:hAnsi="Monospace"/>
          <w:color w:val="000000"/>
          <w:sz w:val="20"/>
        </w:rPr>
        <w:t>):</w:t>
      </w:r>
      <w:r/>
    </w:p>
    <w:p>
      <w:pPr>
        <w:pStyle w:val="Normal"/>
      </w:pPr>
      <w:r>
        <w:rPr/>
        <w:t>Erstellt einen Verkaufsstandort mit den gegebenen Attributen und persistiert diesen.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Berschrift3"/>
        <w:numPr>
          <w:ilvl w:val="2"/>
          <w:numId w:val="1"/>
        </w:numPr>
        <w:rPr>
          <w:sz w:val="22"/>
          <w:b/>
          <w:sz w:val="22"/>
          <w:b/>
          <w:szCs w:val="22"/>
          <w:bCs/>
          <w:rFonts w:ascii="Cambria" w:hAnsi="Cambria" w:eastAsia="Droid Sans Fallback" w:cs="Calibri"/>
          <w:color w:val="4F81BD"/>
          <w:lang w:val="de-DE" w:eastAsia="en-US" w:bidi="ar-SA"/>
        </w:rPr>
      </w:pPr>
      <w:bookmarkStart w:id="30" w:name="_Toc2889147481"/>
      <w:bookmarkStart w:id="31" w:name="__RefHeading__972_1079646440"/>
      <w:bookmarkEnd w:id="30"/>
      <w:bookmarkEnd w:id="31"/>
      <w:r>
        <w:rPr/>
        <w:t>Innensicht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60720" cy="3200400"/>
            <wp:effectExtent l="0" t="0" r="0" b="0"/>
            <wp:wrapSquare wrapText="largest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  <w:t>Die Entität „Bike“ repräsentiert ein Fahrrad, das ein Kunde über die Weboberfläche angelegt hat.</w:t>
      </w:r>
      <w:r/>
    </w:p>
    <w:p>
      <w:pPr>
        <w:pStyle w:val="Normal"/>
      </w:pPr>
      <w:r>
        <w:rPr/>
        <w:t>Einem „Bike“ kann eine „SellingLocation“ (Verkaufsort) zugeordnet werden.</w:t>
      </w:r>
      <w:r/>
    </w:p>
    <w:p>
      <w:pPr>
        <w:pStyle w:val="Berschrift3"/>
        <w:numPr>
          <w:ilvl w:val="2"/>
          <w:numId w:val="1"/>
        </w:numPr>
        <w:rPr>
          <w:sz w:val="22"/>
          <w:b/>
          <w:sz w:val="22"/>
          <w:b/>
          <w:szCs w:val="22"/>
          <w:bCs/>
          <w:rFonts w:ascii="Cambria" w:hAnsi="Cambria" w:eastAsia="Droid Sans Fallback" w:cs="Calibri"/>
          <w:color w:val="4F81BD"/>
          <w:lang w:val="de-DE" w:eastAsia="en-US" w:bidi="ar-SA"/>
        </w:rPr>
      </w:pPr>
      <w:bookmarkStart w:id="32" w:name="_Toc2889147491"/>
      <w:bookmarkStart w:id="33" w:name="__RefHeading__974_1079646440"/>
      <w:bookmarkEnd w:id="32"/>
      <w:bookmarkEnd w:id="33"/>
      <w:r>
        <w:rPr/>
        <w:t>Entwurfsentscheidungen</w:t>
      </w:r>
      <w:r/>
    </w:p>
    <w:p>
      <w:pPr>
        <w:pStyle w:val="Berschrift3"/>
        <w:numPr>
          <w:ilvl w:val="2"/>
          <w:numId w:val="1"/>
        </w:numPr>
        <w:rPr>
          <w:sz w:val="22"/>
          <w:b/>
          <w:sz w:val="22"/>
          <w:b/>
          <w:szCs w:val="22"/>
          <w:bCs/>
          <w:rFonts w:ascii="Cambria" w:hAnsi="Cambria" w:eastAsia="Droid Sans Fallback" w:cs="Calibri"/>
          <w:color w:val="4F81BD"/>
          <w:lang w:val="de-DE" w:eastAsia="en-US" w:bidi="ar-SA"/>
        </w:rPr>
      </w:pPr>
      <w:bookmarkStart w:id="34" w:name="__RefHeading__976_1079646440"/>
      <w:bookmarkEnd w:id="34"/>
      <w:r>
        <w:rPr/>
        <w:t>Schnittstellen zu Nachbarsystemen</w:t>
      </w:r>
      <w:r/>
    </w:p>
    <w:p>
      <w:pPr>
        <w:pStyle w:val="Normal"/>
      </w:pPr>
      <w:r>
        <w:rPr/>
        <w:t>Keine.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Berschrift2"/>
        <w:numPr>
          <w:ilvl w:val="1"/>
          <w:numId w:val="1"/>
        </w:numPr>
        <w:rPr>
          <w:sz w:val="26"/>
          <w:b/>
          <w:sz w:val="26"/>
          <w:b/>
          <w:szCs w:val="26"/>
          <w:bCs/>
          <w:rFonts w:ascii="Cambria" w:hAnsi="Cambria" w:eastAsia="Droid Sans Fallback" w:cs="Calibri"/>
          <w:color w:val="4F81BD"/>
          <w:lang w:val="de-DE" w:eastAsia="en-US" w:bidi="ar-SA"/>
        </w:rPr>
      </w:pPr>
      <w:bookmarkStart w:id="35" w:name="__RefHeading__978_1079646440"/>
      <w:bookmarkEnd w:id="35"/>
      <w:r>
        <w:rPr/>
        <w:t>Komponente HTTPRestComponent</w:t>
      </w:r>
      <w:r/>
    </w:p>
    <w:p>
      <w:pPr>
        <w:pStyle w:val="Berschrift3"/>
        <w:numPr>
          <w:ilvl w:val="2"/>
          <w:numId w:val="1"/>
        </w:numPr>
        <w:rPr>
          <w:sz w:val="22"/>
          <w:b/>
          <w:sz w:val="22"/>
          <w:b/>
          <w:szCs w:val="22"/>
          <w:bCs/>
          <w:rFonts w:ascii="Cambria" w:hAnsi="Cambria" w:eastAsia="Droid Sans Fallback" w:cs="Calibri"/>
          <w:color w:val="4F81BD"/>
          <w:lang w:val="de-DE" w:eastAsia="en-US" w:bidi="ar-SA"/>
        </w:rPr>
      </w:pPr>
      <w:bookmarkStart w:id="36" w:name="_Toc288914746111"/>
      <w:bookmarkStart w:id="37" w:name="__RefHeading__980_1079646440"/>
      <w:bookmarkEnd w:id="36"/>
      <w:bookmarkEnd w:id="37"/>
      <w:r>
        <w:rPr/>
        <w:t>Verantwortungen der Komponente</w:t>
      </w:r>
      <w:r/>
    </w:p>
    <w:p>
      <w:pPr>
        <w:pStyle w:val="Normal"/>
      </w:pPr>
      <w:r>
        <w:rPr/>
        <w:t>Die HTTPRest-Komponente stellt die Schnittstellen zu Nachbarsystemen bereit.</w:t>
        <w:br/>
        <w:t>Die Spezifikation der Schnittstelle findet sich im Anhang.</w:t>
      </w:r>
      <w:r/>
    </w:p>
    <w:p>
      <w:pPr>
        <w:pStyle w:val="Berschrift1"/>
        <w:numPr>
          <w:ilvl w:val="0"/>
          <w:numId w:val="1"/>
        </w:numPr>
        <w:rPr>
          <w:sz w:val="28"/>
          <w:b/>
          <w:sz w:val="28"/>
          <w:b/>
          <w:szCs w:val="28"/>
          <w:bCs/>
          <w:rFonts w:ascii="Cambria" w:hAnsi="Cambria" w:eastAsia="Droid Sans Fallback" w:cs="Calibri"/>
          <w:color w:val="365F91"/>
          <w:lang w:val="de-DE" w:eastAsia="en-US" w:bidi="ar-SA"/>
        </w:rPr>
      </w:pPr>
      <w:bookmarkStart w:id="38" w:name="_Toc288914751"/>
      <w:bookmarkStart w:id="39" w:name="__RefHeading__982_1079646440"/>
      <w:bookmarkEnd w:id="38"/>
      <w:bookmarkEnd w:id="39"/>
      <w:r>
        <w:rPr/>
        <w:t>Infrastruktur</w:t>
      </w:r>
      <w:r/>
    </w:p>
    <w:p>
      <w:pPr>
        <w:pStyle w:val="Normal"/>
      </w:pPr>
      <w:r>
        <w:rPr/>
        <w:t>Dieses Kapitel beschreibt die Infrastrukturkomponenten und -vorgaben des Projekts.</w:t>
      </w:r>
      <w:r/>
    </w:p>
    <w:p>
      <w:pPr>
        <w:pStyle w:val="Berschrift2"/>
        <w:numPr>
          <w:ilvl w:val="1"/>
          <w:numId w:val="1"/>
        </w:numPr>
        <w:rPr>
          <w:sz w:val="26"/>
          <w:b/>
          <w:sz w:val="26"/>
          <w:b/>
          <w:szCs w:val="26"/>
          <w:bCs/>
          <w:rFonts w:ascii="Cambria" w:hAnsi="Cambria" w:eastAsia="Droid Sans Fallback" w:cs="Calibri"/>
          <w:color w:val="4F81BD"/>
          <w:lang w:val="de-DE" w:eastAsia="en-US" w:bidi="ar-SA"/>
        </w:rPr>
      </w:pPr>
      <w:bookmarkStart w:id="40" w:name="_Toc239578067"/>
      <w:bookmarkStart w:id="41" w:name="_Toc288914752"/>
      <w:bookmarkStart w:id="42" w:name="__RefHeading__984_1079646440"/>
      <w:bookmarkEnd w:id="40"/>
      <w:bookmarkEnd w:id="41"/>
      <w:bookmarkEnd w:id="42"/>
      <w:r>
        <w:rPr/>
        <w:t>Persistenz</w:t>
      </w:r>
      <w:r/>
    </w:p>
    <w:p>
      <w:pPr>
        <w:pStyle w:val="Normal"/>
      </w:pPr>
      <w:r>
        <w:rPr/>
        <w:t>Die Daten werden in einem externen CRM-System persistiert.</w:t>
        <w:br/>
        <w:t>Zur schnelleren Bearbeitung von Anfragen soll das Backend jedoch eine lokale Kopie auf einer Relationalen Datenbank vorhalten.</w:t>
      </w:r>
      <w:r/>
    </w:p>
    <w:p>
      <w:pPr>
        <w:pStyle w:val="Berschrift2"/>
        <w:numPr>
          <w:ilvl w:val="1"/>
          <w:numId w:val="1"/>
        </w:numPr>
        <w:rPr>
          <w:sz w:val="26"/>
          <w:b/>
          <w:sz w:val="26"/>
          <w:b/>
          <w:szCs w:val="26"/>
          <w:bCs/>
          <w:rFonts w:ascii="Cambria" w:hAnsi="Cambria" w:eastAsia="Droid Sans Fallback" w:cs="Calibri"/>
          <w:color w:val="4F81BD"/>
          <w:lang w:val="de-DE" w:eastAsia="en-US" w:bidi="ar-SA"/>
        </w:rPr>
      </w:pPr>
      <w:bookmarkStart w:id="43" w:name="_Toc288914753"/>
      <w:bookmarkStart w:id="44" w:name="__RefHeading__986_1079646440"/>
      <w:bookmarkEnd w:id="43"/>
      <w:bookmarkEnd w:id="44"/>
      <w:r>
        <w:rPr/>
        <w:t>Logging und Tracing</w:t>
      </w:r>
      <w:r/>
    </w:p>
    <w:p>
      <w:pPr>
        <w:pStyle w:val="Berschrift2"/>
        <w:numPr>
          <w:ilvl w:val="1"/>
          <w:numId w:val="1"/>
        </w:numPr>
        <w:rPr>
          <w:sz w:val="26"/>
          <w:b/>
          <w:sz w:val="26"/>
          <w:b/>
          <w:szCs w:val="26"/>
          <w:bCs/>
          <w:rFonts w:ascii="Cambria" w:hAnsi="Cambria" w:eastAsia="Droid Sans Fallback" w:cs="Calibri"/>
          <w:color w:val="4F81BD"/>
          <w:lang w:val="de-DE" w:eastAsia="en-US" w:bidi="ar-SA"/>
        </w:rPr>
      </w:pPr>
      <w:bookmarkStart w:id="45" w:name="_Toc288914755"/>
      <w:bookmarkStart w:id="46" w:name="__RefHeading__988_1079646440"/>
      <w:bookmarkEnd w:id="45"/>
      <w:bookmarkEnd w:id="46"/>
      <w:r>
        <w:rPr/>
        <w:t>Konfiguration</w:t>
      </w:r>
      <w:r/>
    </w:p>
    <w:p>
      <w:pPr>
        <w:pStyle w:val="Normal"/>
      </w:pPr>
      <w:r>
        <w:rPr/>
        <w:t>Das Frontend kommuniziert per JSON-Paketen mit dem Backend.</w:t>
        <w:br/>
        <w:t>Dabei identifiziert es sich ihm gegenüber durch den Headereintrag („Client-ID“; „DEV-101“).</w:t>
      </w:r>
      <w:r/>
    </w:p>
    <w:p>
      <w:pPr>
        <w:pStyle w:val="Berschrift1"/>
        <w:numPr>
          <w:ilvl w:val="0"/>
          <w:numId w:val="1"/>
        </w:numPr>
        <w:rPr>
          <w:sz w:val="28"/>
          <w:b/>
          <w:sz w:val="28"/>
          <w:b/>
          <w:szCs w:val="28"/>
          <w:bCs/>
          <w:rFonts w:ascii="Cambria" w:hAnsi="Cambria" w:eastAsia="Droid Sans Fallback" w:cs="Calibri"/>
          <w:color w:val="365F91"/>
          <w:lang w:val="de-DE" w:eastAsia="en-US" w:bidi="ar-SA"/>
        </w:rPr>
      </w:pPr>
      <w:bookmarkStart w:id="47" w:name="_Toc288914756"/>
      <w:bookmarkStart w:id="48" w:name="__RefHeading__990_1079646440"/>
      <w:bookmarkEnd w:id="47"/>
      <w:bookmarkEnd w:id="48"/>
      <w:r>
        <w:rPr/>
        <w:t>Offene Punkte</w:t>
      </w:r>
      <w:r/>
    </w:p>
    <w:p>
      <w:pPr>
        <w:pStyle w:val="ListParagraph"/>
        <w:numPr>
          <w:ilvl w:val="0"/>
          <w:numId w:val="2"/>
        </w:numPr>
        <w:rPr>
          <w:sz w:val="22"/>
          <w:sz w:val="22"/>
          <w:szCs w:val="22"/>
          <w:rFonts w:ascii="Calibri" w:hAnsi="Calibri" w:eastAsia="Droid Sans Fallback" w:cs="Calibri"/>
          <w:color w:val="00000A"/>
          <w:lang w:val="de-DE" w:eastAsia="en-US" w:bidi="ar-SA"/>
        </w:rPr>
      </w:pPr>
      <w:r>
        <w:rPr/>
        <w:t>Festlegung auf eine spezifische Datenbank</w:t>
      </w:r>
      <w:r/>
    </w:p>
    <w:p>
      <w:pPr>
        <w:pStyle w:val="ListParagraph"/>
        <w:numPr>
          <w:ilvl w:val="0"/>
          <w:numId w:val="2"/>
        </w:numPr>
        <w:rPr>
          <w:sz w:val="22"/>
          <w:sz w:val="22"/>
          <w:szCs w:val="22"/>
          <w:rFonts w:ascii="Calibri" w:hAnsi="Calibri" w:eastAsia="Droid Sans Fallback" w:cs="Calibri"/>
          <w:color w:val="00000A"/>
          <w:lang w:val="de-DE" w:eastAsia="en-US" w:bidi="ar-SA"/>
        </w:rPr>
      </w:pPr>
      <w:r>
        <w:rPr/>
        <w:t>Spezifikation der Schnittstelle zum CRM-System</w:t>
      </w:r>
      <w:r/>
    </w:p>
    <w:p>
      <w:pPr>
        <w:pStyle w:val="ListParagraph"/>
        <w:numPr>
          <w:ilvl w:val="0"/>
          <w:numId w:val="2"/>
        </w:numPr>
        <w:rPr>
          <w:sz w:val="22"/>
          <w:sz w:val="22"/>
          <w:szCs w:val="22"/>
          <w:rFonts w:ascii="Calibri" w:hAnsi="Calibri" w:eastAsia="Droid Sans Fallback" w:cs="Calibri"/>
          <w:color w:val="00000A"/>
          <w:lang w:val="de-DE" w:eastAsia="en-US" w:bidi="ar-SA"/>
        </w:rPr>
      </w:pPr>
      <w:r>
        <w:rPr/>
        <w:t>Caching-Konzept für Daten aus dem CRM im Backend</w:t>
      </w:r>
      <w:r/>
    </w:p>
    <w:p>
      <w:pPr>
        <w:pStyle w:val="Berschrift1"/>
        <w:numPr>
          <w:ilvl w:val="0"/>
          <w:numId w:val="1"/>
        </w:numPr>
        <w:rPr>
          <w:sz w:val="28"/>
          <w:b/>
          <w:sz w:val="28"/>
          <w:b/>
          <w:szCs w:val="28"/>
          <w:bCs/>
          <w:rFonts w:ascii="Cambria" w:hAnsi="Cambria" w:eastAsia="Droid Sans Fallback" w:cs="Calibri"/>
          <w:color w:val="365F91"/>
          <w:lang w:val="de-DE" w:eastAsia="en-US" w:bidi="ar-SA"/>
        </w:rPr>
      </w:pPr>
      <w:bookmarkStart w:id="49" w:name="_Toc288914757"/>
      <w:bookmarkStart w:id="50" w:name="__RefHeading__992_1079646440"/>
      <w:bookmarkEnd w:id="49"/>
      <w:bookmarkEnd w:id="50"/>
      <w:r>
        <w:rPr/>
        <w:t>Literatur</w:t>
      </w:r>
      <w:r/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200"/>
        <w:jc w:val="left"/>
        <w:rPr>
          <w:sz w:val="22"/>
          <w:sz w:val="22"/>
          <w:szCs w:val="22"/>
          <w:rFonts w:ascii="Calibri" w:hAnsi="Calibri" w:eastAsia="Droid Sans Fallback" w:cs="Calibri"/>
          <w:color w:val="00000A"/>
          <w:lang w:val="de-DE" w:eastAsia="en-US" w:bidi="ar-SA"/>
        </w:rPr>
      </w:pPr>
      <w:r>
        <w:rPr/>
      </w:r>
      <w:r/>
    </w:p>
    <w:sectPr>
      <w:footerReference w:type="default" r:id="rId11"/>
      <w:footerReference w:type="first" r:id="rId12"/>
      <w:type w:val="nextPage"/>
      <w:pgSz w:w="11906" w:h="16838"/>
      <w:pgMar w:left="1417" w:right="1417" w:header="0" w:top="1417" w:footer="0" w:bottom="1134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onospace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uzeile"/>
      <w:jc w:val="right"/>
    </w:pPr>
    <w:r>
      <w:rPr/>
      <w:t xml:space="preserve">Seite | </w:t>
    </w:r>
    <w:r>
      <w:rPr/>
      <w:fldChar w:fldCharType="begin"/>
    </w:r>
    <w:r>
      <w:instrText> PAGE </w:instrText>
    </w:r>
    <w:r>
      <w:fldChar w:fldCharType="separate"/>
    </w:r>
    <w:r>
      <w:t>13</w:t>
    </w:r>
    <w:r>
      <w:fldChar w:fldCharType="end"/>
    </w:r>
    <w:r>
      <w:rPr/>
      <w:t xml:space="preserve"> </w:t>
    </w:r>
    <w:r/>
  </w:p>
  <w:p>
    <w:pPr>
      <w:pStyle w:val="Fuzeile"/>
    </w:pPr>
    <w:r>
      <w:rPr/>
    </w:r>
    <w:r/>
  </w:p>
  <w:p>
    <w:pPr>
      <w:pStyle w:val="Normal"/>
      <w:spacing w:before="0" w:after="200"/>
      <w:jc w:val="right"/>
      <w:rPr>
        <w:sz w:val="22"/>
        <w:sz w:val="22"/>
        <w:szCs w:val="22"/>
        <w:rFonts w:ascii="Calibri" w:hAnsi="Calibri" w:eastAsia="Droid Sans Fallback" w:cs="Calibri"/>
        <w:color w:val="00000A"/>
        <w:lang w:val="de-DE" w:eastAsia="en-US" w:bidi="ar-SA"/>
      </w:rPr>
    </w:pPr>
    <w:r>
      <w:rPr/>
    </w:r>
    <w:r/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uzeile"/>
      <w:jc w:val="right"/>
    </w:pPr>
    <w:r>
      <w:rPr/>
      <w:t xml:space="preserve">Seite | </w:t>
    </w: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/>
      <w:t xml:space="preserve"> </w:t>
    </w:r>
    <w:r/>
  </w:p>
  <w:p>
    <w:pPr>
      <w:pStyle w:val="Fuzeile"/>
    </w:pPr>
    <w:r>
      <w:rPr/>
    </w:r>
    <w:r/>
  </w:p>
  <w:p>
    <w:pPr>
      <w:pStyle w:val="Normal"/>
      <w:widowControl/>
      <w:suppressAutoHyphens w:val="true"/>
      <w:overflowPunct w:val="true"/>
      <w:bidi w:val="0"/>
      <w:spacing w:lineRule="auto" w:line="276" w:before="0" w:after="200"/>
      <w:jc w:val="left"/>
      <w:rPr>
        <w:sz w:val="22"/>
        <w:sz w:val="22"/>
        <w:szCs w:val="22"/>
        <w:rFonts w:ascii="Calibri" w:hAnsi="Calibri" w:eastAsia="Droid Sans Fallback" w:cs="Calibri"/>
        <w:color w:val="00000A"/>
        <w:lang w:val="de-DE" w:eastAsia="en-US" w:bidi="ar-SA"/>
      </w:rPr>
    </w:pPr>
    <w:r>
      <w:rPr/>
    </w:r>
    <w:r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Cs w:val="22"/>
        <w:lang w:val="de-DE" w:eastAsia="en-US" w:bidi="ar-SA"/>
      </w:rPr>
    </w:rPrDefault>
    <w:pPrDefault>
      <w:pPr>
        <w:spacing w:lineRule="auto" w:line="276"/>
      </w:pPr>
    </w:pPrDefault>
  </w:docDefaults>
  <w:style w:type="paragraph" w:styleId="Normal">
    <w:name w:val="Normal"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de-DE" w:eastAsia="en-US" w:bidi="ar-SA"/>
    </w:rPr>
  </w:style>
  <w:style w:type="paragraph" w:styleId="Berschrift1">
    <w:name w:val="Überschrift 1"/>
    <w:basedOn w:val="Normal"/>
    <w:next w:val="Normal"/>
    <w:pPr>
      <w:keepNext/>
      <w:keepLines/>
      <w:spacing w:before="480" w:after="0"/>
      <w:outlineLvl w:val="0"/>
    </w:pPr>
    <w:rPr>
      <w:rFonts w:ascii="Cambria" w:hAnsi="Cambria" w:cs="Calibri"/>
      <w:b/>
      <w:bCs/>
      <w:color w:val="365F91"/>
      <w:sz w:val="28"/>
      <w:szCs w:val="28"/>
    </w:rPr>
  </w:style>
  <w:style w:type="paragraph" w:styleId="Berschrift2">
    <w:name w:val="Überschrift 2"/>
    <w:basedOn w:val="Normal"/>
    <w:next w:val="Normal"/>
    <w:pPr>
      <w:keepNext/>
      <w:keepLines/>
      <w:spacing w:before="200" w:after="0"/>
      <w:outlineLvl w:val="1"/>
    </w:pPr>
    <w:rPr>
      <w:rFonts w:ascii="Cambria" w:hAnsi="Cambria" w:cs="Calibri"/>
      <w:b/>
      <w:bCs/>
      <w:color w:val="4F81BD"/>
      <w:sz w:val="26"/>
      <w:szCs w:val="26"/>
    </w:rPr>
  </w:style>
  <w:style w:type="paragraph" w:styleId="Berschrift3">
    <w:name w:val="Überschrift 3"/>
    <w:basedOn w:val="Normal"/>
    <w:next w:val="Normal"/>
    <w:pPr>
      <w:keepNext/>
      <w:keepLines/>
      <w:spacing w:before="200" w:after="0"/>
      <w:outlineLvl w:val="2"/>
    </w:pPr>
    <w:rPr>
      <w:rFonts w:ascii="Cambria" w:hAnsi="Cambria" w:cs="Calibri"/>
      <w:b/>
      <w:bCs/>
      <w:color w:val="4F81BD"/>
    </w:rPr>
  </w:style>
  <w:style w:type="paragraph" w:styleId="Berschrift4">
    <w:name w:val="Überschrift 4"/>
    <w:basedOn w:val="Normal"/>
    <w:next w:val="Normal"/>
    <w:pPr>
      <w:keepNext/>
      <w:keepLines/>
      <w:spacing w:before="200" w:after="0"/>
      <w:outlineLvl w:val="3"/>
    </w:pPr>
    <w:rPr>
      <w:rFonts w:ascii="Cambria" w:hAnsi="Cambria" w:cs="Calibri"/>
      <w:b/>
      <w:bCs/>
      <w:i/>
      <w:iCs/>
      <w:color w:val="4F81BD"/>
    </w:rPr>
  </w:style>
  <w:style w:type="paragraph" w:styleId="Berschrift5">
    <w:name w:val="Überschrift 5"/>
    <w:basedOn w:val="Normal"/>
    <w:next w:val="Normal"/>
    <w:pPr>
      <w:keepNext/>
      <w:keepLines/>
      <w:spacing w:before="200" w:after="0"/>
      <w:outlineLvl w:val="4"/>
    </w:pPr>
    <w:rPr>
      <w:rFonts w:ascii="Cambria" w:hAnsi="Cambria" w:cs="Calibri"/>
      <w:color w:val="243F60"/>
    </w:rPr>
  </w:style>
  <w:style w:type="paragraph" w:styleId="Berschrift6">
    <w:name w:val="Überschrift 6"/>
    <w:basedOn w:val="Normal"/>
    <w:next w:val="Normal"/>
    <w:pPr>
      <w:keepNext/>
      <w:keepLines/>
      <w:spacing w:before="200" w:after="0"/>
      <w:outlineLvl w:val="5"/>
    </w:pPr>
    <w:rPr>
      <w:rFonts w:ascii="Cambria" w:hAnsi="Cambria" w:cs="Calibri"/>
      <w:i/>
      <w:iCs/>
      <w:color w:val="243F60"/>
    </w:rPr>
  </w:style>
  <w:style w:type="paragraph" w:styleId="Berschrift7">
    <w:name w:val="Überschrift 7"/>
    <w:basedOn w:val="Normal"/>
    <w:next w:val="Normal"/>
    <w:pPr>
      <w:keepNext/>
      <w:keepLines/>
      <w:spacing w:before="200" w:after="0"/>
      <w:outlineLvl w:val="6"/>
    </w:pPr>
    <w:rPr>
      <w:rFonts w:ascii="Cambria" w:hAnsi="Cambria" w:cs="Calibri"/>
      <w:i/>
      <w:iCs/>
      <w:color w:val="404040"/>
    </w:rPr>
  </w:style>
  <w:style w:type="paragraph" w:styleId="Berschrift8">
    <w:name w:val="Überschrift 8"/>
    <w:basedOn w:val="Normal"/>
    <w:next w:val="Normal"/>
    <w:pPr>
      <w:keepNext/>
      <w:keepLines/>
      <w:spacing w:before="200" w:after="0"/>
      <w:outlineLvl w:val="7"/>
    </w:pPr>
    <w:rPr>
      <w:rFonts w:ascii="Cambria" w:hAnsi="Cambria" w:cs="Calibri"/>
      <w:color w:val="404040"/>
      <w:sz w:val="20"/>
      <w:szCs w:val="20"/>
    </w:rPr>
  </w:style>
  <w:style w:type="paragraph" w:styleId="Berschrift9">
    <w:name w:val="Überschrift 9"/>
    <w:basedOn w:val="Normal"/>
    <w:next w:val="Normal"/>
    <w:pPr>
      <w:keepNext/>
      <w:keepLines/>
      <w:spacing w:before="200" w:after="0"/>
      <w:outlineLvl w:val="8"/>
    </w:pPr>
    <w:rPr>
      <w:rFonts w:ascii="Cambria" w:hAnsi="Cambria" w:cs="Calibri"/>
      <w:i/>
      <w:iCs/>
      <w:color w:val="404040"/>
      <w:sz w:val="20"/>
      <w:szCs w:val="20"/>
    </w:rPr>
  </w:style>
  <w:style w:type="character" w:styleId="DefaultParagraphFont">
    <w:name w:val="Default Paragraph Font"/>
    <w:rPr/>
  </w:style>
  <w:style w:type="character" w:styleId="Berschrift1Zeichen">
    <w:name w:val="Überschrift 1 Zeichen"/>
    <w:basedOn w:val="DefaultParagraphFont"/>
    <w:rPr>
      <w:rFonts w:ascii="Cambria" w:hAnsi="Cambria" w:cs="Calibri"/>
      <w:b/>
      <w:bCs/>
      <w:color w:val="365F91"/>
      <w:sz w:val="28"/>
      <w:szCs w:val="28"/>
    </w:rPr>
  </w:style>
  <w:style w:type="character" w:styleId="TitelZeichen">
    <w:name w:val="Titel Zeichen"/>
    <w:basedOn w:val="DefaultParagraphFont"/>
    <w:rPr>
      <w:rFonts w:ascii="Cambria" w:hAnsi="Cambria" w:cs="Calibri"/>
      <w:color w:val="17365D"/>
      <w:spacing w:val="5"/>
      <w:sz w:val="52"/>
      <w:szCs w:val="52"/>
    </w:rPr>
  </w:style>
  <w:style w:type="character" w:styleId="Berschrift2Zeichen">
    <w:name w:val="Überschrift 2 Zeichen"/>
    <w:basedOn w:val="DefaultParagraphFont"/>
    <w:rPr>
      <w:rFonts w:ascii="Cambria" w:hAnsi="Cambria" w:cs="Calibri"/>
      <w:b/>
      <w:bCs/>
      <w:color w:val="4F81BD"/>
      <w:sz w:val="26"/>
      <w:szCs w:val="26"/>
    </w:rPr>
  </w:style>
  <w:style w:type="character" w:styleId="InternetLink">
    <w:name w:val="Internet Link"/>
    <w:basedOn w:val="DefaultParagraphFont"/>
    <w:rPr>
      <w:color w:val="0000FF"/>
      <w:u w:val="single"/>
      <w:lang w:val="zxx" w:eastAsia="zxx" w:bidi="zxx"/>
    </w:rPr>
  </w:style>
  <w:style w:type="character" w:styleId="SprechblasentextZeichen">
    <w:name w:val="Sprechblasentext Zeichen"/>
    <w:basedOn w:val="DefaultParagraphFont"/>
    <w:rPr>
      <w:rFonts w:ascii="Tahoma" w:hAnsi="Tahoma" w:cs="Tahoma"/>
      <w:sz w:val="16"/>
      <w:szCs w:val="16"/>
    </w:rPr>
  </w:style>
  <w:style w:type="character" w:styleId="Berschrift3Zeichen">
    <w:name w:val="Überschrift 3 Zeichen"/>
    <w:basedOn w:val="DefaultParagraphFont"/>
    <w:rPr>
      <w:rFonts w:ascii="Cambria" w:hAnsi="Cambria" w:cs="Calibri"/>
      <w:b/>
      <w:bCs/>
      <w:color w:val="4F81BD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KopfzeileZeichen">
    <w:name w:val="Kopfzeile Zeichen"/>
    <w:basedOn w:val="DefaultParagraphFont"/>
    <w:rPr/>
  </w:style>
  <w:style w:type="character" w:styleId="FuzeileZeichen">
    <w:name w:val="Fußzeile Zeichen"/>
    <w:basedOn w:val="DefaultParagraphFont"/>
    <w:rPr/>
  </w:style>
  <w:style w:type="character" w:styleId="Berschrift4Zeichen">
    <w:name w:val="Überschrift 4 Zeichen"/>
    <w:basedOn w:val="DefaultParagraphFont"/>
    <w:rPr>
      <w:rFonts w:ascii="Cambria" w:hAnsi="Cambria" w:cs="Calibri"/>
      <w:b/>
      <w:bCs/>
      <w:i/>
      <w:iCs/>
      <w:color w:val="4F81BD"/>
    </w:rPr>
  </w:style>
  <w:style w:type="character" w:styleId="Berschrift5Zeichen">
    <w:name w:val="Überschrift 5 Zeichen"/>
    <w:basedOn w:val="DefaultParagraphFont"/>
    <w:rPr>
      <w:rFonts w:ascii="Cambria" w:hAnsi="Cambria" w:cs="Calibri"/>
      <w:color w:val="243F60"/>
    </w:rPr>
  </w:style>
  <w:style w:type="character" w:styleId="Berschrift6Zeichen">
    <w:name w:val="Überschrift 6 Zeichen"/>
    <w:basedOn w:val="DefaultParagraphFont"/>
    <w:rPr>
      <w:rFonts w:ascii="Cambria" w:hAnsi="Cambria" w:cs="Calibri"/>
      <w:i/>
      <w:iCs/>
      <w:color w:val="243F60"/>
    </w:rPr>
  </w:style>
  <w:style w:type="character" w:styleId="Berschrift7Zeichen">
    <w:name w:val="Überschrift 7 Zeichen"/>
    <w:basedOn w:val="DefaultParagraphFont"/>
    <w:rPr>
      <w:rFonts w:ascii="Cambria" w:hAnsi="Cambria" w:cs="Calibri"/>
      <w:i/>
      <w:iCs/>
      <w:color w:val="404040"/>
    </w:rPr>
  </w:style>
  <w:style w:type="character" w:styleId="Berschrift8Zeichen">
    <w:name w:val="Überschrift 8 Zeichen"/>
    <w:basedOn w:val="DefaultParagraphFont"/>
    <w:rPr>
      <w:rFonts w:ascii="Cambria" w:hAnsi="Cambria" w:cs="Calibri"/>
      <w:color w:val="404040"/>
      <w:sz w:val="20"/>
      <w:szCs w:val="20"/>
    </w:rPr>
  </w:style>
  <w:style w:type="character" w:styleId="Berschrift9Zeichen">
    <w:name w:val="Überschrift 9 Zeichen"/>
    <w:basedOn w:val="DefaultParagraphFont"/>
    <w:rPr>
      <w:rFonts w:ascii="Cambria" w:hAnsi="Cambria" w:cs="Calibri"/>
      <w:i/>
      <w:iCs/>
      <w:color w:val="404040"/>
      <w:sz w:val="20"/>
      <w:szCs w:val="20"/>
    </w:rPr>
  </w:style>
  <w:style w:type="character" w:styleId="ListenabsatzZeichen">
    <w:name w:val="Listenabsatz Zeichen"/>
    <w:basedOn w:val="DefaultParagraphFont"/>
    <w:rPr/>
  </w:style>
  <w:style w:type="character" w:styleId="AnforderungenZchn">
    <w:name w:val="Anforderungen Zchn"/>
    <w:basedOn w:val="ListenabsatzZeichen"/>
    <w:rPr/>
  </w:style>
  <w:style w:type="character" w:styleId="PrmissenZchn">
    <w:name w:val="Prämissen Zchn"/>
    <w:basedOn w:val="AnforderungenZchn"/>
    <w:rPr/>
  </w:style>
  <w:style w:type="character" w:styleId="LeistungsausgrenzungZchn">
    <w:name w:val="Leistungsausgrenzung Zchn"/>
    <w:basedOn w:val="PrmissenZchn"/>
    <w:rPr/>
  </w:style>
  <w:style w:type="character" w:styleId="Annotationreference">
    <w:name w:val="annotation reference"/>
    <w:basedOn w:val="DefaultParagraphFont"/>
    <w:rPr>
      <w:sz w:val="16"/>
      <w:szCs w:val="16"/>
    </w:rPr>
  </w:style>
  <w:style w:type="character" w:styleId="KommentartextZeichen">
    <w:name w:val="Kommentartext Zeichen"/>
    <w:basedOn w:val="DefaultParagraphFont"/>
    <w:rPr>
      <w:sz w:val="20"/>
      <w:szCs w:val="20"/>
    </w:rPr>
  </w:style>
  <w:style w:type="character" w:styleId="KommentarthemaZeichen">
    <w:name w:val="Kommentarthema Zeichen"/>
    <w:basedOn w:val="KommentartextZeichen"/>
    <w:rPr>
      <w:b/>
      <w:bCs/>
      <w:sz w:val="20"/>
      <w:szCs w:val="20"/>
    </w:rPr>
  </w:style>
  <w:style w:type="character" w:styleId="ListLabel1">
    <w:name w:val="ListLabel 1"/>
    <w:rPr>
      <w:b/>
      <w:i w:val="false"/>
    </w:rPr>
  </w:style>
  <w:style w:type="character" w:styleId="ListLabel2">
    <w:name w:val="ListLabel 2"/>
    <w:rPr>
      <w:b/>
      <w:i w:val="false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Courier New"/>
    </w:rPr>
  </w:style>
  <w:style w:type="character" w:styleId="ListLabel5">
    <w:name w:val="ListLabel 5"/>
    <w:rPr>
      <w:rFonts w:cs="Wingdings"/>
    </w:rPr>
  </w:style>
  <w:style w:type="character" w:styleId="ListLabel6">
    <w:name w:val="ListLabel 6"/>
    <w:rPr>
      <w:rFonts w:cs="Symbol"/>
    </w:rPr>
  </w:style>
  <w:style w:type="character" w:styleId="ListLabel7">
    <w:name w:val="ListLabel 7"/>
    <w:rPr>
      <w:rFonts w:cs="Courier New"/>
    </w:rPr>
  </w:style>
  <w:style w:type="character" w:styleId="ListLabel8">
    <w:name w:val="ListLabel 8"/>
    <w:rPr>
      <w:rFonts w:cs="Wingdings"/>
    </w:rPr>
  </w:style>
  <w:style w:type="character" w:styleId="Verzeichnissprung">
    <w:name w:val="Verzeichnissprung"/>
    <w:rPr/>
  </w:style>
  <w:style w:type="character" w:styleId="Internetlink1">
    <w:name w:val="Internetlink"/>
    <w:rPr>
      <w:color w:val="000080"/>
      <w:u w:val="single"/>
      <w:lang w:val="zxx" w:eastAsia="zxx" w:bidi="zxx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Body"/>
    <w:pPr/>
    <w:rPr>
      <w:rFonts w:cs="FreeSans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FreeSans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Titel">
    <w:name w:val="Titel"/>
    <w:basedOn w:val="Normal"/>
    <w:next w:val="Normal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cs="Calibri"/>
      <w:color w:val="17365D"/>
      <w:spacing w:val="5"/>
      <w:sz w:val="52"/>
      <w:szCs w:val="52"/>
    </w:rPr>
  </w:style>
  <w:style w:type="paragraph" w:styleId="BalloonText">
    <w:name w:val="Balloon Text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de-DE"/>
    </w:rPr>
  </w:style>
  <w:style w:type="paragraph" w:styleId="NoSpacing">
    <w:name w:val="No Spacing"/>
    <w:pPr>
      <w:widowControl/>
      <w:suppressAutoHyphens w:val="true"/>
      <w:overflowPunct w:val="true"/>
      <w:bidi w:val="0"/>
      <w:spacing w:lineRule="auto" w:line="240" w:before="0" w:after="0"/>
      <w:jc w:val="left"/>
    </w:pPr>
    <w:rPr>
      <w:rFonts w:ascii="Calibri" w:hAnsi="Calibri" w:eastAsia="Droid Sans Fallback" w:cs="Calibri"/>
      <w:color w:val="00000A"/>
      <w:sz w:val="22"/>
      <w:szCs w:val="22"/>
      <w:lang w:val="de-DE" w:eastAsia="en-US" w:bidi="ar-SA"/>
    </w:rPr>
  </w:style>
  <w:style w:type="paragraph" w:styleId="ListParagraph">
    <w:name w:val="List Paragraph"/>
    <w:basedOn w:val="Normal"/>
    <w:pPr>
      <w:spacing w:before="0" w:after="200"/>
      <w:ind w:left="720" w:right="0" w:hanging="0"/>
      <w:contextualSpacing/>
    </w:pPr>
    <w:rPr/>
  </w:style>
  <w:style w:type="paragraph" w:styleId="Kopfzeile">
    <w:name w:val="Kopfzeile"/>
    <w:basedOn w:val="Normal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uzeile">
    <w:name w:val="Fußzeile"/>
    <w:basedOn w:val="Normal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Inhaltsverzeichnisberschrift">
    <w:name w:val="Inhaltsverzeichnis Überschrift"/>
    <w:basedOn w:val="Berschrift1"/>
    <w:next w:val="Normal"/>
    <w:pPr/>
    <w:rPr/>
  </w:style>
  <w:style w:type="paragraph" w:styleId="Inhaltsverzeichnis1">
    <w:name w:val="Inhaltsverzeichnis 1"/>
    <w:basedOn w:val="Normal"/>
    <w:next w:val="Normal"/>
    <w:autoRedefine/>
    <w:pPr>
      <w:spacing w:before="0" w:after="100"/>
    </w:pPr>
    <w:rPr/>
  </w:style>
  <w:style w:type="paragraph" w:styleId="Inhaltsverzeichnis2">
    <w:name w:val="Inhaltsverzeichnis 2"/>
    <w:basedOn w:val="Normal"/>
    <w:next w:val="Normal"/>
    <w:autoRedefine/>
    <w:pPr>
      <w:spacing w:before="0" w:after="100"/>
      <w:ind w:left="220" w:right="0" w:hanging="0"/>
    </w:pPr>
    <w:rPr/>
  </w:style>
  <w:style w:type="paragraph" w:styleId="Inhaltsverzeichnis3">
    <w:name w:val="Inhaltsverzeichnis 3"/>
    <w:basedOn w:val="Normal"/>
    <w:next w:val="Normal"/>
    <w:autoRedefine/>
    <w:pPr>
      <w:spacing w:before="0" w:after="100"/>
      <w:ind w:left="440" w:right="0" w:hanging="0"/>
    </w:pPr>
    <w:rPr/>
  </w:style>
  <w:style w:type="paragraph" w:styleId="Anforderungen">
    <w:name w:val="Anforderungen"/>
    <w:basedOn w:val="ListParagraph"/>
    <w:pPr>
      <w:tabs>
        <w:tab w:val="left" w:pos="-2127" w:leader="none"/>
      </w:tabs>
      <w:ind w:left="851" w:right="0" w:hanging="567"/>
    </w:pPr>
    <w:rPr/>
  </w:style>
  <w:style w:type="paragraph" w:styleId="Prmissen">
    <w:name w:val="Prämissen"/>
    <w:basedOn w:val="Anforderungen"/>
    <w:pPr>
      <w:ind w:left="851" w:right="0" w:hanging="578"/>
    </w:pPr>
    <w:rPr/>
  </w:style>
  <w:style w:type="paragraph" w:styleId="Leistungsausgrenzung">
    <w:name w:val="Leistungsausgrenzung"/>
    <w:basedOn w:val="Prmissen"/>
    <w:pPr>
      <w:ind w:left="851" w:right="0" w:hanging="567"/>
    </w:pPr>
    <w:rPr/>
  </w:style>
  <w:style w:type="paragraph" w:styleId="Annotationtext">
    <w:name w:val="annotation text"/>
    <w:basedOn w:val="Normal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pPr/>
    <w:rPr>
      <w:b/>
      <w:bCs/>
    </w:rPr>
  </w:style>
  <w:style w:type="paragraph" w:styleId="Caption">
    <w:name w:val="caption"/>
    <w:basedOn w:val="Normal"/>
    <w:next w:val="Normal"/>
    <w:pPr>
      <w:spacing w:lineRule="auto" w:line="240"/>
    </w:pPr>
    <w:rPr>
      <w:b/>
      <w:bCs/>
      <w:color w:val="4F81BD"/>
      <w:sz w:val="18"/>
      <w:szCs w:val="18"/>
    </w:rPr>
  </w:style>
  <w:style w:type="paragraph" w:styleId="TabellenInhalt">
    <w:name w:val="Tabellen Inhalt"/>
    <w:basedOn w:val="Normal"/>
    <w:pPr/>
    <w:rPr/>
  </w:style>
  <w:style w:type="paragraph" w:styleId="Quotations">
    <w:name w:val="Quotations"/>
    <w:basedOn w:val="Normal"/>
    <w:pPr/>
    <w:rPr/>
  </w:style>
  <w:style w:type="paragraph" w:styleId="Untertitel">
    <w:name w:val="Untertitel"/>
    <w:basedOn w:val="Berschrift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Application>LibreOffice/4.3.4.1$Windows_x86 LibreOffice_project/bc356b2f991740509f321d70e4512a6a54c5f243</Application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2015-03-25T13:57:00Z</dcterms:created>
  <dc:creator>Windows-Benutzer</dc:creator>
  <dc:language>en-US</dc:language>
  <cp:lastPrinted>2013-09-24T20:55:00Z</cp:lastPrinted>
  <dcterms:modified xsi:type="dcterms:W3CDTF">2015-05-06T10:52:24Z</dcterms:modified>
  <cp:revision>3</cp:revision>
</cp:coreProperties>
</file>