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个人简历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个人信息</w:t>
      </w:r>
    </w:p>
    <w:p>
      <w:pPr>
        <w:bidi w:val="0"/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姓名：杜焕文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工作年限：3年</w:t>
      </w:r>
    </w:p>
    <w:p>
      <w:pPr>
        <w:bidi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联系电话：15507087957                     邮箱：</w:t>
      </w:r>
      <w:r>
        <w:rPr>
          <w:rFonts w:hint="default"/>
          <w:sz w:val="18"/>
          <w:szCs w:val="18"/>
          <w:lang w:eastAsia="zh-CN"/>
        </w:rPr>
        <w:t>duhuanwen1997@163</w:t>
      </w:r>
      <w:r>
        <w:rPr>
          <w:rFonts w:hint="eastAsia"/>
          <w:sz w:val="18"/>
          <w:szCs w:val="18"/>
          <w:lang w:val="en-US" w:eastAsia="zh-CN"/>
        </w:rPr>
        <w:t>.com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bidi w:val="0"/>
        <w:rPr>
          <w:rFonts w:hint="default" w:ascii="宋体" w:hAnsi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b/>
          <w:bCs w:val="0"/>
          <w:color w:val="000000"/>
          <w:sz w:val="24"/>
          <w:szCs w:val="24"/>
        </w:rPr>
      </w:pPr>
      <w:r>
        <w:rPr>
          <w:rFonts w:hint="eastAsia"/>
          <w:b/>
          <w:bCs w:val="0"/>
          <w:color w:val="000000"/>
          <w:sz w:val="24"/>
          <w:szCs w:val="24"/>
        </w:rPr>
        <w:t>工作经验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120" w:firstLine="360" w:firstLineChars="200"/>
        <w:rPr>
          <w:rFonts w:hint="eastAsia"/>
          <w:b w:val="0"/>
          <w:bCs/>
          <w:color w:val="000000"/>
          <w:sz w:val="18"/>
          <w:szCs w:val="18"/>
        </w:rPr>
      </w:pPr>
      <w:r>
        <w:rPr>
          <w:rFonts w:hint="eastAsia"/>
          <w:b w:val="0"/>
          <w:bCs/>
          <w:color w:val="000000"/>
          <w:sz w:val="18"/>
          <w:szCs w:val="18"/>
        </w:rPr>
        <w:t>202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/>
          <w:color w:val="000000"/>
          <w:sz w:val="18"/>
          <w:szCs w:val="18"/>
        </w:rPr>
        <w:t>年11月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--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至今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金现代信息产业股份有限公司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120" w:firstLine="360" w:firstLineChars="200"/>
        <w:rPr>
          <w:rFonts w:hint="eastAsia"/>
          <w:b w:val="0"/>
          <w:bCs/>
          <w:color w:val="000000"/>
          <w:sz w:val="18"/>
          <w:szCs w:val="18"/>
        </w:rPr>
      </w:pPr>
      <w:r>
        <w:rPr>
          <w:rFonts w:hint="eastAsia"/>
          <w:b w:val="0"/>
          <w:bCs/>
          <w:color w:val="000000"/>
          <w:sz w:val="18"/>
          <w:szCs w:val="18"/>
        </w:rPr>
        <w:t>2020年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>8月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>-- 202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/>
          <w:color w:val="000000"/>
          <w:sz w:val="18"/>
          <w:szCs w:val="18"/>
        </w:rPr>
        <w:t>年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9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月  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             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安徽清达云技术有限公司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熟练掌握JavaScript/HTML/CSS/ES6等前端开发技术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auto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熟练掌握Vue全家桶，对Vue源码有一定的了解；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熟悉webpack前端构建工具，并使用进行项目的配置和打包优化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了解基本的数据结构与算法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eastAsia="zh-CN"/>
        </w:rPr>
        <w:t>；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项目一: 锐能科技客户服务系统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该项目是面对企业，用来对机器及零件的销售、库存和产量统计，以及对客户购买、保修零件的一系列业务进度的处理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default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技术选型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：vue2全家桶 + Element-Ui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负责项目的角色与权限的流程设计；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使用Echarts实现可视化功能；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Webpack个性化配置以及优化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项目打包体积过大，编译、打包时间过长；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rbac权限以及按钮的实现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文件体积过大，上传时间过长且容易失败，用户体验差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个性化Echarts组件的封装以及坑点的处理；</w:t>
      </w:r>
      <w:bookmarkStart w:id="0" w:name="_GoBack"/>
      <w:bookmarkEnd w:id="0"/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通过Webpack配置，使项目启动、打包时间减少到5s内；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解决文件上传体积等待时间过长问题；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封装公共组件，提升开发效率，提高项目维护性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项目二: 渠道协同管理平台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该项目是面向供电单位工作人员，用来对各个地区的用电情况、交费、充值进行统计，并处理一些维修、建议、通知等一系列业务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default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使用Eslint + Prettier + Husky统一代码编写和提交规范；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消息中心、企业信息管理、知识图谱页面的开发；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工单中心、账单中心、交费中心模块进行迭代；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大量数据同时渲染，页面出现卡顿问题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多功能表单表格组件的封装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页面水印功能的添加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对返回的大量数据使用虚拟滚动，解决白屏问题，优化用户体验；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对一些比较保密的工单添加水印，增加工单的安全性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项目三: 安徽再贷款业务平台（公众号）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该项目用于给客户申请贷款使用，并具有一些进度、账单查询，款款利息，还款记录，还款计划等功能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项目初始化的构建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iconfont图标库对图标的查找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适配不同尺寸的设配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全局loading的封装；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处理vant icon和iconfont联合使用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全局loading提升了用户的使用体验；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360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项目四: 徽电宝（小程序）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该项目是协助用电客户完成办电、充值、交费、申请维修，查看账单、用电量等业务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便民生活、客户服务相关模块的开发；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业务办理、电费电量、推荐功能相关模块的迭代更新；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相同的业务代码，代码重复多；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用户交互卡顿，存在多次提交的情况；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对组件的抽离，提升开发效率，减少代码耦合度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使用防抖节流，解决用户多次提交问题；</w:t>
      </w:r>
    </w:p>
    <w:p>
      <w:pPr>
        <w:tabs>
          <w:tab w:val="left" w:pos="6683"/>
        </w:tabs>
        <w:rPr>
          <w:rFonts w:hint="eastAsia" w:eastAsia="宋体"/>
          <w:b/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</w:rPr>
        <w:t>教育经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历</w:t>
      </w:r>
      <w:r>
        <w:rPr>
          <w:rFonts w:hint="eastAsia"/>
          <w:b/>
          <w:color w:val="000000"/>
          <w:sz w:val="24"/>
          <w:szCs w:val="24"/>
          <w:lang w:eastAsia="zh-CN"/>
        </w:rPr>
        <w:tab/>
      </w:r>
    </w:p>
    <w:p>
      <w:pPr>
        <w:ind w:firstLine="420"/>
        <w:rPr>
          <w:rFonts w:hint="default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201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.9-20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.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AAFF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 </w:t>
      </w:r>
      <w:r>
        <w:rPr>
          <w:rFonts w:hint="eastAsia" w:ascii="宋体" w:hAnsi="宋体" w:cs="宋体"/>
          <w:i w:val="0"/>
          <w:caps w:val="0"/>
          <w:color w:val="00AAFF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           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河池学院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EFEFE"/>
          <w:lang w:val="en-US" w:eastAsia="zh-CN"/>
        </w:rPr>
        <w:t xml:space="preserve">   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18"/>
          <w:szCs w:val="18"/>
          <w:shd w:val="clear" w:color="auto" w:fill="FEFEFE"/>
          <w:lang w:val="en-US" w:eastAsia="zh-CN"/>
        </w:rPr>
        <w:t xml:space="preserve">            视觉传达设计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  <w:t xml:space="preserve">                 本科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BE7CC"/>
    <w:multiLevelType w:val="singleLevel"/>
    <w:tmpl w:val="85BBE7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18B3E1"/>
    <w:multiLevelType w:val="singleLevel"/>
    <w:tmpl w:val="8818B3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8C2142"/>
    <w:multiLevelType w:val="singleLevel"/>
    <w:tmpl w:val="918C21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9AAFCB5"/>
    <w:multiLevelType w:val="singleLevel"/>
    <w:tmpl w:val="99AAFC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1BD6E21"/>
    <w:multiLevelType w:val="singleLevel"/>
    <w:tmpl w:val="B1BD6E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4A017D"/>
    <w:multiLevelType w:val="singleLevel"/>
    <w:tmpl w:val="BA4A017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369FF48"/>
    <w:multiLevelType w:val="singleLevel"/>
    <w:tmpl w:val="D369FF4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771C2D"/>
    <w:multiLevelType w:val="singleLevel"/>
    <w:tmpl w:val="D7771C2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D0F3CD"/>
    <w:multiLevelType w:val="singleLevel"/>
    <w:tmpl w:val="00D0F3C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4786BCE"/>
    <w:multiLevelType w:val="singleLevel"/>
    <w:tmpl w:val="14786BC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10">
    <w:nsid w:val="35D000BA"/>
    <w:multiLevelType w:val="singleLevel"/>
    <w:tmpl w:val="35D000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3338CDE"/>
    <w:multiLevelType w:val="singleLevel"/>
    <w:tmpl w:val="43338CD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90B8B5E"/>
    <w:multiLevelType w:val="singleLevel"/>
    <w:tmpl w:val="690B8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7630D3E"/>
    <w:rsid w:val="00652F97"/>
    <w:rsid w:val="00AC3AD1"/>
    <w:rsid w:val="016363F3"/>
    <w:rsid w:val="0177111E"/>
    <w:rsid w:val="02464368"/>
    <w:rsid w:val="027951DA"/>
    <w:rsid w:val="02C248E1"/>
    <w:rsid w:val="02E47CB6"/>
    <w:rsid w:val="049009DB"/>
    <w:rsid w:val="04A506C7"/>
    <w:rsid w:val="05DF19BF"/>
    <w:rsid w:val="06755E5D"/>
    <w:rsid w:val="067A6910"/>
    <w:rsid w:val="07082FE9"/>
    <w:rsid w:val="07281A58"/>
    <w:rsid w:val="07630D3E"/>
    <w:rsid w:val="08026CC4"/>
    <w:rsid w:val="08D6542E"/>
    <w:rsid w:val="08EB7721"/>
    <w:rsid w:val="0A2D17E9"/>
    <w:rsid w:val="0A553454"/>
    <w:rsid w:val="0A614930"/>
    <w:rsid w:val="0C9E39B3"/>
    <w:rsid w:val="0D5129E0"/>
    <w:rsid w:val="0DB05DDA"/>
    <w:rsid w:val="0DE519F1"/>
    <w:rsid w:val="0E777359"/>
    <w:rsid w:val="0F452736"/>
    <w:rsid w:val="0FC06DCE"/>
    <w:rsid w:val="1010206D"/>
    <w:rsid w:val="12B7564F"/>
    <w:rsid w:val="13D172E6"/>
    <w:rsid w:val="14AE510B"/>
    <w:rsid w:val="156648B8"/>
    <w:rsid w:val="161F14F7"/>
    <w:rsid w:val="17675264"/>
    <w:rsid w:val="17F93F07"/>
    <w:rsid w:val="19243A0A"/>
    <w:rsid w:val="195D4731"/>
    <w:rsid w:val="1961464A"/>
    <w:rsid w:val="1A582963"/>
    <w:rsid w:val="1C6F263D"/>
    <w:rsid w:val="1CF83553"/>
    <w:rsid w:val="1D94458A"/>
    <w:rsid w:val="1FF619DA"/>
    <w:rsid w:val="21501861"/>
    <w:rsid w:val="22373A82"/>
    <w:rsid w:val="23943532"/>
    <w:rsid w:val="25511305"/>
    <w:rsid w:val="258260ED"/>
    <w:rsid w:val="25981C83"/>
    <w:rsid w:val="27483718"/>
    <w:rsid w:val="284611E4"/>
    <w:rsid w:val="28993D3F"/>
    <w:rsid w:val="29A70606"/>
    <w:rsid w:val="2A5571FC"/>
    <w:rsid w:val="2AED1382"/>
    <w:rsid w:val="2BC83C1A"/>
    <w:rsid w:val="2F435191"/>
    <w:rsid w:val="30D638C8"/>
    <w:rsid w:val="32585FF7"/>
    <w:rsid w:val="365E745F"/>
    <w:rsid w:val="368734C7"/>
    <w:rsid w:val="38A54F58"/>
    <w:rsid w:val="38E67AD2"/>
    <w:rsid w:val="39B03549"/>
    <w:rsid w:val="3AF504AD"/>
    <w:rsid w:val="3C416C6F"/>
    <w:rsid w:val="3EEC4CCF"/>
    <w:rsid w:val="3EFC5E4C"/>
    <w:rsid w:val="40B7508E"/>
    <w:rsid w:val="40EA2C6C"/>
    <w:rsid w:val="41A51366"/>
    <w:rsid w:val="424A5355"/>
    <w:rsid w:val="4414572B"/>
    <w:rsid w:val="442E0B65"/>
    <w:rsid w:val="44456559"/>
    <w:rsid w:val="446B3E84"/>
    <w:rsid w:val="44D2180D"/>
    <w:rsid w:val="4687360F"/>
    <w:rsid w:val="47E0094F"/>
    <w:rsid w:val="48B13630"/>
    <w:rsid w:val="4A1C7F4F"/>
    <w:rsid w:val="4ACB5AC2"/>
    <w:rsid w:val="4B4B4D96"/>
    <w:rsid w:val="4C300154"/>
    <w:rsid w:val="4D382B08"/>
    <w:rsid w:val="509A365E"/>
    <w:rsid w:val="51D051B9"/>
    <w:rsid w:val="52CA5331"/>
    <w:rsid w:val="533D7329"/>
    <w:rsid w:val="538B758B"/>
    <w:rsid w:val="564D08CD"/>
    <w:rsid w:val="56BF5264"/>
    <w:rsid w:val="58C9181F"/>
    <w:rsid w:val="596B46B3"/>
    <w:rsid w:val="5B48305A"/>
    <w:rsid w:val="5BFA4FB6"/>
    <w:rsid w:val="5DFF011B"/>
    <w:rsid w:val="5EE1125C"/>
    <w:rsid w:val="5F1A410F"/>
    <w:rsid w:val="5F607A65"/>
    <w:rsid w:val="5F9647C7"/>
    <w:rsid w:val="5FC64A9B"/>
    <w:rsid w:val="61331D38"/>
    <w:rsid w:val="61F23BDB"/>
    <w:rsid w:val="624071C5"/>
    <w:rsid w:val="629D48E3"/>
    <w:rsid w:val="62F87114"/>
    <w:rsid w:val="630A257E"/>
    <w:rsid w:val="643E1C46"/>
    <w:rsid w:val="66460630"/>
    <w:rsid w:val="66F43704"/>
    <w:rsid w:val="678C503F"/>
    <w:rsid w:val="67C81548"/>
    <w:rsid w:val="68555EB2"/>
    <w:rsid w:val="68B434CC"/>
    <w:rsid w:val="695A07D6"/>
    <w:rsid w:val="69701DB6"/>
    <w:rsid w:val="69B4296A"/>
    <w:rsid w:val="6B74566F"/>
    <w:rsid w:val="6E8A6849"/>
    <w:rsid w:val="70666E17"/>
    <w:rsid w:val="72B02703"/>
    <w:rsid w:val="72F744BF"/>
    <w:rsid w:val="757164B5"/>
    <w:rsid w:val="77355E25"/>
    <w:rsid w:val="773B1EE7"/>
    <w:rsid w:val="77624E39"/>
    <w:rsid w:val="77B31643"/>
    <w:rsid w:val="78FB6795"/>
    <w:rsid w:val="7B1B5F93"/>
    <w:rsid w:val="7D4324DD"/>
    <w:rsid w:val="7DD8243E"/>
    <w:rsid w:val="7EC82C4D"/>
    <w:rsid w:val="7F07046B"/>
    <w:rsid w:val="7F5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Body Text First Indent 2"/>
    <w:basedOn w:val="4"/>
    <w:qFormat/>
    <w:uiPriority w:val="0"/>
    <w:pPr>
      <w:ind w:firstLine="420" w:firstLine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Heading 1"/>
    <w:basedOn w:val="1"/>
    <w:qFormat/>
    <w:uiPriority w:val="1"/>
    <w:pPr>
      <w:spacing w:before="108"/>
      <w:ind w:left="113"/>
      <w:outlineLvl w:val="1"/>
    </w:pPr>
    <w:rPr>
      <w:b/>
      <w:bCs/>
      <w:sz w:val="18"/>
      <w:szCs w:val="18"/>
    </w:rPr>
  </w:style>
  <w:style w:type="paragraph" w:styleId="10">
    <w:name w:val="List Paragraph"/>
    <w:basedOn w:val="1"/>
    <w:qFormat/>
    <w:uiPriority w:val="1"/>
    <w:pPr>
      <w:spacing w:line="360" w:lineRule="exact"/>
      <w:ind w:left="859" w:hanging="423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1008</Words>
  <Characters>1182</Characters>
  <Lines>0</Lines>
  <Paragraphs>0</Paragraphs>
  <TotalTime>199</TotalTime>
  <ScaleCrop>false</ScaleCrop>
  <LinksUpToDate>false</LinksUpToDate>
  <CharactersWithSpaces>1369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2020-10-22T01:22:00Z</dcterms:created>
  <dc:creator>Administrator</dc:creator>
  <cp:lastModifiedBy>。。</cp:lastModifiedBy>
  <dcterms:modified xsi:type="dcterms:W3CDTF">2023-10-09T09:19:43Z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556B497A89514AD0911E0A9E91E9B8E2</vt:lpwstr>
  </property>
</Properties>
</file>