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74BD" w14:textId="0C9EC0F2" w:rsidR="00C62F4B" w:rsidRDefault="00063C6D" w:rsidP="00063C6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Consider the simple example of electric car ownership. The associated contingency table is the following</w:t>
      </w:r>
      <w:r w:rsidR="003A033C">
        <w:rPr>
          <w:rFonts w:ascii="CMR12" w:hAnsi="CMR12" w:cs="CMR12"/>
          <w:sz w:val="24"/>
          <w:szCs w:val="24"/>
        </w:rPr>
        <w:t xml:space="preserve"> for questions 1 to 3</w:t>
      </w:r>
      <w:r>
        <w:rPr>
          <w:rFonts w:ascii="CMR12" w:hAnsi="CMR12" w:cs="CMR12"/>
          <w:sz w:val="24"/>
          <w:szCs w:val="24"/>
        </w:rPr>
        <w:t>:</w:t>
      </w:r>
    </w:p>
    <w:p w14:paraId="645B8098" w14:textId="2561233C" w:rsidR="00063C6D" w:rsidRDefault="00063C6D" w:rsidP="00063C6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tbl>
      <w:tblPr>
        <w:tblW w:w="4665" w:type="dxa"/>
        <w:jc w:val="center"/>
        <w:tblLook w:val="04A0" w:firstRow="1" w:lastRow="0" w:firstColumn="1" w:lastColumn="0" w:noHBand="0" w:noVBand="1"/>
      </w:tblPr>
      <w:tblGrid>
        <w:gridCol w:w="1364"/>
        <w:gridCol w:w="839"/>
        <w:gridCol w:w="839"/>
        <w:gridCol w:w="663"/>
        <w:gridCol w:w="960"/>
      </w:tblGrid>
      <w:tr w:rsidR="00DF2F2C" w:rsidRPr="00DF2F2C" w14:paraId="3E7174FE" w14:textId="77777777" w:rsidTr="00DF2F2C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2FEA" w14:textId="77777777" w:rsidR="00DF2F2C" w:rsidRPr="00DF2F2C" w:rsidRDefault="00DF2F2C" w:rsidP="00DF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1526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E376E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2F2C" w:rsidRPr="00DF2F2C" w14:paraId="653206F1" w14:textId="77777777" w:rsidTr="00DF2F2C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FBAF" w14:textId="77777777" w:rsidR="00DF2F2C" w:rsidRPr="00DF2F2C" w:rsidRDefault="00DF2F2C" w:rsidP="00DF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12005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20-39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6498B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40-64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1849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08A99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DF2F2C" w:rsidRPr="00DF2F2C" w14:paraId="26CC938F" w14:textId="77777777" w:rsidTr="00DF2F2C">
        <w:trPr>
          <w:trHeight w:val="300"/>
          <w:jc w:val="center"/>
        </w:trPr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3307" w14:textId="77777777" w:rsidR="00DF2F2C" w:rsidRPr="00DF2F2C" w:rsidRDefault="00DF2F2C" w:rsidP="00DF2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Electric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6777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047D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1B76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2E7F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DF2F2C" w:rsidRPr="00DF2F2C" w14:paraId="0062B68D" w14:textId="77777777" w:rsidTr="00DF2F2C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8B20" w14:textId="77777777" w:rsidR="00DF2F2C" w:rsidRPr="00DF2F2C" w:rsidRDefault="00DF2F2C" w:rsidP="00DF2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Not electric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70A9D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F0786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5508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AD3F9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2375</w:t>
            </w:r>
          </w:p>
        </w:tc>
      </w:tr>
      <w:tr w:rsidR="00DF2F2C" w:rsidRPr="00DF2F2C" w14:paraId="0F95D25A" w14:textId="77777777" w:rsidTr="00DF2F2C">
        <w:trPr>
          <w:trHeight w:val="300"/>
          <w:jc w:val="center"/>
        </w:trPr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F073" w14:textId="77777777" w:rsidR="00DF2F2C" w:rsidRPr="00DF2F2C" w:rsidRDefault="00DF2F2C" w:rsidP="00DF2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5294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E816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5241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85A5" w14:textId="77777777" w:rsidR="00DF2F2C" w:rsidRPr="00DF2F2C" w:rsidRDefault="00DF2F2C" w:rsidP="00DF2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</w:tbl>
    <w:p w14:paraId="1A916A60" w14:textId="23F5A716" w:rsidR="00063C6D" w:rsidRDefault="00063C6D" w:rsidP="00063C6D">
      <w:pPr>
        <w:autoSpaceDE w:val="0"/>
        <w:autoSpaceDN w:val="0"/>
        <w:adjustRightInd w:val="0"/>
        <w:spacing w:after="0" w:line="240" w:lineRule="auto"/>
      </w:pPr>
    </w:p>
    <w:p w14:paraId="2217AEAB" w14:textId="710DAEA7" w:rsidR="00DF2F2C" w:rsidRDefault="00DF2F2C" w:rsidP="00DF2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joint probability of electric car </w:t>
      </w:r>
      <w:r w:rsidR="00F41E60">
        <w:t xml:space="preserve">ownership </w:t>
      </w:r>
      <w:r w:rsidR="00F21E87">
        <w:t>and</w:t>
      </w:r>
      <w:r w:rsidR="00F41E60">
        <w:t xml:space="preserve"> individual aged 40-64 is most closely:</w:t>
      </w:r>
    </w:p>
    <w:p w14:paraId="2A77EBD4" w14:textId="66D49280" w:rsidR="00F41E60" w:rsidRDefault="000B3887" w:rsidP="00F41E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0.</w:t>
      </w:r>
      <w:r w:rsidR="00316897">
        <w:t>52</w:t>
      </w:r>
    </w:p>
    <w:p w14:paraId="749880E1" w14:textId="39B1CE08" w:rsidR="000B3887" w:rsidRPr="008456AB" w:rsidRDefault="000B3887" w:rsidP="00F41E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456AB">
        <w:rPr>
          <w:b/>
          <w:bCs/>
        </w:rPr>
        <w:t>0.022</w:t>
      </w:r>
    </w:p>
    <w:p w14:paraId="7539DACD" w14:textId="4317231D" w:rsidR="000B3887" w:rsidRDefault="000B3887" w:rsidP="00F41E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0.</w:t>
      </w:r>
      <w:r w:rsidR="00E2607C">
        <w:t>44 (</w:t>
      </w:r>
      <w:proofErr w:type="spellStart"/>
      <w:r w:rsidR="00E2607C">
        <w:t>Pr</w:t>
      </w:r>
      <w:proofErr w:type="spellEnd"/>
      <w:r w:rsidR="00E2607C">
        <w:t>(40-64|electric))</w:t>
      </w:r>
    </w:p>
    <w:p w14:paraId="36AB1E3A" w14:textId="671ACC9A" w:rsidR="000B3887" w:rsidRDefault="004554D0" w:rsidP="00F41E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0.05 (</w:t>
      </w:r>
      <w:proofErr w:type="spellStart"/>
      <w:r>
        <w:t>Pr</w:t>
      </w:r>
      <w:proofErr w:type="spellEnd"/>
      <w:r>
        <w:t>(electric|40-64))</w:t>
      </w:r>
    </w:p>
    <w:p w14:paraId="7DDEE9FD" w14:textId="45F92BFF" w:rsidR="00236DAB" w:rsidRDefault="00236DAB" w:rsidP="00236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marginal probability </w:t>
      </w:r>
      <w:r w:rsidR="0038580F">
        <w:t xml:space="preserve">of electric </w:t>
      </w:r>
      <w:r w:rsidR="008456AB">
        <w:t>car</w:t>
      </w:r>
      <w:r w:rsidR="0038580F">
        <w:t xml:space="preserve"> ownership is most closely:</w:t>
      </w:r>
    </w:p>
    <w:p w14:paraId="1DE04A4E" w14:textId="26219B1B" w:rsidR="0038580F" w:rsidRDefault="0038580F" w:rsidP="0038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0.</w:t>
      </w:r>
      <w:r w:rsidR="00AB7F00">
        <w:t>52</w:t>
      </w:r>
    </w:p>
    <w:p w14:paraId="2774BA8A" w14:textId="467E306A" w:rsidR="0038580F" w:rsidRPr="00AB7F00" w:rsidRDefault="00AB7F00" w:rsidP="0038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AB7F00">
        <w:t>0.022</w:t>
      </w:r>
    </w:p>
    <w:p w14:paraId="203A60AD" w14:textId="3887C8B9" w:rsidR="008456AB" w:rsidRDefault="008456AB" w:rsidP="0038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0.44</w:t>
      </w:r>
    </w:p>
    <w:p w14:paraId="4C2C3008" w14:textId="6FDEF0C4" w:rsidR="008456AB" w:rsidRPr="00AB7F00" w:rsidRDefault="008456AB" w:rsidP="003858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B7F00">
        <w:rPr>
          <w:b/>
          <w:bCs/>
        </w:rPr>
        <w:t>0.</w:t>
      </w:r>
      <w:r w:rsidR="00AB7F00" w:rsidRPr="00AB7F00">
        <w:rPr>
          <w:b/>
          <w:bCs/>
        </w:rPr>
        <w:t>05</w:t>
      </w:r>
    </w:p>
    <w:p w14:paraId="1E1262BB" w14:textId="76F78D9B" w:rsidR="002C4177" w:rsidRDefault="005924A9" w:rsidP="002C41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probability </w:t>
      </w:r>
      <w:proofErr w:type="spellStart"/>
      <w:r>
        <w:t>Pr</w:t>
      </w:r>
      <w:proofErr w:type="spellEnd"/>
      <w:r>
        <w:t>(</w:t>
      </w:r>
      <w:r w:rsidR="002C4177">
        <w:t>20-39|electric) is most closely:</w:t>
      </w:r>
    </w:p>
    <w:p w14:paraId="120063EE" w14:textId="549D26EF" w:rsidR="002C4177" w:rsidRPr="00AB7F00" w:rsidRDefault="00316897" w:rsidP="002C41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B7F00">
        <w:rPr>
          <w:b/>
          <w:bCs/>
        </w:rPr>
        <w:t>0.</w:t>
      </w:r>
      <w:r w:rsidR="00AB7F00" w:rsidRPr="00AB7F00">
        <w:rPr>
          <w:b/>
          <w:bCs/>
        </w:rPr>
        <w:t>52</w:t>
      </w:r>
    </w:p>
    <w:p w14:paraId="5A9182D3" w14:textId="6E0060B3" w:rsidR="00316897" w:rsidRDefault="00AB7F00" w:rsidP="002C41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0.022</w:t>
      </w:r>
    </w:p>
    <w:p w14:paraId="1F8AA1B3" w14:textId="12A4E5E4" w:rsidR="00AB7F00" w:rsidRDefault="00AB7F00" w:rsidP="002C41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0.44</w:t>
      </w:r>
    </w:p>
    <w:p w14:paraId="5B1417C5" w14:textId="1B98187A" w:rsidR="00AB7F00" w:rsidRDefault="00AB7F00" w:rsidP="002C41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0.05</w:t>
      </w:r>
    </w:p>
    <w:p w14:paraId="34EFCF25" w14:textId="091CA431" w:rsidR="00DE685E" w:rsidRDefault="0050157B" w:rsidP="00DE68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An experiment is conducted that results in a </w:t>
      </w:r>
      <w:r w:rsidR="00A51285">
        <w:t>p-value of 0.04 for a related hypothesis test. The test statistic is 0.05. The interpretation of this result is most closely described by:</w:t>
      </w:r>
    </w:p>
    <w:p w14:paraId="2AD3AAD1" w14:textId="77887857" w:rsidR="00A51285" w:rsidRDefault="00042A45" w:rsidP="00A5128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We fail to reject the null hypothesis</w:t>
      </w:r>
      <w:r w:rsidR="00857821">
        <w:t xml:space="preserve"> that the true effect differs from the hypothesized effect</w:t>
      </w:r>
      <w:r w:rsidR="00FF3183">
        <w:t>.</w:t>
      </w:r>
    </w:p>
    <w:p w14:paraId="0C34F95F" w14:textId="0131748D" w:rsidR="00126E8C" w:rsidRDefault="00126E8C" w:rsidP="00126E8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We accept the null hypothesis that the true effect differs from the hypothesized effect.</w:t>
      </w:r>
    </w:p>
    <w:p w14:paraId="6150FB8B" w14:textId="52C44E3C" w:rsidR="00126E8C" w:rsidRPr="00355989" w:rsidRDefault="00126E8C" w:rsidP="00126E8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55989">
        <w:rPr>
          <w:b/>
          <w:bCs/>
        </w:rPr>
        <w:t>We reject the null hypothesis that the true effect differs from the hypothesized effect.</w:t>
      </w:r>
    </w:p>
    <w:p w14:paraId="67A27731" w14:textId="302EBB79" w:rsidR="00FF3183" w:rsidRDefault="00126E8C" w:rsidP="00126E8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We </w:t>
      </w:r>
      <w:r w:rsidR="00FE5FA3">
        <w:t>can conclude</w:t>
      </w:r>
      <w:r>
        <w:t xml:space="preserve"> that the true effect differs from the hypothesized effect.</w:t>
      </w:r>
    </w:p>
    <w:sectPr w:rsidR="00FF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3F9B"/>
    <w:multiLevelType w:val="hybridMultilevel"/>
    <w:tmpl w:val="8AE01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3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0NLMwMjU3MTIxtDBQ0lEKTi0uzszPAykwrgUA5lKgMSwAAAA="/>
  </w:docVars>
  <w:rsids>
    <w:rsidRoot w:val="00A719B8"/>
    <w:rsid w:val="00042A45"/>
    <w:rsid w:val="00063C6D"/>
    <w:rsid w:val="000B3887"/>
    <w:rsid w:val="00126E8C"/>
    <w:rsid w:val="0021584F"/>
    <w:rsid w:val="00236DAB"/>
    <w:rsid w:val="002C4177"/>
    <w:rsid w:val="00316897"/>
    <w:rsid w:val="00355989"/>
    <w:rsid w:val="0038580F"/>
    <w:rsid w:val="00396A7D"/>
    <w:rsid w:val="003A033C"/>
    <w:rsid w:val="004554D0"/>
    <w:rsid w:val="0050157B"/>
    <w:rsid w:val="005924A9"/>
    <w:rsid w:val="008456AB"/>
    <w:rsid w:val="00857821"/>
    <w:rsid w:val="00A51285"/>
    <w:rsid w:val="00A719B8"/>
    <w:rsid w:val="00AB7F00"/>
    <w:rsid w:val="00C62F4B"/>
    <w:rsid w:val="00DE685E"/>
    <w:rsid w:val="00DF2F2C"/>
    <w:rsid w:val="00E2607C"/>
    <w:rsid w:val="00F21E87"/>
    <w:rsid w:val="00F41E60"/>
    <w:rsid w:val="00FE5FA3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6E2C"/>
  <w15:chartTrackingRefBased/>
  <w15:docId w15:val="{ECCE0562-F81C-4933-B0F9-2879FA37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Hawkins</dc:creator>
  <cp:keywords/>
  <dc:description/>
  <cp:lastModifiedBy>Jason Hawkins</cp:lastModifiedBy>
  <cp:revision>28</cp:revision>
  <dcterms:created xsi:type="dcterms:W3CDTF">2022-12-22T15:33:00Z</dcterms:created>
  <dcterms:modified xsi:type="dcterms:W3CDTF">2022-12-22T20:03:00Z</dcterms:modified>
</cp:coreProperties>
</file>