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majority of the functionality that I focused on this week was in the backend API and database of the application. I was able to retrieve the original .csv data file from the project, which I used to update the Animal class. That updated class features the strict typing that will provide the consistency that the original proof of concept was missing. I was able to revise the DbIntializer to leverage the new .csv data source as well. The first time the application starts, all 10,002 records are parsed into the application and saved to the database. This parsing and saving posed two potential issues: if done in one large execution it poses a risk of memory overflow, but if done one record at a time it could take too long, and unnecessarily delay startup. I opted for batching the records as they are read out of the file, reading the file record by record into a List collection. When the List has 100 objects in memory, the list is saved to the database, cleared, and the process repeats until all records are read into the database.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next bit update was the creation of CRUD API endpoints. This represents one of the largest architectural changes from the proof of concept, where the monolithic architecture made managing communication and state unnecessary. By moving the CRUD functionality to a RESTful API, concepts like managing the client-server architecture and statelessness become ever-present. The Create, Update, and Delete functions were very straight forwards. Accepting the Animal object from the body of the request, I was able to implement the CreateAnimal method with only three truly functional lines, but I did make a point of including verbose exception handling to first validate that the object was present, and then to catch any exceptions that the database interaction may have generated. The same is true for DeleteAnimal, where the core functionality is protected by validation and then wrapped by exception handling. UpdateAnimal took a little more effort, but was also straight forwards. It accepts an animal record with updated values, and then saves those new values to the version that already exists in the database. More lines of functionality, but the same validations before to ensure the target object is present in the database, then wrapping all risky functionality in exception handling.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most verbose of the CRUD methods was GetAnimal, since I wanted to keep some flexibility here. I implemented two different “GetAnimal” methods, one by ID, the other getting all animals. After accepting the id number as a route parameter on the URI, the method returns the matching value from the database. Getting all animals was a bit more complicated. The important thing to remember is that there are 10,002 records in the database after initialization, and it may only go up from there. The “Get All” method needs to be able to return a reasonable number of results without overloading the capabilities of an HTTP request and response. To make this possible, I added pagination to the request. Incoming requests can specify a page-size of between 100 and 500 records, as well as a page number. Based on these values, the method returns five values as part of the response: the total count of records, the number of pages available (based on the total count of records and the page-size from the request), the current page from the request, the page-size, and finally a batch of Animal records that hopefully won’t overload the client or database.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Planning in advance for the need for the more complex filtering for certain traits that make a good water, wilderness, or urban search and rescue animal, I also added a filter which accepts the shortened name (water, mountain, disaster) with a bit of If-Else control flow to allow the API to execute more complex searches against the database. If I have enough time, I may move these query statements to the database directly as stored procedures in order to clean up the AnimalController a bit more. It would also reinforce my preference for lazy-loading the data to maintain a stateless API.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After updating the ASP.NET API, I turned my attention to routing. Instead of communicating directly with the API or UI services, I created a minimal Nginx reverse proxy to help route requests to the correct service and endpoint. This way, all requests can be run on a single port for the application, and adding additional services is more easily managed with the nginx.conf. I was able to maintain the endpoints I was using for testing and validation by wiring the root, health-check, openapi, and swagger endpoints from the API through nginx as well. I did have to ensure that the container for the API will always start in development mode (so that I can use the swaggerUI for testing), but I would need a different configuration for production scale deployment anyway, so no major loss there. </w:t>
      </w:r>
    </w:p>
    <w:p>
      <w:pPr>
        <w:pStyle w:val="Normal"/>
        <w:bidi w:val="0"/>
        <w:spacing w:lineRule="auto" w:line="276"/>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last edits I made for this milestone were to update the frontend to work with the new nginx routing. A few quick changes to the URLs within the service, and the smoke-check, health-check, and get-animals buttons were working as expected. The get-animals test successfully returned the payload of the first 100 records from the database, as the defaults for the endpoint methods are to return the first page of records with a page-size of 100. As the overall structure of the record has changed, the small grid of animal cards that I had implemented is no longer displaying, but this was only a test implementation and was slated for removal with the next milestone update to the UI anyway. </w:t>
      </w:r>
    </w:p>
    <w:p>
      <w:pPr>
        <w:pStyle w:val="Normal"/>
        <w:bidi w:val="0"/>
        <w:spacing w:lineRule="auto" w:line="276" w:before="0" w:after="160"/>
        <w:ind w:firstLine="540"/>
        <w:jc w:val="start"/>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My next planned execution is to revise the UI to be closer to the proof of concept, with a tabular display of the animals, filtering, paginated results, and selection highlighting and location mapping. This should focus largely on the UI, but may require more advanced API endpoints to handle the filtered results accurately. While I was hoping to keep the overall architecture minimal, I think that the addition of the reverse proxy was the right move for the project to develop further and expand in the future. </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300" w:hRule="atLeast"/>
      </w:trPr>
      <w:tc>
        <w:tcPr>
          <w:tcW w:w="3120" w:type="dxa"/>
          <w:tcBorders/>
        </w:tcPr>
        <w:p>
          <w:pPr>
            <w:pStyle w:val="Header"/>
            <w:widowControl/>
            <w:suppressAutoHyphens w:val="true"/>
            <w:bidi w:val="0"/>
            <w:spacing w:before="0" w:after="0"/>
            <w:ind w:start="-115"/>
            <w:jc w:val="start"/>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jc w:val="center"/>
            <w:rPr>
              <w:rFonts w:ascii="Aptos" w:hAnsi="Aptos" w:eastAsia="" w:cs=""/>
              <w:kern w:val="0"/>
              <w:sz w:val="24"/>
              <w:szCs w:val="24"/>
              <w:lang w:val="en-US" w:eastAsia="ja-JP" w:bidi="ar-SA"/>
            </w:rPr>
          </w:pPr>
          <w:r>
            <w:rPr>
              <w:rFonts w:eastAsia="" w:cs=""/>
              <w:kern w:val="0"/>
              <w:sz w:val="24"/>
              <w:szCs w:val="24"/>
              <w:lang w:val="en-US" w:eastAsia="ja-JP" w:bidi="ar-SA"/>
            </w:rPr>
          </w:r>
        </w:p>
      </w:tc>
      <w:tc>
        <w:tcPr>
          <w:tcW w:w="3120" w:type="dxa"/>
          <w:tcBorders/>
        </w:tcPr>
        <w:p>
          <w:pPr>
            <w:pStyle w:val="Header"/>
            <w:widowControl/>
            <w:suppressAutoHyphens w:val="true"/>
            <w:bidi w:val="0"/>
            <w:spacing w:before="0" w:after="0"/>
            <w:ind w:end="-115"/>
            <w:jc w:val="end"/>
            <w:rPr>
              <w:rFonts w:ascii="Aptos" w:hAnsi="Aptos" w:eastAsia="" w:cs=""/>
              <w:kern w:val="0"/>
              <w:sz w:val="24"/>
              <w:szCs w:val="24"/>
              <w:lang w:val="en-US" w:eastAsia="ja-JP" w:bidi="ar-SA"/>
            </w:rPr>
          </w:pPr>
          <w:r>
            <w:rPr>
              <w:rFonts w:eastAsia="" w:cs=""/>
              <w:kern w:val="0"/>
              <w:sz w:val="24"/>
              <w:szCs w:val="24"/>
              <w:lang w:val="en-US" w:eastAsia="ja-JP" w:bidi="ar-SA"/>
            </w:rPr>
          </w:r>
        </w:p>
      </w:tc>
    </w:tr>
  </w:tbl>
  <w:p>
    <w:pPr>
      <w:pStyle w:val="Footer"/>
      <w:bidi w:val="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suppressAutoHyphens w:val="true"/>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4</w:t>
          </w:r>
          <w:r>
            <w:rPr>
              <w:rFonts w:eastAsia="Times New Roman" w:cs="Times New Roman" w:ascii="Times New Roman" w:hAnsi="Times New Roman"/>
              <w:kern w:val="0"/>
              <w:sz w:val="24"/>
              <w:szCs w:val="24"/>
              <w:lang w:val="en-US" w:eastAsia="ja-JP" w:bidi="ar-SA"/>
            </w:rPr>
            <w:t xml:space="preserve">-2: Milestone </w:t>
          </w:r>
          <w:r>
            <w:rPr>
              <w:rFonts w:eastAsia="Times New Roman" w:cs="Times New Roman" w:ascii="Times New Roman" w:hAnsi="Times New Roman"/>
              <w:kern w:val="0"/>
              <w:sz w:val="24"/>
              <w:szCs w:val="24"/>
              <w:lang w:val="en-US" w:eastAsia="ja-JP" w:bidi="ar-SA"/>
            </w:rPr>
            <w:t>3</w:t>
          </w:r>
          <w:r>
            <w:rPr>
              <w:rFonts w:eastAsia="Times New Roman" w:cs="Times New Roman" w:ascii="Times New Roman" w:hAnsi="Times New Roman"/>
              <w:kern w:val="0"/>
              <w:sz w:val="24"/>
              <w:szCs w:val="24"/>
              <w:lang w:val="en-US" w:eastAsia="ja-JP" w:bidi="ar-SA"/>
            </w:rPr>
            <w:t xml:space="preserve"> Narrative</w:t>
          </w:r>
        </w:p>
      </w:tc>
      <w:tc>
        <w:tcPr>
          <w:tcW w:w="3120" w:type="dxa"/>
          <w:tcBorders/>
        </w:tcPr>
        <w:p>
          <w:pPr>
            <w:pStyle w:val="Header"/>
            <w:widowControl/>
            <w:suppressAutoHyphens w:val="true"/>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Style w:val="TableNormal"/>
      <w:tblW w:w="9360"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120"/>
      <w:gridCol w:w="3120"/>
      <w:gridCol w:w="3120"/>
    </w:tblGrid>
    <w:tr>
      <w:trPr>
        <w:trHeight w:val="270" w:hRule="atLeast"/>
      </w:trPr>
      <w:tc>
        <w:tcPr>
          <w:tcW w:w="3120" w:type="dxa"/>
          <w:tcBorders/>
        </w:tcPr>
        <w:p>
          <w:pPr>
            <w:pStyle w:val="Header"/>
            <w:widowControl/>
            <w:suppressAutoHyphens w:val="true"/>
            <w:bidi w:val="0"/>
            <w:spacing w:before="0" w:after="0"/>
            <w:ind w:start="-115"/>
            <w:jc w:val="start"/>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Richard Hawkins</w:t>
          </w:r>
        </w:p>
      </w:tc>
      <w:tc>
        <w:tcPr>
          <w:tcW w:w="3120" w:type="dxa"/>
          <w:tcBorders/>
        </w:tcPr>
        <w:p>
          <w:pPr>
            <w:pStyle w:val="Header"/>
            <w:widowControl/>
            <w:suppressAutoHyphens w:val="true"/>
            <w:bidi w:val="0"/>
            <w:spacing w:before="0" w:after="0"/>
            <w:jc w:val="center"/>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4</w:t>
          </w:r>
          <w:r>
            <w:rPr>
              <w:rFonts w:eastAsia="Times New Roman" w:cs="Times New Roman" w:ascii="Times New Roman" w:hAnsi="Times New Roman"/>
              <w:kern w:val="0"/>
              <w:sz w:val="24"/>
              <w:szCs w:val="24"/>
              <w:lang w:val="en-US" w:eastAsia="ja-JP" w:bidi="ar-SA"/>
            </w:rPr>
            <w:t xml:space="preserve">-2: Milestone </w:t>
          </w:r>
          <w:r>
            <w:rPr>
              <w:rFonts w:eastAsia="Times New Roman" w:cs="Times New Roman" w:ascii="Times New Roman" w:hAnsi="Times New Roman"/>
              <w:kern w:val="0"/>
              <w:sz w:val="24"/>
              <w:szCs w:val="24"/>
              <w:lang w:val="en-US" w:eastAsia="ja-JP" w:bidi="ar-SA"/>
            </w:rPr>
            <w:t>3</w:t>
          </w:r>
          <w:r>
            <w:rPr>
              <w:rFonts w:eastAsia="Times New Roman" w:cs="Times New Roman" w:ascii="Times New Roman" w:hAnsi="Times New Roman"/>
              <w:kern w:val="0"/>
              <w:sz w:val="24"/>
              <w:szCs w:val="24"/>
              <w:lang w:val="en-US" w:eastAsia="ja-JP" w:bidi="ar-SA"/>
            </w:rPr>
            <w:t xml:space="preserve"> Narrative</w:t>
          </w:r>
        </w:p>
      </w:tc>
      <w:tc>
        <w:tcPr>
          <w:tcW w:w="3120" w:type="dxa"/>
          <w:tcBorders/>
        </w:tcPr>
        <w:p>
          <w:pPr>
            <w:pStyle w:val="Header"/>
            <w:widowControl/>
            <w:suppressAutoHyphens w:val="true"/>
            <w:bidi w:val="0"/>
            <w:spacing w:before="0" w:after="0"/>
            <w:ind w:end="-115"/>
            <w:jc w:val="end"/>
            <w:rPr>
              <w:rFonts w:ascii="Times New Roman" w:hAnsi="Times New Roman" w:eastAsia="Times New Roman" w:cs="Times New Roman"/>
            </w:rPr>
          </w:pPr>
          <w:r>
            <w:rPr>
              <w:rFonts w:eastAsia="Times New Roman" w:cs="Times New Roman" w:ascii="Times New Roman" w:hAnsi="Times New Roman"/>
              <w:kern w:val="0"/>
              <w:sz w:val="24"/>
              <w:szCs w:val="24"/>
              <w:lang w:val="en-US" w:eastAsia="ja-JP" w:bidi="ar-SA"/>
            </w:rPr>
            <w:t>CS-499</w:t>
          </w:r>
        </w:p>
      </w:tc>
    </w:tr>
  </w:tbl>
  <w:p>
    <w:pPr>
      <w:pStyle w:val="Header"/>
      <w:bidi w:val="0"/>
      <w:rPr/>
    </w:pPr>
    <w:r>
      <w:rPr/>
    </w:r>
  </w:p>
</w:hdr>
</file>

<file path=word/settings.xml><?xml version="1.0" encoding="utf-8"?>
<w:settings xmlns:w="http://schemas.openxmlformats.org/wordprocessingml/2006/main">
  <w:zoom w:percent="16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29e3eb87"/>
    <w:rPr>
      <w:color w:val="467886"/>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uiPriority w:val="99"/>
    <w:unhideWhenUsed/>
    <w:rsid w:val="29e3eb87"/>
    <w:pPr>
      <w:tabs>
        <w:tab w:val="clear" w:pos="720"/>
        <w:tab w:val="center" w:pos="4680" w:leader="none"/>
        <w:tab w:val="right" w:pos="9360" w:leader="none"/>
      </w:tabs>
      <w:spacing w:lineRule="auto" w:line="240" w:before="0" w:after="0"/>
    </w:pPr>
    <w:rPr/>
  </w:style>
  <w:style w:type="paragraph" w:styleId="Footer">
    <w:name w:val="footer"/>
    <w:basedOn w:val="Normal"/>
    <w:uiPriority w:val="99"/>
    <w:unhideWhenUsed/>
    <w:rsid w:val="29e3eb87"/>
    <w:pPr>
      <w:tabs>
        <w:tab w:val="clear" w:pos="720"/>
        <w:tab w:val="center" w:pos="4680" w:leader="none"/>
        <w:tab w:val="right" w:pos="9360" w:leader="none"/>
      </w:tabs>
      <w:spacing w:lineRule="auto" w:line="240" w:before="0" w:after="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TotalTime>
  <Application>LibreOffice/26.2.3.2$Linux_X86_64 LibreOffice_project/620$Build-2</Application>
  <AppVersion>15.0000</AppVersion>
  <Pages>2</Pages>
  <Words>1042</Words>
  <Characters>5153</Characters>
  <CharactersWithSpaces>6189</CharactersWithSpaces>
  <Paragraphs>13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2026-05-14T03:49:22Z</dcterms:created>
  <dc:creator>Hawkins, Richard</dc:creator>
  <dc:description/>
  <dc:language>en-US</dc:language>
  <cp:lastModifiedBy/>
  <dcterms:modified xsi:type="dcterms:W3CDTF">2026-05-27T19:35:39Z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