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focus for implementation this week was on the frontend. The React application was meerly a placeholder up until now, with basic functionality to ensure that the different services could communicate effectively. Now, the frontend features almost all of the functionality that was originally present in the Python-based proof of concept.</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first thing to update was the table of Animal records from the database. This implementation was simple enough, as the service to request the records from the API was already in place. Some minor updates to the service to create the Animal interface, and the list of records was available in the UI for display. A quick div element to contain the table, and a simple .map() and the table is populated with the returned records. At this point, I moved the div from the App.tsx file to a new component, the AnimalTable.tsx. The component pattern makes it easier to separate and organize the different portions of the UI and their dedicated logic. This change required a bit of configuration to import the Animal type and the methods from the service, but the investment pays off in reduced maintenance and better management later on.</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After establishing a minimum implementation of the AnimalTable, I added pagination to the table. Using the original HTTP requests, and without updating the UI service layer, the table would display only the first 100 records of the 10,002 in the database. To access the rest of the records updates to the service method that places the request to the backend are required. In this case, adding these pagination options to the requests as query parameters was the simplest implementation. This way, the majority of the pagination logic can still exist and be managed on the UI side, while the database retrieval is managed by the API. The UI pagination can display 10, 20, or 50 records at a time, while the API pagination has a minimum response of 100 records on the page. This means that the UI can place a single HTTP request, hold the 100+ records in local memory, and only displays the relevant number of records that the user wants.</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next hurdle for the AnimalTable was sorting and filtering results. This took a bit of modification to the table header, turning each column title into a clickable object. A simple implementation of the handleSort method let’s sets the sorting to ascending or descending, and holds that setting as local state for the component. With updated to the state, the unsorted collection of Animal records is sorted according to the column selected and saved as sortedAnimals, which is then what is used to display the records on the table. The only restriction to this sorting is that it can only sort the records that are part of the current page of results. It does not sort across all 10,000 records, only the 100 that are currently in local memory.</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Sorting was the easy part, as all of this functionality is managed on the UI. Filtering took a little more work. Filtering starts by placing a request to the API for all of the different values that are present in the database for a particular field. Using Linq syntax to simplify the request to the database, the api/animal/filter-options endpoint gathers lists of the distinct options present in the database for AnimalTypes, Sexes, Outcomes, and MaxAgeInWeeks. These are all sorted in place before being added to the response object. The UI places a request for these filtering options, and then displays a drop-down menu of options for filtering records by type, sex, and outcome. The age filtering is done by displaying minimum and maximum sliders, which is an easy way to allow the user to select an age-range. The values that the user selects for filtering on the UI are added as query parameters for the newly updated GetAnimals endpoint. With this new set of query parameters we can filter the database query rather than having to return all records to the client side for the UI to perform the filtering, all while maintaining the existing pagination functionality.</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last thing to do to the AnimalTable was to make records selectable, so that a single records could be highlighted and the records location data displayed on a map. This was easy enough to implement with the addition of onSelectAnimal() which holds the id of the selected animal record in selectedAnimalId. Here’s to easy to follow naming! Once a record is clicked, the method updated the selectedAnimalId to the record that was clicked, the table records logic updated to highlight the selected record, and the id is available for sharing to other components.</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MapDisplay component was next. This was accomplished with the leaflet module, and was genuinely one of the easiest things to add given that the AnimalTable has all the complex logic. The map only needed a defaultCenter (which I set to Austin to be consistent with the POC) and the logic for ChangeView to a new center and zoom. The center was passed in as an array of values, perfect for populating from the Animal record. A quick addition to the Marker icon and the Popup card to make them match the data displayed in the POC, and the map was configured.</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last thing to update was the pie-chart of the breeds that was displayed after selecting one of the pre-set filters. This meant another update to the AnimalTable to add three buttons to the top so that users can select one of the filtered options. The buttons place a request to the api/animal/filter/:filter endpoint, with the query determined by the string added to the route. The returned Animal records are populated to the AnimalTable, and when clicked the button acts as an indicator to display the pie-chart of breeds present in the resulting data set. The actual chart is part of the recharts module, which means the focus of the implementation stays on the data rather than on the graphics. The data for the chart begins as the animal records from the filtered query, but is first stripped to be a tally of the number of records for each breed present in the dataset. If there are too many different breeds (more than 8) that would clutter the chart, only the 7 largest segments are displayed, while the remaining records become part of the “Other” group. The most complex thing to do for the chart was the math to position the labels around the outside of the chart, but this was all contained within the renderCustomizedLabel arrow function. A little trig to calculate the label x and y position based on the midpoint of the arc for the data segment, and a final check to only bother displaying the label if the segment is greater than 5% of the whole. To reset the view back to the “default” of the first page of Animal records, “un-clicking” the selected filter button hides the breed chart, letting the map occupy the full width of the page below the AnimalTable.</w:t>
      </w:r>
    </w:p>
    <w:p>
      <w:pPr>
        <w:pStyle w:val="Normal"/>
        <w:bidi w:val="0"/>
        <w:spacing w:lineRule="auto" w:line="276" w:before="0" w:after="160"/>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As to the database focus of Module Four, this phase of development demonstrates the improved implementation of the database management available to the loosely coupled architecture that a modern web app can offer. Rather than the monolithic and tightly coupled MonogDB that the proof of concept used, this loose coupling a single centralized database and API service to serve a distributed frontend application like the client-side React application. The pagination of requests between the UI and API mirrors the paginated queries that the API uses when gathering data from the PostgreSQL database, keeping memory overhead to a minimum. The behavior of Entity Framework to use explicit loading (loading on demand) rather than eager or lazy loading data means that complex objects could be stored and retrieved from the database without gather more data and running more queries than is actually needed to gather the desired results. This is ideal when the database is normalized across multiple tables. While not implemented for the development of this version, revising the Animal records for normalization would be a solid way to develop the project further, and future-proof the database structure. The MonogDB implementation of the POC was adequate, but lacks extensibility or the ease of management that a well designed relational database can offer an enterprise scale system like this application could easily be developed into.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suppressAutoHyphens w:val="true"/>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 xml:space="preserve">5-2: Milestone </w:t>
          </w:r>
          <w:r>
            <w:rPr>
              <w:rFonts w:eastAsia="Times New Roman" w:cs="Times New Roman" w:ascii="Times New Roman" w:hAnsi="Times New Roman"/>
              <w:kern w:val="0"/>
              <w:sz w:val="24"/>
              <w:szCs w:val="24"/>
              <w:lang w:val="en-US" w:eastAsia="ja-JP" w:bidi="ar-SA"/>
            </w:rPr>
            <w:t>4</w:t>
          </w:r>
          <w:r>
            <w:rPr>
              <w:rFonts w:eastAsia="Times New Roman" w:cs="Times New Roman" w:ascii="Times New Roman" w:hAnsi="Times New Roman"/>
              <w:kern w:val="0"/>
              <w:sz w:val="24"/>
              <w:szCs w:val="24"/>
              <w:lang w:val="en-US" w:eastAsia="ja-JP" w:bidi="ar-SA"/>
            </w:rPr>
            <w:t xml:space="preserve"> Narrative</w:t>
          </w:r>
        </w:p>
      </w:tc>
      <w:tc>
        <w:tcPr>
          <w:tcW w:w="3120" w:type="dxa"/>
          <w:tcBorders/>
        </w:tcPr>
        <w:p>
          <w:pPr>
            <w:pStyle w:val="Header"/>
            <w:widowControl/>
            <w:suppressAutoHyphens w:val="true"/>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suppressAutoHyphens w:val="true"/>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 xml:space="preserve">5-2: Milestone </w:t>
          </w:r>
          <w:r>
            <w:rPr>
              <w:rFonts w:eastAsia="Times New Roman" w:cs="Times New Roman" w:ascii="Times New Roman" w:hAnsi="Times New Roman"/>
              <w:kern w:val="0"/>
              <w:sz w:val="24"/>
              <w:szCs w:val="24"/>
              <w:lang w:val="en-US" w:eastAsia="ja-JP" w:bidi="ar-SA"/>
            </w:rPr>
            <w:t>4</w:t>
          </w:r>
          <w:r>
            <w:rPr>
              <w:rFonts w:eastAsia="Times New Roman" w:cs="Times New Roman" w:ascii="Times New Roman" w:hAnsi="Times New Roman"/>
              <w:kern w:val="0"/>
              <w:sz w:val="24"/>
              <w:szCs w:val="24"/>
              <w:lang w:val="en-US" w:eastAsia="ja-JP" w:bidi="ar-SA"/>
            </w:rPr>
            <w:t xml:space="preserve"> Narrative</w:t>
          </w:r>
        </w:p>
      </w:tc>
      <w:tc>
        <w:tcPr>
          <w:tcW w:w="3120" w:type="dxa"/>
          <w:tcBorders/>
        </w:tcPr>
        <w:p>
          <w:pPr>
            <w:pStyle w:val="Header"/>
            <w:widowControl/>
            <w:suppressAutoHyphens w:val="true"/>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29e3eb87"/>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unhideWhenUsed/>
    <w:rsid w:val="29e3eb87"/>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29e3eb87"/>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LibreOffice/26.2.3.2$Linux_X86_64 LibreOffice_project/620$Build-2</Application>
  <AppVersion>15.0000</AppVersion>
  <Pages>3</Pages>
  <Words>1415</Words>
  <Characters>6965</Characters>
  <CharactersWithSpaces>8365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2026-05-14T03:49:22Z</dcterms:created>
  <dc:creator>Hawkins, Richard</dc:creator>
  <dc:description/>
  <dc:language>en-US</dc:language>
  <cp:lastModifiedBy/>
  <dcterms:modified xsi:type="dcterms:W3CDTF">2026-06-02T20:04:34Z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