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Garcia</w:t>
      </w:r>
    </w:p>
    <w:p>
      <w:r>
        <w:t>Email: charlie.garcia105@example.com | Location: Sydney</w:t>
      </w:r>
    </w:p>
    <w:p>
      <w:pPr>
        <w:pStyle w:val="Heading1"/>
      </w:pPr>
      <w:r>
        <w:t>Summary</w:t>
      </w:r>
    </w:p>
    <w:p>
      <w:r>
        <w:t>Experienced professional with expertise in PyTorch, MongoDB, C#.</w:t>
      </w:r>
    </w:p>
    <w:p>
      <w:pPr>
        <w:pStyle w:val="Heading1"/>
      </w:pPr>
      <w:r>
        <w:t>Skills</w:t>
      </w:r>
    </w:p>
    <w:p>
      <w:r>
        <w:t>PyTorch, MongoDB, C#, Laravel, HTML5, Vyper, MLflow, PHP, IDS/IPS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PyTorch.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