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Williams</w:t>
      </w:r>
    </w:p>
    <w:p>
      <w:r>
        <w:t>Email: charlie.williams133@example.com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DynamoDB, Spring Boot, Ruby.</w:t>
      </w:r>
    </w:p>
    <w:p>
      <w:pPr>
        <w:pStyle w:val="Heading1"/>
      </w:pPr>
      <w:r>
        <w:t>Skills</w:t>
      </w:r>
    </w:p>
    <w:p>
      <w:r>
        <w:t>DynamoDB, Spring Boot, Ruby, Grafana, Seaborn, Solidity, Hapi, Cassandra, Matplotlib, Gensim, Lisp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DynamoDB.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