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Martinez</w:t>
      </w:r>
    </w:p>
    <w:p>
      <w:r>
        <w:t>Email: david.martinez167@example.com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React, Zustand, Application Security.</w:t>
      </w:r>
    </w:p>
    <w:p>
      <w:pPr>
        <w:pStyle w:val="Heading1"/>
      </w:pPr>
      <w:r>
        <w:t>Skills</w:t>
      </w:r>
    </w:p>
    <w:p>
      <w:r>
        <w:t>React, Zustand, Application Security, Ruby, Julia, JavaScript, Ruby on Rails, Prometheus, Redux, Nuxt.js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