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Rodriguez</w:t>
      </w:r>
    </w:p>
    <w:p>
      <w:r>
        <w:t>Email: charlie.rodriguez175@example.com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Gin, Prometheus, TypeScript.</w:t>
      </w:r>
    </w:p>
    <w:p>
      <w:pPr>
        <w:pStyle w:val="Heading1"/>
      </w:pPr>
      <w:r>
        <w:t>Skills</w:t>
      </w:r>
    </w:p>
    <w:p>
      <w:r>
        <w:t>Gin, Prometheus, TypeScript, Penetration Testing, MATLAB, SASS, MLflow, Network Security, Redshift, HTML5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