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Johnson</w:t>
      </w:r>
    </w:p>
    <w:p>
      <w:r>
        <w:t>Email: heidi.johnson177@example.com | Location: Austin</w:t>
      </w:r>
    </w:p>
    <w:p>
      <w:pPr>
        <w:pStyle w:val="Heading1"/>
      </w:pPr>
      <w:r>
        <w:t>Summary</w:t>
      </w:r>
    </w:p>
    <w:p>
      <w:r>
        <w:t>Experienced professional with expertise in LangChain, MySQL, Lambda.</w:t>
      </w:r>
    </w:p>
    <w:p>
      <w:pPr>
        <w:pStyle w:val="Heading1"/>
      </w:pPr>
      <w:r>
        <w:t>Skills</w:t>
      </w:r>
    </w:p>
    <w:p>
      <w:r>
        <w:t>LangChain, MySQL, Lambda, Prometheus, Tailwind CSS, Java, Jenkins, Deep Learning, Seaborn, Phoenix, Pinia, Assembly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LangChain.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