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Jones</w:t>
      </w:r>
    </w:p>
    <w:p>
      <w:r>
        <w:t>Email: frank.jones245@example.com | Location: Remote</w:t>
      </w:r>
    </w:p>
    <w:p>
      <w:pPr>
        <w:pStyle w:val="Heading1"/>
      </w:pPr>
      <w:r>
        <w:t>Summary</w:t>
      </w:r>
    </w:p>
    <w:p>
      <w:r>
        <w:t>Experienced professional with expertise in GitHub Actions, DynamoDB, CircleCI.</w:t>
      </w:r>
    </w:p>
    <w:p>
      <w:pPr>
        <w:pStyle w:val="Heading1"/>
      </w:pPr>
      <w:r>
        <w:t>Skills</w:t>
      </w:r>
    </w:p>
    <w:p>
      <w:r>
        <w:t>GitHub Actions, DynamoDB, CircleCI, ASP.NET Core, Fastify, GCP, LLMs, WebAssembly, TypeScript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GitHub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