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Brown</w:t>
      </w:r>
    </w:p>
    <w:p>
      <w:r>
        <w:t>Email: grace.brown255@example.com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Spacy, Scikit-learn, Seaborn.</w:t>
      </w:r>
    </w:p>
    <w:p>
      <w:pPr>
        <w:pStyle w:val="Heading1"/>
      </w:pPr>
      <w:r>
        <w:t>Skills</w:t>
      </w:r>
    </w:p>
    <w:p>
      <w:r>
        <w:t>Spacy, Scikit-learn, Seaborn, Cloud Security, Gin, PHP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Spacy.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