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Johnson</w:t>
      </w:r>
    </w:p>
    <w:p>
      <w:r>
        <w:t>Email: bob.johnson265@example.com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MATLAB, Neo4j, SASS.</w:t>
      </w:r>
    </w:p>
    <w:p>
      <w:pPr>
        <w:pStyle w:val="Heading1"/>
      </w:pPr>
      <w:r>
        <w:t>Skills</w:t>
      </w:r>
    </w:p>
    <w:p>
      <w:r>
        <w:t>MATLAB, Neo4j, SASS, NLTK, Matplotlib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