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Garcia</w:t>
      </w:r>
    </w:p>
    <w:p>
      <w:r>
        <w:t>Email: ivan.garcia29@example.com | Location: Austin</w:t>
      </w:r>
    </w:p>
    <w:p>
      <w:pPr>
        <w:pStyle w:val="Heading1"/>
      </w:pPr>
      <w:r>
        <w:t>Summary</w:t>
      </w:r>
    </w:p>
    <w:p>
      <w:r>
        <w:t>Experienced professional with expertise in Hapi, Phoenix, Hugging Face.</w:t>
      </w:r>
    </w:p>
    <w:p>
      <w:pPr>
        <w:pStyle w:val="Heading1"/>
      </w:pPr>
      <w:r>
        <w:t>Skills</w:t>
      </w:r>
    </w:p>
    <w:p>
      <w:r>
        <w:t>Hapi, Phoenix, Hugging Face, Docker, Solidity, Azure, Kubeflow, Linkerd, Spring Boot, EC2, Cloud Run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Hapi.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