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Garcia</w:t>
      </w:r>
    </w:p>
    <w:p>
      <w:r>
        <w:t>Email: alice.garcia307@example.com | Location: London</w:t>
      </w:r>
    </w:p>
    <w:p>
      <w:pPr>
        <w:pStyle w:val="Heading1"/>
      </w:pPr>
      <w:r>
        <w:t>Summary</w:t>
      </w:r>
    </w:p>
    <w:p>
      <w:r>
        <w:t>Experienced professional with expertise in Kubernetes, Shell Scripting, Ruby on Rails.</w:t>
      </w:r>
    </w:p>
    <w:p>
      <w:pPr>
        <w:pStyle w:val="Heading1"/>
      </w:pPr>
      <w:r>
        <w:t>Skills</w:t>
      </w:r>
    </w:p>
    <w:p>
      <w:r>
        <w:t>Kubernetes, Shell Scripting, Ruby on Rails, Deep Learning, React, SQL Server, Echo, Nuxt.js, LangChain, Grafana, Vuex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Kubernetes.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