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Brown</w:t>
      </w:r>
    </w:p>
    <w:p>
      <w:r>
        <w:t>Email: david.brown327@example.com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Zustand, Vue.js, Terraform.</w:t>
      </w:r>
    </w:p>
    <w:p>
      <w:pPr>
        <w:pStyle w:val="Heading1"/>
      </w:pPr>
      <w:r>
        <w:t>Skills</w:t>
      </w:r>
    </w:p>
    <w:p>
      <w:r>
        <w:t>Zustand, Vue.js, Terraform, Seaborn, SQL Server, Penetration Testing, Fortran, AWS, Java, GitHub Actions, Echo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Zustand.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