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David Garcia</w:t>
      </w:r>
    </w:p>
    <w:p>
      <w:r>
        <w:t>Email: david.garcia33@example.com | Location: Austin</w:t>
      </w:r>
    </w:p>
    <w:p>
      <w:pPr>
        <w:pStyle w:val="Heading1"/>
      </w:pPr>
      <w:r>
        <w:t>Summary</w:t>
      </w:r>
    </w:p>
    <w:p>
      <w:r>
        <w:t>Experienced professional with expertise in Django, Redux, Gensim.</w:t>
      </w:r>
    </w:p>
    <w:p>
      <w:pPr>
        <w:pStyle w:val="Heading1"/>
      </w:pPr>
      <w:r>
        <w:t>Skills</w:t>
      </w:r>
    </w:p>
    <w:p>
      <w:r>
        <w:t>Django, Redux, Gensim, MariaDB, PHP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Django.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