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Williams</w:t>
      </w:r>
    </w:p>
    <w:p>
      <w:r>
        <w:t>Email: ivan.williams385@example.com | Location: Remote</w:t>
      </w:r>
    </w:p>
    <w:p>
      <w:pPr>
        <w:pStyle w:val="Heading1"/>
      </w:pPr>
      <w:r>
        <w:t>Summary</w:t>
      </w:r>
    </w:p>
    <w:p>
      <w:r>
        <w:t>Experienced professional with expertise in Solidity, Spacy, MATLAB.</w:t>
      </w:r>
    </w:p>
    <w:p>
      <w:pPr>
        <w:pStyle w:val="Heading1"/>
      </w:pPr>
      <w:r>
        <w:t>Skills</w:t>
      </w:r>
    </w:p>
    <w:p>
      <w:r>
        <w:t>Solidity, Spacy, MATLAB, Keras, Hapi, Node.js, Bootstrap, Zero Trust, Nuxt.js, Scikit-learn, Scala, Ruby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Solidity.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