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Rodriguez</w:t>
      </w:r>
    </w:p>
    <w:p>
      <w:r>
        <w:t>Email: eve.rodriguez405@example.com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TensorFlow, Java, RDS.</w:t>
      </w:r>
    </w:p>
    <w:p>
      <w:pPr>
        <w:pStyle w:val="Heading1"/>
      </w:pPr>
      <w:r>
        <w:t>Skills</w:t>
      </w:r>
    </w:p>
    <w:p>
      <w:r>
        <w:t>TensorFlow, Java, RDS, Cloud Run, MATLAB, C++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