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Martinez</w:t>
      </w:r>
    </w:p>
    <w:p>
      <w:r>
        <w:t>Email: frank.martinez423@example.com | Location: Sydney</w:t>
      </w:r>
    </w:p>
    <w:p>
      <w:pPr>
        <w:pStyle w:val="Heading1"/>
      </w:pPr>
      <w:r>
        <w:t>Summary</w:t>
      </w:r>
    </w:p>
    <w:p>
      <w:r>
        <w:t>Experienced professional with expertise in WebAssembly, Scikit-learn, LangChain.</w:t>
      </w:r>
    </w:p>
    <w:p>
      <w:pPr>
        <w:pStyle w:val="Heading1"/>
      </w:pPr>
      <w:r>
        <w:t>Skills</w:t>
      </w:r>
    </w:p>
    <w:p>
      <w:r>
        <w:t>WebAssembly, Scikit-learn, LangChain, Assembly, Computer Vision, Bootstrap, Haskell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WebAssembly.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