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Heidi Williams</w:t>
      </w:r>
    </w:p>
    <w:p>
      <w:r>
        <w:t>Email: heidi.williams435@example.com | Location: London</w:t>
      </w:r>
    </w:p>
    <w:p>
      <w:pPr>
        <w:pStyle w:val="Heading1"/>
      </w:pPr>
      <w:r>
        <w:t>Summary</w:t>
      </w:r>
    </w:p>
    <w:p>
      <w:r>
        <w:t>Experienced professional with expertise in Kubeflow, Cloud Security, Vyper.</w:t>
      </w:r>
    </w:p>
    <w:p>
      <w:pPr>
        <w:pStyle w:val="Heading1"/>
      </w:pPr>
      <w:r>
        <w:t>Skills</w:t>
      </w:r>
    </w:p>
    <w:p>
      <w:r>
        <w:t>Kubeflow, Cloud Security, Vyper, Redshift, Lisp, Nuxt.js, TensorFlow, Fastify, Linkerd, Ruby, Grafana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Kubeflow.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