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Williams</w:t>
      </w:r>
    </w:p>
    <w:p>
      <w:r>
        <w:t>Email: frank.williams443@example.com | Location: Berlin</w:t>
      </w:r>
    </w:p>
    <w:p>
      <w:pPr>
        <w:pStyle w:val="Heading1"/>
      </w:pPr>
      <w:r>
        <w:t>Summary</w:t>
      </w:r>
    </w:p>
    <w:p>
      <w:r>
        <w:t>Experienced professional with expertise in MLflow, Lisp, Identity Management.</w:t>
      </w:r>
    </w:p>
    <w:p>
      <w:pPr>
        <w:pStyle w:val="Heading1"/>
      </w:pPr>
      <w:r>
        <w:t>Skills</w:t>
      </w:r>
    </w:p>
    <w:p>
      <w:r>
        <w:t>MLflow, Lisp, Identity Management, GCP, Scala, Recoil, Deep Learning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MLflow.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