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Brown</w:t>
      </w:r>
    </w:p>
    <w:p>
      <w:r>
        <w:t>Email: judy.brown449@example.com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Prolog, HTML5, Computer Vision.</w:t>
      </w:r>
    </w:p>
    <w:p>
      <w:pPr>
        <w:pStyle w:val="Heading1"/>
      </w:pPr>
      <w:r>
        <w:t>Skills</w:t>
      </w:r>
    </w:p>
    <w:p>
      <w:r>
        <w:t>Prolog, HTML5, Computer Vision, Pandas, IDS/IPS, Bootstrap, Redshift, Julia, LangChain, Fargate, ELK Stack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Prolog.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