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Rodriguez</w:t>
      </w:r>
    </w:p>
    <w:p>
      <w:r>
        <w:t>Email: david.rodriguez493@example.com | Location: Sydney</w:t>
      </w:r>
    </w:p>
    <w:p>
      <w:pPr>
        <w:pStyle w:val="Heading1"/>
      </w:pPr>
      <w:r>
        <w:t>Summary</w:t>
      </w:r>
    </w:p>
    <w:p>
      <w:r>
        <w:t>Experienced professional with expertise in GitLab CI, LLMs, ClickHouse.</w:t>
      </w:r>
    </w:p>
    <w:p>
      <w:pPr>
        <w:pStyle w:val="Heading1"/>
      </w:pPr>
      <w:r>
        <w:t>Skills</w:t>
      </w:r>
    </w:p>
    <w:p>
      <w:r>
        <w:t>GitLab CI, LLMs, ClickHouse, Penetration Testing, Wireshark, Angular, Spring Boot, Metasploit, Seaborn, Svelte, Spacy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GitLab 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