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Davis</w:t>
      </w:r>
    </w:p>
    <w:p>
      <w:r>
        <w:t>Email: bob.davis495@example.com | Location: Remote</w:t>
      </w:r>
    </w:p>
    <w:p>
      <w:pPr>
        <w:pStyle w:val="Heading1"/>
      </w:pPr>
      <w:r>
        <w:t>Summary</w:t>
      </w:r>
    </w:p>
    <w:p>
      <w:r>
        <w:t>Experienced professional with expertise in MATLAB, Java, DynamoDB.</w:t>
      </w:r>
    </w:p>
    <w:p>
      <w:pPr>
        <w:pStyle w:val="Heading1"/>
      </w:pPr>
      <w:r>
        <w:t>Skills</w:t>
      </w:r>
    </w:p>
    <w:p>
      <w:r>
        <w:t>MATLAB, Java, DynamoDB, Azure, Gensim, Istio, CircleCI, Fargate, MLOps, HTML5, Cryptography, Express.js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MATLAB.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