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Heidi Smith</w:t>
      </w:r>
    </w:p>
    <w:p>
      <w:r>
        <w:t>Email: heidi.smith57@example.com | Location: Remote</w:t>
      </w:r>
    </w:p>
    <w:p>
      <w:pPr>
        <w:pStyle w:val="Heading1"/>
      </w:pPr>
      <w:r>
        <w:t>Summary</w:t>
      </w:r>
    </w:p>
    <w:p>
      <w:r>
        <w:t>Experienced professional with expertise in Fargate, Python, Echo.</w:t>
      </w:r>
    </w:p>
    <w:p>
      <w:pPr>
        <w:pStyle w:val="Heading1"/>
      </w:pPr>
      <w:r>
        <w:t>Skills</w:t>
      </w:r>
    </w:p>
    <w:p>
      <w:r>
        <w:t>Fargate, Python, Echo, Koa, Seaborn, Julia, Three.js, DynamoDB, Spacy</w:t>
      </w:r>
    </w:p>
    <w:p>
      <w:pPr>
        <w:pStyle w:val="Heading1"/>
      </w:pPr>
      <w:r>
        <w:t>Experience</w:t>
      </w:r>
    </w:p>
    <w:p>
      <w:r>
        <w:t>Lead Developer | Tech Corp | 2018-Present</w:t>
      </w:r>
    </w:p>
    <w:p>
      <w:r>
        <w:t>Managed a team of engineers using Fargate.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