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Smith</w:t>
      </w:r>
    </w:p>
    <w:p>
      <w:r>
        <w:t>Email: frank.smith97@example.com | Location: Sydney</w:t>
      </w:r>
    </w:p>
    <w:p>
      <w:pPr>
        <w:pStyle w:val="Heading1"/>
      </w:pPr>
      <w:r>
        <w:t>Summary</w:t>
      </w:r>
    </w:p>
    <w:p>
      <w:r>
        <w:t>Experienced professional with expertise in Cassandra, Nuxt.js, TypeScript.</w:t>
      </w:r>
    </w:p>
    <w:p>
      <w:pPr>
        <w:pStyle w:val="Heading1"/>
      </w:pPr>
      <w:r>
        <w:t>Skills</w:t>
      </w:r>
    </w:p>
    <w:p>
      <w:r>
        <w:t>Cassandra, Nuxt.js, TypeScript, Docker, Fargate, Fastify, NLP, MariaDB, Snowflake, SIEM, BigQuery, Elasticsearch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Cassandra.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