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01A6B525" w14:textId="77777777" w:rsidR="006640D6" w:rsidRDefault="006640D6" w:rsidP="006640D6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>Worksheet - Process Adherence Audits</w:t>
      </w:r>
    </w:p>
    <w:p w14:paraId="0F4D7A46" w14:textId="77777777" w:rsidR="006640D6" w:rsidRDefault="006640D6" w:rsidP="0071204C">
      <w:pPr>
        <w:rPr>
          <w:b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6640D6" w14:paraId="79B68AF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9BB" w14:textId="77777777" w:rsidR="006640D6" w:rsidRDefault="006640D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6962" w14:textId="77777777" w:rsidR="006640D6" w:rsidRDefault="006640D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B543" w14:textId="77777777" w:rsidR="006640D6" w:rsidRDefault="006640D6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6640D6" w14:paraId="0F1A385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94A5" w14:textId="77777777" w:rsidR="006640D6" w:rsidRDefault="006640D6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adherence audits are used to determine whether the organization follows its defined compliance process.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6E43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25EBE9B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7C317F9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27B993B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3F5" w14:textId="77777777" w:rsidR="006640D6" w:rsidRDefault="006640D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40D6" w14:paraId="12D895C9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F5E8" w14:textId="77777777" w:rsidR="006640D6" w:rsidRDefault="006640D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Audit assess the extent to which execution of the compliance process produces expected compliance results.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E1A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62488FF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2A87866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41FD220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CCC5" w14:textId="77777777" w:rsidR="006640D6" w:rsidRDefault="006640D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40D6" w14:paraId="4069EA0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902" w14:textId="77777777" w:rsidR="006640D6" w:rsidRDefault="006640D6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Audits determine whether the organization maintains accurate records about the open source software content of its products and services, and of the compliance activities it performs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B2EA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2BD95E5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E2C58B2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6536AB9" w14:textId="77777777" w:rsidR="006640D6" w:rsidRDefault="006640D6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0EAD" w14:textId="77777777" w:rsidR="006640D6" w:rsidRDefault="006640D6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737FF7AC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6640D6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>Linux Foundation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2020-11-05T12:31:00Z</dcterms:created>
  <dcterms:modified xsi:type="dcterms:W3CDTF">2020-11-05T12:31:00Z</dcterms:modified>
</cp:coreProperties>
</file>