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Good examples of LF MOOCs on edX (free to audit the ungraded content): </w:t>
      </w:r>
      <w:hyperlink r:id="rId7">
        <w:r w:rsidDel="00000000" w:rsidR="00000000" w:rsidRPr="00000000">
          <w:rPr>
            <w:color w:val="1155cc"/>
            <w:u w:val="single"/>
            <w:rtl w:val="0"/>
          </w:rPr>
          <w:t xml:space="preserve">LFS101 - Introduction to Linux</w:t>
        </w:r>
      </w:hyperlink>
      <w:r w:rsidDel="00000000" w:rsidR="00000000" w:rsidRPr="00000000">
        <w:rPr>
          <w:rtl w:val="0"/>
        </w:rPr>
        <w:t xml:space="preserve"> (over 1 million enrollments)</w:t>
      </w:r>
      <w:r w:rsidDel="00000000" w:rsidR="00000000" w:rsidRPr="00000000">
        <w:rPr>
          <w:rtl w:val="0"/>
        </w:rPr>
        <w:t xml:space="preserve">, </w:t>
      </w:r>
      <w:hyperlink r:id="rId8">
        <w:r w:rsidDel="00000000" w:rsidR="00000000" w:rsidRPr="00000000">
          <w:rPr>
            <w:color w:val="1155cc"/>
            <w:u w:val="single"/>
            <w:rtl w:val="0"/>
          </w:rPr>
          <w:t xml:space="preserve">Security Software Development: Requirements, Design and Reuse</w:t>
        </w:r>
      </w:hyperlink>
      <w:r w:rsidDel="00000000" w:rsidR="00000000" w:rsidRPr="00000000">
        <w:rPr>
          <w:rtl w:val="0"/>
        </w:rPr>
        <w:t xml:space="preserve">, </w:t>
      </w:r>
      <w:hyperlink r:id="rId9">
        <w:r w:rsidDel="00000000" w:rsidR="00000000" w:rsidRPr="00000000">
          <w:rPr>
            <w:color w:val="1155cc"/>
            <w:u w:val="single"/>
            <w:rtl w:val="0"/>
          </w:rPr>
          <w:t xml:space="preserve">Secure Software Development: Implementation</w:t>
        </w:r>
      </w:hyperlink>
      <w:r w:rsidDel="00000000" w:rsidR="00000000" w:rsidRPr="00000000">
        <w:rPr>
          <w:rtl w:val="0"/>
        </w:rPr>
        <w:t xml:space="preserve">, </w:t>
      </w:r>
      <w:hyperlink r:id="rId10">
        <w:r w:rsidDel="00000000" w:rsidR="00000000" w:rsidRPr="00000000">
          <w:rPr>
            <w:color w:val="1155cc"/>
            <w:u w:val="single"/>
            <w:rtl w:val="0"/>
          </w:rPr>
          <w:t xml:space="preserve">Secure Software Development: Verification and More Specialized Topics</w:t>
        </w:r>
      </w:hyperlink>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2o0d7n17n4px" w:id="0"/>
      <w:bookmarkEnd w:id="0"/>
      <w:r w:rsidDel="00000000" w:rsidR="00000000" w:rsidRPr="00000000">
        <w:rPr>
          <w:rtl w:val="0"/>
        </w:rPr>
        <w:t xml:space="preserve">LFC193x - </w:t>
      </w:r>
      <w:r w:rsidDel="00000000" w:rsidR="00000000" w:rsidRPr="00000000">
        <w:rPr>
          <w:rtl w:val="0"/>
        </w:rPr>
      </w:r>
    </w:p>
    <w:p w:rsidR="00000000" w:rsidDel="00000000" w:rsidP="00000000" w:rsidRDefault="00000000" w:rsidRPr="00000000" w14:paraId="00000005">
      <w:pPr>
        <w:pageBreakBefore w:val="0"/>
        <w:jc w:val="center"/>
        <w:rPr/>
      </w:pPr>
      <w:commentRangeStart w:id="0"/>
      <w:r w:rsidDel="00000000" w:rsidR="00000000" w:rsidRPr="00000000">
        <w:rPr>
          <w:rtl w:val="0"/>
        </w:rPr>
        <w:t xml:space="preserve">Reference Open Source Compliance Training for OpenChain ISO 5230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widowControl w:val="0"/>
        <w:spacing w:after="80" w:before="200" w:lineRule="auto"/>
        <w:rPr>
          <w:sz w:val="36"/>
          <w:szCs w:val="36"/>
        </w:rPr>
      </w:pPr>
      <w:bookmarkStart w:colFirst="0" w:colLast="0" w:name="_fg2pecpmlu1" w:id="1"/>
      <w:bookmarkEnd w:id="1"/>
      <w:r w:rsidDel="00000000" w:rsidR="00000000" w:rsidRPr="00000000">
        <w:rPr>
          <w:b w:val="1"/>
          <w:sz w:val="36"/>
          <w:szCs w:val="36"/>
          <w:rtl w:val="0"/>
        </w:rPr>
        <w:t xml:space="preserve">Course Description </w:t>
        <w:br w:type="textWrapping"/>
      </w:r>
      <w:r w:rsidDel="00000000" w:rsidR="00000000" w:rsidRPr="00000000">
        <w:rPr>
          <w:b w:val="1"/>
          <w:sz w:val="22"/>
          <w:szCs w:val="22"/>
          <w:rtl w:val="0"/>
        </w:rPr>
        <w:t xml:space="preserve">Short description (1 concise paragraph/phrase; 25-50 words; max 255 characters including spaces; functions as a tagline)</w:t>
      </w:r>
      <w:r w:rsidDel="00000000" w:rsidR="00000000" w:rsidRPr="00000000">
        <w:rPr>
          <w:rtl w:val="0"/>
        </w:rPr>
      </w:r>
    </w:p>
    <w:p w:rsidR="00000000" w:rsidDel="00000000" w:rsidP="00000000" w:rsidRDefault="00000000" w:rsidRPr="00000000" w14:paraId="00000008">
      <w:pPr>
        <w:pStyle w:val="Heading2"/>
        <w:pageBreakBefore w:val="0"/>
        <w:widowControl w:val="0"/>
        <w:spacing w:after="80" w:before="200" w:lineRule="auto"/>
        <w:rPr/>
      </w:pPr>
      <w:bookmarkStart w:colFirst="0" w:colLast="0" w:name="_2jubqo4xl54" w:id="2"/>
      <w:bookmarkEnd w:id="2"/>
      <w:commentRangeStart w:id="1"/>
      <w:r w:rsidDel="00000000" w:rsidR="00000000" w:rsidRPr="00000000">
        <w:rPr>
          <w:sz w:val="22"/>
          <w:szCs w:val="22"/>
          <w:rtl w:val="0"/>
        </w:rPr>
        <w:t xml:space="preserve">This is a reference staff training course for OpenChain ISO 5230 compliance programs.</w:t>
      </w:r>
      <w:r w:rsidDel="00000000" w:rsidR="00000000" w:rsidRPr="00000000">
        <w:rPr>
          <w:rtl w:val="0"/>
        </w:rPr>
      </w:r>
    </w:p>
    <w:p w:rsidR="00000000" w:rsidDel="00000000" w:rsidP="00000000" w:rsidRDefault="00000000" w:rsidRPr="00000000" w14:paraId="00000009">
      <w:pPr>
        <w:pStyle w:val="Heading2"/>
        <w:pageBreakBefore w:val="0"/>
        <w:widowControl w:val="0"/>
        <w:spacing w:after="80" w:before="200" w:lineRule="auto"/>
        <w:rPr>
          <w:sz w:val="22"/>
          <w:szCs w:val="22"/>
        </w:rPr>
      </w:pPr>
      <w:bookmarkStart w:colFirst="0" w:colLast="0" w:name="_u4z1l32dz5tr" w:id="3"/>
      <w:bookmarkEnd w:id="3"/>
      <w:r w:rsidDel="00000000" w:rsidR="00000000" w:rsidRPr="00000000">
        <w:rPr>
          <w:sz w:val="22"/>
          <w:szCs w:val="22"/>
          <w:rtl w:val="0"/>
        </w:rPr>
        <w:t xml:space="preserve">This course provides a reference example of the approach and type of knowledge people inside an open source compliance program should have. It is designed to be used in the context of OpenChain ISO 5230 but can be used for any open source compliance program.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course starts with “what is intellectual property” and goes all the way through to developer guidelines in open source compliance. Not all of the material will be used by all the course participants. However, possessing this knowledge will assist in fully understanding the components most relevant to your work.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pageBreakBefore w:val="0"/>
        <w:spacing w:after="200" w:before="200" w:lineRule="auto"/>
        <w:rPr/>
      </w:pPr>
      <w:commentRangeStart w:id="2"/>
      <w:r w:rsidDel="00000000" w:rsidR="00000000" w:rsidRPr="00000000">
        <w:rPr>
          <w:b w:val="1"/>
          <w:rtl w:val="0"/>
        </w:rPr>
        <w:t xml:space="preserve">Long description (2-3 paragraphs addressing the following: short course summary, why is the topic important in today’s context, how will learners benefit from this course, how it will enhance their career; 150-300 words recommended; max 2500 characters including spaces)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pStyle w:val="Heading2"/>
        <w:pageBreakBefore w:val="0"/>
        <w:widowControl w:val="0"/>
        <w:spacing w:after="80" w:before="200" w:lineRule="auto"/>
        <w:rPr/>
      </w:pPr>
      <w:bookmarkStart w:colFirst="0" w:colLast="0" w:name="_ehm9xr7307iu" w:id="4"/>
      <w:bookmarkEnd w:id="4"/>
      <w:r w:rsidDel="00000000" w:rsidR="00000000" w:rsidRPr="00000000">
        <w:rPr>
          <w:b w:val="1"/>
          <w:sz w:val="36"/>
          <w:szCs w:val="36"/>
          <w:rtl w:val="0"/>
        </w:rPr>
        <w:t xml:space="preserve">Course Learning Outcomes</w:t>
      </w:r>
      <w:r w:rsidDel="00000000" w:rsidR="00000000" w:rsidRPr="00000000">
        <w:rPr>
          <w:rtl w:val="0"/>
        </w:rPr>
      </w:r>
    </w:p>
    <w:p w:rsidR="00000000" w:rsidDel="00000000" w:rsidP="00000000" w:rsidRDefault="00000000" w:rsidRPr="00000000" w14:paraId="0000000E">
      <w:pPr>
        <w:pageBreakBefore w:val="0"/>
        <w:spacing w:after="200" w:lineRule="auto"/>
        <w:rPr>
          <w:sz w:val="24"/>
          <w:szCs w:val="24"/>
        </w:rPr>
      </w:pPr>
      <w:r w:rsidDel="00000000" w:rsidR="00000000" w:rsidRPr="00000000">
        <w:rPr>
          <w:rtl w:val="0"/>
        </w:rPr>
        <w:t xml:space="preserve">By the end of this course, you should be able to:</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Define what</w:t>
      </w:r>
      <w:r w:rsidDel="00000000" w:rsidR="00000000" w:rsidRPr="00000000">
        <w:rPr>
          <w:rtl w:val="0"/>
        </w:rPr>
        <w:t xml:space="preserve"> intellectual property is.</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Explain how open source licenses work.</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Describe how open source compliance processes work.</w:t>
      </w:r>
      <w:r w:rsidDel="00000000" w:rsidR="00000000" w:rsidRPr="00000000">
        <w:rPr>
          <w:rtl w:val="0"/>
        </w:rPr>
      </w:r>
    </w:p>
    <w:p w:rsidR="00000000" w:rsidDel="00000000" w:rsidP="00000000" w:rsidRDefault="00000000" w:rsidRPr="00000000" w14:paraId="00000012">
      <w:pPr>
        <w:pStyle w:val="Heading2"/>
        <w:pageBreakBefore w:val="0"/>
        <w:widowControl w:val="0"/>
        <w:spacing w:after="80" w:before="200" w:lineRule="auto"/>
        <w:rPr/>
      </w:pPr>
      <w:bookmarkStart w:colFirst="0" w:colLast="0" w:name="_xqkhybbukymr" w:id="5"/>
      <w:bookmarkEnd w:id="5"/>
      <w:r w:rsidDel="00000000" w:rsidR="00000000" w:rsidRPr="00000000">
        <w:rPr>
          <w:b w:val="1"/>
          <w:sz w:val="36"/>
          <w:szCs w:val="36"/>
          <w:rtl w:val="0"/>
        </w:rPr>
        <w:t xml:space="preserve">Course Audience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course is intended for developers, project managers and executive decision makers.</w:t>
      </w:r>
      <w:r w:rsidDel="00000000" w:rsidR="00000000" w:rsidRPr="00000000">
        <w:rPr>
          <w:rtl w:val="0"/>
        </w:rPr>
      </w:r>
    </w:p>
    <w:p w:rsidR="00000000" w:rsidDel="00000000" w:rsidP="00000000" w:rsidRDefault="00000000" w:rsidRPr="00000000" w14:paraId="00000014">
      <w:pPr>
        <w:pStyle w:val="Heading2"/>
        <w:pageBreakBefore w:val="0"/>
        <w:widowControl w:val="0"/>
        <w:spacing w:after="80" w:before="200" w:lineRule="auto"/>
        <w:rPr>
          <w:b w:val="1"/>
          <w:sz w:val="22"/>
          <w:szCs w:val="22"/>
        </w:rPr>
      </w:pPr>
      <w:bookmarkStart w:colFirst="0" w:colLast="0" w:name="_yf1itpi3b3cj" w:id="6"/>
      <w:bookmarkEnd w:id="6"/>
      <w:r w:rsidDel="00000000" w:rsidR="00000000" w:rsidRPr="00000000">
        <w:rPr>
          <w:b w:val="1"/>
          <w:sz w:val="36"/>
          <w:szCs w:val="36"/>
          <w:rtl w:val="0"/>
        </w:rPr>
        <w:t xml:space="preserve">Knowledge/Skills Prerequisites</w:t>
      </w:r>
      <w:r w:rsidDel="00000000" w:rsidR="00000000" w:rsidRPr="00000000">
        <w:rPr>
          <w:rtl w:val="0"/>
        </w:rPr>
      </w:r>
    </w:p>
    <w:p w:rsidR="00000000" w:rsidDel="00000000" w:rsidP="00000000" w:rsidRDefault="00000000" w:rsidRPr="00000000" w14:paraId="00000015">
      <w:pPr>
        <w:pStyle w:val="Heading2"/>
        <w:pageBreakBefore w:val="0"/>
        <w:widowControl w:val="0"/>
        <w:spacing w:after="80" w:before="200" w:lineRule="auto"/>
        <w:rPr>
          <w:b w:val="1"/>
          <w:sz w:val="22"/>
          <w:szCs w:val="22"/>
        </w:rPr>
      </w:pPr>
      <w:bookmarkStart w:colFirst="0" w:colLast="0" w:name="_zibwstkf4eqd" w:id="7"/>
      <w:bookmarkEnd w:id="7"/>
      <w:r w:rsidDel="00000000" w:rsidR="00000000" w:rsidRPr="00000000">
        <w:rPr>
          <w:b w:val="1"/>
          <w:sz w:val="22"/>
          <w:szCs w:val="22"/>
          <w:rtl w:val="0"/>
        </w:rPr>
        <w:t xml:space="preserve">This course starts at the beginning and explains all the key concepts along the way. However, it is useful to be familiar with:</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What software is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What open source software is</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Why copyright licensing is important</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What challenges can be expected around copyright licensing</w:t>
      </w:r>
      <w:r w:rsidDel="00000000" w:rsidR="00000000" w:rsidRPr="00000000">
        <w:rPr>
          <w:rtl w:val="0"/>
        </w:rPr>
      </w:r>
    </w:p>
    <w:p w:rsidR="00000000" w:rsidDel="00000000" w:rsidP="00000000" w:rsidRDefault="00000000" w:rsidRPr="00000000" w14:paraId="0000001A">
      <w:pPr>
        <w:pStyle w:val="Heading2"/>
        <w:pageBreakBefore w:val="0"/>
        <w:widowControl w:val="0"/>
        <w:spacing w:after="80" w:before="200" w:lineRule="auto"/>
        <w:rPr/>
      </w:pPr>
      <w:bookmarkStart w:colFirst="0" w:colLast="0" w:name="_ho0xtwru5r0c" w:id="8"/>
      <w:bookmarkEnd w:id="8"/>
      <w:r w:rsidDel="00000000" w:rsidR="00000000" w:rsidRPr="00000000">
        <w:rPr>
          <w:b w:val="1"/>
          <w:sz w:val="36"/>
          <w:szCs w:val="36"/>
          <w:rtl w:val="0"/>
        </w:rPr>
        <w:t xml:space="preserve">Exercises/System Prerequisites</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None.</w:t>
      </w:r>
    </w:p>
    <w:p w:rsidR="00000000" w:rsidDel="00000000" w:rsidP="00000000" w:rsidRDefault="00000000" w:rsidRPr="00000000" w14:paraId="0000001C">
      <w:pPr>
        <w:pStyle w:val="Heading2"/>
        <w:pageBreakBefore w:val="0"/>
        <w:spacing w:after="80" w:before="200" w:lineRule="auto"/>
        <w:rPr/>
      </w:pPr>
      <w:bookmarkStart w:colFirst="0" w:colLast="0" w:name="_7yxku1y4krbj" w:id="9"/>
      <w:bookmarkEnd w:id="9"/>
      <w:r w:rsidDel="00000000" w:rsidR="00000000" w:rsidRPr="00000000">
        <w:rPr>
          <w:b w:val="1"/>
          <w:sz w:val="36"/>
          <w:szCs w:val="36"/>
          <w:rtl w:val="0"/>
        </w:rPr>
        <w:t xml:space="preserve">What the Course Prepares For</w:t>
        <w:br w:type="textWrapping"/>
      </w:r>
      <w:r w:rsidDel="00000000" w:rsidR="00000000" w:rsidRPr="00000000">
        <w:rPr>
          <w:sz w:val="22"/>
          <w:szCs w:val="22"/>
          <w:rtl w:val="0"/>
        </w:rPr>
        <w:t xml:space="preserve">By concluding this course you will have demonstrated the key knowledge required to engage with or run an OpenChain ISO 5230 compliance program. This will be an increasingly important skill for developers, project managers and executive decision-makers in the years to come.</w:t>
      </w:r>
      <w:r w:rsidDel="00000000" w:rsidR="00000000" w:rsidRPr="00000000">
        <w:rPr>
          <w:rtl w:val="0"/>
        </w:rPr>
      </w:r>
    </w:p>
    <w:p w:rsidR="00000000" w:rsidDel="00000000" w:rsidP="00000000" w:rsidRDefault="00000000" w:rsidRPr="00000000" w14:paraId="0000001D">
      <w:pPr>
        <w:pStyle w:val="Heading2"/>
        <w:pageBreakBefore w:val="0"/>
        <w:widowControl w:val="0"/>
        <w:spacing w:after="80" w:before="200" w:lineRule="auto"/>
        <w:rPr>
          <w:sz w:val="24"/>
          <w:szCs w:val="24"/>
        </w:rPr>
      </w:pPr>
      <w:bookmarkStart w:colFirst="0" w:colLast="0" w:name="_4pvuss3cvpn3" w:id="10"/>
      <w:bookmarkEnd w:id="10"/>
      <w:r w:rsidDel="00000000" w:rsidR="00000000" w:rsidRPr="00000000">
        <w:rPr>
          <w:b w:val="1"/>
          <w:sz w:val="36"/>
          <w:szCs w:val="36"/>
          <w:rtl w:val="0"/>
        </w:rPr>
        <w:t xml:space="preserve">Outline</w:t>
      </w:r>
      <w:r w:rsidDel="00000000" w:rsidR="00000000" w:rsidRPr="00000000">
        <w:rPr>
          <w:rtl w:val="0"/>
        </w:rPr>
      </w:r>
    </w:p>
    <w:p w:rsidR="00000000" w:rsidDel="00000000" w:rsidP="00000000" w:rsidRDefault="00000000" w:rsidRPr="00000000" w14:paraId="0000001E">
      <w:pPr>
        <w:pageBreakBefore w:val="0"/>
        <w:numPr>
          <w:ilvl w:val="0"/>
          <w:numId w:val="1"/>
        </w:numPr>
        <w:spacing w:after="80" w:lineRule="auto"/>
        <w:ind w:left="720" w:hanging="360"/>
      </w:pPr>
      <w:r w:rsidDel="00000000" w:rsidR="00000000" w:rsidRPr="00000000">
        <w:rPr>
          <w:rtl w:val="0"/>
        </w:rPr>
        <w:t xml:space="preserve">Course Introduction/Welcome! (this chapter includes important information on how to take the course, and most of it is provided by LF, standard in all elearning courses)</w:t>
      </w:r>
    </w:p>
    <w:p w:rsidR="00000000" w:rsidDel="00000000" w:rsidP="00000000" w:rsidRDefault="00000000" w:rsidRPr="00000000" w14:paraId="0000001F">
      <w:pPr>
        <w:pageBreakBefore w:val="0"/>
        <w:numPr>
          <w:ilvl w:val="0"/>
          <w:numId w:val="1"/>
        </w:numPr>
        <w:spacing w:after="80" w:lineRule="auto"/>
        <w:ind w:left="720" w:hanging="360"/>
      </w:pPr>
      <w:r w:rsidDel="00000000" w:rsidR="00000000" w:rsidRPr="00000000">
        <w:rPr>
          <w:rtl w:val="0"/>
        </w:rPr>
        <w:t xml:space="preserve">CHAPTER 1: What is Intellectual Property?</w:t>
      </w:r>
    </w:p>
    <w:p w:rsidR="00000000" w:rsidDel="00000000" w:rsidP="00000000" w:rsidRDefault="00000000" w:rsidRPr="00000000" w14:paraId="00000020">
      <w:pPr>
        <w:pageBreakBefore w:val="0"/>
        <w:numPr>
          <w:ilvl w:val="0"/>
          <w:numId w:val="1"/>
        </w:numPr>
        <w:spacing w:after="80" w:lineRule="auto"/>
        <w:ind w:left="720" w:hanging="360"/>
        <w:rPr>
          <w:u w:val="none"/>
        </w:rPr>
      </w:pPr>
      <w:r w:rsidDel="00000000" w:rsidR="00000000" w:rsidRPr="00000000">
        <w:rPr>
          <w:rtl w:val="0"/>
        </w:rPr>
        <w:t xml:space="preserve">CHAPTER 2: Introduction to Open Source Licenses</w:t>
      </w:r>
    </w:p>
    <w:p w:rsidR="00000000" w:rsidDel="00000000" w:rsidP="00000000" w:rsidRDefault="00000000" w:rsidRPr="00000000" w14:paraId="00000021">
      <w:pPr>
        <w:pageBreakBefore w:val="0"/>
        <w:numPr>
          <w:ilvl w:val="0"/>
          <w:numId w:val="1"/>
        </w:numPr>
        <w:spacing w:after="80" w:lineRule="auto"/>
        <w:ind w:left="720" w:hanging="360"/>
        <w:rPr>
          <w:u w:val="none"/>
        </w:rPr>
      </w:pPr>
      <w:r w:rsidDel="00000000" w:rsidR="00000000" w:rsidRPr="00000000">
        <w:rPr>
          <w:rtl w:val="0"/>
        </w:rPr>
        <w:t xml:space="preserve">CHAPTER 3: Introduction to Open Source Compliance</w:t>
      </w:r>
    </w:p>
    <w:p w:rsidR="00000000" w:rsidDel="00000000" w:rsidP="00000000" w:rsidRDefault="00000000" w:rsidRPr="00000000" w14:paraId="00000022">
      <w:pPr>
        <w:pageBreakBefore w:val="0"/>
        <w:numPr>
          <w:ilvl w:val="0"/>
          <w:numId w:val="1"/>
        </w:numPr>
        <w:spacing w:after="80" w:lineRule="auto"/>
        <w:ind w:left="720" w:hanging="360"/>
        <w:rPr>
          <w:u w:val="none"/>
        </w:rPr>
      </w:pPr>
      <w:r w:rsidDel="00000000" w:rsidR="00000000" w:rsidRPr="00000000">
        <w:rPr>
          <w:rtl w:val="0"/>
        </w:rPr>
        <w:t xml:space="preserve">CHAPTER 4: Key Concepts for Open Source Review</w:t>
      </w:r>
    </w:p>
    <w:p w:rsidR="00000000" w:rsidDel="00000000" w:rsidP="00000000" w:rsidRDefault="00000000" w:rsidRPr="00000000" w14:paraId="00000023">
      <w:pPr>
        <w:pageBreakBefore w:val="0"/>
        <w:numPr>
          <w:ilvl w:val="0"/>
          <w:numId w:val="1"/>
        </w:numPr>
        <w:spacing w:after="80" w:lineRule="auto"/>
        <w:ind w:left="720" w:hanging="360"/>
        <w:rPr>
          <w:u w:val="none"/>
        </w:rPr>
      </w:pPr>
      <w:r w:rsidDel="00000000" w:rsidR="00000000" w:rsidRPr="00000000">
        <w:rPr>
          <w:rtl w:val="0"/>
        </w:rPr>
        <w:t xml:space="preserve">CHAPTER 5: Running an Open Source Review</w:t>
      </w:r>
    </w:p>
    <w:p w:rsidR="00000000" w:rsidDel="00000000" w:rsidP="00000000" w:rsidRDefault="00000000" w:rsidRPr="00000000" w14:paraId="00000024">
      <w:pPr>
        <w:pageBreakBefore w:val="0"/>
        <w:numPr>
          <w:ilvl w:val="0"/>
          <w:numId w:val="1"/>
        </w:numPr>
        <w:spacing w:after="80" w:lineRule="auto"/>
        <w:ind w:left="720" w:hanging="360"/>
        <w:rPr>
          <w:u w:val="none"/>
        </w:rPr>
      </w:pPr>
      <w:r w:rsidDel="00000000" w:rsidR="00000000" w:rsidRPr="00000000">
        <w:rPr>
          <w:rtl w:val="0"/>
        </w:rPr>
        <w:t xml:space="preserve">CHAPTER 6: End to End Compliance Management (Example Processes)</w:t>
      </w:r>
    </w:p>
    <w:p w:rsidR="00000000" w:rsidDel="00000000" w:rsidP="00000000" w:rsidRDefault="00000000" w:rsidRPr="00000000" w14:paraId="00000025">
      <w:pPr>
        <w:pageBreakBefore w:val="0"/>
        <w:numPr>
          <w:ilvl w:val="0"/>
          <w:numId w:val="1"/>
        </w:numPr>
        <w:spacing w:after="80" w:lineRule="auto"/>
        <w:ind w:left="720" w:hanging="360"/>
        <w:rPr>
          <w:u w:val="none"/>
        </w:rPr>
      </w:pPr>
      <w:r w:rsidDel="00000000" w:rsidR="00000000" w:rsidRPr="00000000">
        <w:rPr>
          <w:rtl w:val="0"/>
        </w:rPr>
        <w:t xml:space="preserve">CHAPTER 7: Avoiding Compliance Pitfalls</w:t>
      </w:r>
    </w:p>
    <w:p w:rsidR="00000000" w:rsidDel="00000000" w:rsidP="00000000" w:rsidRDefault="00000000" w:rsidRPr="00000000" w14:paraId="00000026">
      <w:pPr>
        <w:pageBreakBefore w:val="0"/>
        <w:numPr>
          <w:ilvl w:val="0"/>
          <w:numId w:val="1"/>
        </w:numPr>
        <w:spacing w:after="80" w:lineRule="auto"/>
        <w:ind w:left="720" w:hanging="360"/>
        <w:rPr>
          <w:u w:val="none"/>
        </w:rPr>
      </w:pPr>
      <w:r w:rsidDel="00000000" w:rsidR="00000000" w:rsidRPr="00000000">
        <w:rPr>
          <w:rtl w:val="0"/>
        </w:rPr>
        <w:t xml:space="preserve">CHAPTER 8: Developer Guidelines</w:t>
      </w:r>
    </w:p>
    <w:p w:rsidR="00000000" w:rsidDel="00000000" w:rsidP="00000000" w:rsidRDefault="00000000" w:rsidRPr="00000000" w14:paraId="00000027">
      <w:pPr>
        <w:pageBreakBefore w:val="0"/>
        <w:numPr>
          <w:ilvl w:val="0"/>
          <w:numId w:val="1"/>
        </w:numPr>
        <w:spacing w:after="200" w:lineRule="auto"/>
        <w:ind w:left="720" w:hanging="360"/>
      </w:pPr>
      <w:r w:rsidDel="00000000" w:rsidR="00000000" w:rsidRPr="00000000">
        <w:rPr>
          <w:rtl w:val="0"/>
        </w:rPr>
        <w:t xml:space="preserve">Final Exam</w:t>
      </w:r>
    </w:p>
    <w:p w:rsidR="00000000" w:rsidDel="00000000" w:rsidP="00000000" w:rsidRDefault="00000000" w:rsidRPr="00000000" w14:paraId="00000028">
      <w:pPr>
        <w:pStyle w:val="Heading2"/>
        <w:pageBreakBefore w:val="0"/>
        <w:rPr>
          <w:b w:val="1"/>
          <w:sz w:val="22"/>
          <w:szCs w:val="22"/>
        </w:rPr>
      </w:pPr>
      <w:bookmarkStart w:colFirst="0" w:colLast="0" w:name="_oe5h2d2lbort" w:id="11"/>
      <w:bookmarkEnd w:id="11"/>
      <w:r w:rsidDel="00000000" w:rsidR="00000000" w:rsidRPr="00000000">
        <w:rPr>
          <w:b w:val="1"/>
          <w:sz w:val="36"/>
          <w:szCs w:val="36"/>
          <w:rtl w:val="0"/>
        </w:rPr>
        <w:t xml:space="preserve">Course Length </w:t>
      </w: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47m5tx5s5sy9" w:id="12"/>
      <w:bookmarkEnd w:id="12"/>
      <w:r w:rsidDel="00000000" w:rsidR="00000000" w:rsidRPr="00000000">
        <w:rPr>
          <w:b w:val="1"/>
          <w:sz w:val="22"/>
          <w:szCs w:val="22"/>
          <w:rtl w:val="0"/>
        </w:rPr>
        <w:t xml:space="preserve">2 hours.</w:t>
      </w:r>
      <w:r w:rsidDel="00000000" w:rsidR="00000000" w:rsidRPr="00000000">
        <w:rPr>
          <w:rtl w:val="0"/>
        </w:rPr>
      </w:r>
    </w:p>
    <w:p w:rsidR="00000000" w:rsidDel="00000000" w:rsidP="00000000" w:rsidRDefault="00000000" w:rsidRPr="00000000" w14:paraId="0000002A">
      <w:pPr>
        <w:pStyle w:val="Heading2"/>
        <w:pageBreakBefore w:val="0"/>
        <w:widowControl w:val="0"/>
        <w:spacing w:after="80" w:before="200" w:lineRule="auto"/>
        <w:rPr>
          <w:b w:val="1"/>
          <w:sz w:val="36"/>
          <w:szCs w:val="36"/>
        </w:rPr>
      </w:pPr>
      <w:bookmarkStart w:colFirst="0" w:colLast="0" w:name="_xvehkhs7dh8w" w:id="13"/>
      <w:bookmarkEnd w:id="13"/>
      <w:r w:rsidDel="00000000" w:rsidR="00000000" w:rsidRPr="00000000">
        <w:rPr>
          <w:b w:val="1"/>
          <w:sz w:val="36"/>
          <w:szCs w:val="36"/>
          <w:rtl w:val="0"/>
        </w:rPr>
        <w:t xml:space="preserve">Course Author Bio and Picture </w:t>
      </w:r>
    </w:p>
    <w:p w:rsidR="00000000" w:rsidDel="00000000" w:rsidP="00000000" w:rsidRDefault="00000000" w:rsidRPr="00000000" w14:paraId="0000002B">
      <w:pPr>
        <w:pStyle w:val="Heading2"/>
        <w:pageBreakBefore w:val="0"/>
        <w:widowControl w:val="0"/>
        <w:spacing w:after="80" w:before="200" w:lineRule="auto"/>
        <w:rPr>
          <w:color w:val="ff0000"/>
          <w:sz w:val="22"/>
          <w:szCs w:val="22"/>
        </w:rPr>
      </w:pPr>
      <w:bookmarkStart w:colFirst="0" w:colLast="0" w:name="_m7w5gbfbtmpq" w:id="14"/>
      <w:bookmarkEnd w:id="14"/>
      <w:commentRangeStart w:id="3"/>
      <w:r w:rsidDel="00000000" w:rsidR="00000000" w:rsidRPr="00000000">
        <w:rPr>
          <w:b w:val="1"/>
          <w:color w:val="ff0000"/>
          <w:sz w:val="22"/>
          <w:szCs w:val="22"/>
          <w:rtl w:val="0"/>
        </w:rPr>
        <w:t xml:space="preserve">CAN WE USE THE HEAD OF THE EDUCATION WORK GROUP + GENERAL MANAGER? </w:t>
      </w:r>
      <w:commentRangeEnd w:id="3"/>
      <w:r w:rsidDel="00000000" w:rsidR="00000000" w:rsidRPr="00000000">
        <w:commentReference w:id="3"/>
      </w: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avia Cioanca" w:id="0" w:date="2021-04-14T10:20:5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title suggestion: Open Source Compliance: OpenChain ISO 5230</w:t>
      </w:r>
    </w:p>
  </w:comment>
  <w:comment w:author="Magdalena Stepien" w:id="3" w:date="2021-04-14T14:23:2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provide good quality PNG headshots and bios.</w:t>
      </w:r>
    </w:p>
  </w:comment>
  <w:comment w:author="Magdalena Stepien" w:id="2" w:date="2021-04-14T14:20:0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added. Please take a look at this sample Design Doc: https://docs.google.com/document/d/1rlFAMZHn8i9y1ke7z3LZwm0D0HOdYwDtCfO4ZKrOogc/edit</w:t>
      </w:r>
    </w:p>
  </w:comment>
  <w:comment w:author="Magdalena Stepien" w:id="1" w:date="2021-04-14T14:19:5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updated. Please take a look at this sample Design Doc to see what we are looking for: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https://docs.google.com/document/d/1rlFAMZHn8i9y1ke7z3LZwm0D0HOdYwDtCfO4ZKrOogc/edit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www.edx.org/course/secure-software-development-verification-and-more-specialized-topics" TargetMode="External"/><Relationship Id="rId9" Type="http://schemas.openxmlformats.org/officeDocument/2006/relationships/hyperlink" Target="https://www.edx.org/course/secure-software-development-implement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dx.org/course/introduction-to-linux" TargetMode="External"/><Relationship Id="rId8" Type="http://schemas.openxmlformats.org/officeDocument/2006/relationships/hyperlink" Target="https://www.edx.org/course/secure-software-development-requirements-design-and-r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