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EMPLOYMENT 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instrText xml:space="preserve">MERGEFIELD Onikssss \* MERGEFORMAT</w:instrTex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«Onikssss»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/>
          <w:color w:val="101828"/>
          <w:sz w:val="24"/>
          <w:szCs w:val="24"/>
        </w:rPr>
        <w:instrText xml:space="preserve">") was made </w:instrTex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instrText xml:space="preserve">MERGEFIELD haxhjiiiiii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«haxhjiiiiii»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end"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instrText xml:space="preserve">, with an address of </w:instrTex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instrText xml:space="preserve">MERGEFIELD Onikssss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«Onikssss»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end"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instrText xml:space="preserve">j</w:instrTex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