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20"/>
        <w:ind/>
        <w:rPr>
          <w:rFonts w:ascii="Times New Roman" w:eastAsia="Times New Roman" w:hAnsi="Times New Roman" w:cs="Times New Roman"/>
          <w:color w:val="101828"/>
          <w:sz w:val="52"/>
          <w:szCs w:val="52"/>
        </w:rPr>
      </w:pPr>
      <w:r>
        <w:rPr>
          <w:rFonts w:ascii="Times New Roman" w:eastAsia="Times New Roman" w:hAnsi="Times New Roman" w:cs="Times New Roman"/>
          <w:color w:val="101828"/>
          <w:sz w:val="52"/>
          <w:szCs w:val="52"/>
        </w:rPr>
        <w:t xml:space="preserve">EMPLOYMENT 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instrText xml:space="preserve"> MERGEFIELD  "EFFECTIVE DATE"  \* MERGEFORMAT 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«EFFECTIVE DATE»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instrText xml:space="preserve"> (the “Effective Date”),</w:instrTex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left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Calibri" w:eastAsia="Times New Roman" w:hAnsi="Calibri" w:cs="Times New Roman"/>
                <w:color w:val="101828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101828"/>
                <w:sz w:val="24"/>
                <w:szCs w:val="24"/>
              </w:rPr>
              <w:t xml:space="preserve">BY AND </w:t>
            </w:r>
            <w:r>
              <w:rPr>
                <w:rFonts w:ascii="Calibri" w:eastAsia="Times New Roman" w:hAnsi="Calibri" w:cs="Times New Roman"/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instrText xml:space="preserve"> MERGEFIELD  "EMPLOYER NAME"  \* MERGEFORMAT </w:instrText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t xml:space="preserve">«EMPLOYER NAME»</w:t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instrText xml:space="preserve">, with an address of </w:instrText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instrText xml:space="preserve"> MERGEFIELD  "EMPLOYER ADDRESS"  \* MERGEFORMAT </w:instrText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t xml:space="preserve">«EMPLOYER ADDRESS»</w:t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instrText xml:space="preserve">, </w:instrText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t xml:space="preserve">hereinafter referred to as the “Employer”.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left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Calibri" w:eastAsia="Times New Roman" w:hAnsi="Calibri" w:cs="Times New Roman"/>
                <w:color w:val="101828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instrText xml:space="preserve"> MERGEFIELD  "EMPLOYER NAME"  \* MERGEFORMAT </w:instrText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t xml:space="preserve">«EMPLOYER NAME»</w:t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instrText xml:space="preserve">, with an address of </w:instrText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instrText xml:space="preserve"> MERGEFIELD  "EMPLOYER ADDRESS"  \* MERGEFORMAT </w:instrText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t xml:space="preserve">«EMPLOYER ADDRESS»</w:t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instrText xml:space="preserve">, </w:instrText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t xml:space="preserve">hereinafter referred to as the “Employee”, collectively referred to as the </w:t>
            </w:r>
            <w:r>
              <w:rPr>
                <w:rFonts w:ascii="Times New Roman" w:eastAsia="Times New Roman" w:hAnsi="Times New Roman" w:cs="Times New Roman"/>
                <w:color w:val="101828"/>
                <w:sz w:val="24"/>
                <w:szCs w:val="24"/>
              </w:rPr>
              <w:t xml:space="preserve">“Parties”.</w:t>
            </w:r>
          </w:p>
        </w:tc>
      </w:tr>
    </w:tbl>
    <w:p>
      <w:pPr>
        <w:pBdr/>
        <w:pStyle w:val="Normal"/>
        <w:spacing w:before="40"/>
        <w:ind/>
        <w:rPr>
          <w:rFonts w:ascii="Calibri Light" w:eastAsia="Times New Roman" w:hAnsi="Calibri Light" w:cs="Calibri Light"/>
          <w:color w:val="101828"/>
          <w:sz w:val="26"/>
          <w:szCs w:val="26"/>
        </w:rPr>
      </w:pPr>
      <w:r>
        <w:rPr>
          <w:rFonts w:ascii="Calibri Light" w:eastAsia="Times New Roman" w:hAnsi="Calibri Light" w:cs="Calibri Light"/>
          <w:color w:val="101828"/>
          <w:sz w:val="26"/>
          <w:szCs w:val="26"/>
        </w:rPr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 w:cs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instrText xml:space="preserve"> MERGEFIELD  "EMPLOYEE DESCRIPTION1"  \* MERGEFORMAT 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«EMPLOYEE DESCRIPTION1»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end"/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instrText xml:space="preserve"> MERGEFIELD  "EMPLOYEE DESCRIPTION2"  \* MERGEFORMAT 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«EMPLOYEE DESCRIPTION2»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end"/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instrText xml:space="preserve"> MERGEFIELD  "EMPLOYEE DESCRIPTION3"  \* MERGEFORMAT 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«EMPLOYEE DESCRIPTION3»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end"/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instrText xml:space="preserve"> MERGEFIELD  "EMPLOYEE DESCRIPTION4"  \* MERGEFORMAT 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«EMPLOYEE DESCRIPTION4»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end"/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instrText xml:space="preserve"> MERGEFIELD  "EMPLOYEE DESCRIPTION5"  \* MERGEFORMAT 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«EMPLOYEE DESCRIPTION5»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end"/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instrText xml:space="preserve"> MERGEFIELD  "EMPLOYEE DESCRIPTION6"  \* MERGEFORMAT 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«EMPLOYEE DESCRIPTION6»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end"/>
      </w:r>
    </w:p>
    <w:p>
      <w:pPr>
        <w:pBdr/>
        <w:pStyle w:val="Normal"/>
        <w:spacing w:after="140"/>
        <w:ind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instrText xml:space="preserve"> MERGEFIELD  "EMPLOYEE COMPENSATION"  \* MERGEFORMAT 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«EMPLOYEE COMPENSATION»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end"/>
      </w:r>
    </w:p>
    <w:p>
      <w:pPr>
        <w:pBdr/>
        <w:pStyle w:val="Normal"/>
        <w:spacing w:after="140"/>
        <w:ind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instrText xml:space="preserve"> MERGEFIELD  "EMPLOYEE BENEFITS"  \* MERGEFORMAT 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«EMPLOYEE BENEFITS»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end"/>
      </w:r>
    </w:p>
    <w:p>
      <w:pPr>
        <w:pBdr/>
        <w:pStyle w:val="Normal"/>
        <w:spacing w:after="140"/>
        <w:ind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 w:cs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 w:cs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instrText xml:space="preserve"> MERGEFIELD  "START DATE"  \* MERGEFORMAT 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«START DATE»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instrText xml:space="preserve"> to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instrText xml:space="preserve"> MERGEFIELD  "END DATE"  \* MERGEFORMAT 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«END DATE»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instrText xml:space="preserve">, Monday to 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Friday, with a 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instrText xml:space="preserve"> MERGEFIELD  "LUNCH BREAK"  \* MERGEFORMAT 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«LUNCH BREAK»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instrText xml:space="preserve">-hour lunch break.</w:instrText>
      </w:r>
    </w:p>
    <w:p>
      <w:pPr>
        <w:pBdr/>
        <w:pStyle w:val="Normal"/>
        <w:spacing w:after="140"/>
        <w:ind/>
        <w:rPr>
          <w:rFonts w:ascii="Times New Roman" w:eastAsia="Times New Roman" w:hAnsi="Times New Roman" w:cs="Times New Roman"/>
          <w:color w:val="101828"/>
          <w:sz w:val="24"/>
          <w:szCs w:val="24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instrText xml:space="preserve"> MERGEFIELD  "AVERAGE HOUR"  \* MERGEFORMAT 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«AVERAGE HOUR»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Segoe UI" w:eastAsia="Times New Roman" w:hAnsi="Segoe UI" w:cs="Segoe UI"/>
          <w:color w:val="101828"/>
          <w:sz w:val="21"/>
          <w:szCs w:val="21"/>
        </w:rPr>
      </w:pP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instrText xml:space="preserve"> MERGEFIELD  LOCATION  \* MERGEFORMAT 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«LOCATION»</w: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instrText xml:space="preserve">, or any other mutually </w:instrText>
      </w:r>
      <w:r>
        <w:rPr>
          <w:rFonts w:ascii="Times New Roman" w:eastAsia="Times New Roman" w:hAnsi="Times New Roman" w:cs="Times New Roman"/>
          <w:color w:val="101828"/>
          <w:sz w:val="24"/>
          <w:szCs w:val="24"/>
        </w:rPr>
        <w:t xml:space="preserve">agreed-upon location determined by the Parties from time to time.</w:t>
      </w:r>
      <w:r>
        <w:rPr>
          <w:rFonts w:ascii="Segoe UI" w:eastAsia="Times New Roman" w:hAnsi="Segoe UI" w:cs="Segoe UI"/>
          <w:color w:val="101828"/>
          <w:sz w:val="21"/>
          <w:szCs w:val="21"/>
        </w:rPr>
        <w:t xml:space="preserve">}, (Contract).</w:t>
      </w:r>
    </w:p>
    <w:sectPr>
      <w:headerReference w:type="first" r:id="rId1"/>
      <w:headerReference w:type="even" r:id="rId2"/>
      <w:headerReference w:type="default" r:id="rId3"/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  <w:r>
      <w:rPr/>
      <w:drawing>
        <wp:anchor distT="0" distB="0" distL="114300" distR="114300" simplePos="0" relativeHeight="3072" behindDoc="0" locked="0" layoutInCell="1" allowOverlap="1">
          <wp:simplePos x="0" y="0"/>
          <wp:positionH relativeFrom="page">
            <wp:align>left</wp:align>
          </wp:positionH>
          <wp:positionV relativeFrom="page">
            <wp:align>center</wp:align>
          </wp:positionV>
          <wp:extent cx="7645400" cy="1270000"/>
          <wp:wrapNone/>
          <wp:docPr id="2" name="Rectangle" title=""/>
          <a:graphic>
            <a:graphicData uri="http://schemas.microsoft.com/office/word/2010/wordprocessingShape">
              <wps:wsp>
                <wps:cNvCnPr>
                  <a:cxnSpLocks noChangeShapeType="1"/>
                </wps:cNvCnPr>
                <wps:spPr bwMode="auto">
                  <a:xfrm>
                    <a:off x="0" y="0"/>
                    <a:ext cx="7645400" cy="1270000"/>
                  </a:xfrm>
                  <a:prstGeom prst="rect">
                    <a:avLst/>
                  </a:prstGeom>
                  <a:solidFill>
                    <a:srgbClr val="FFFFFF"/>
                  </a:solidFill>
                  <a:ln w="12700">
                    <a:noFill/>
                  </a:ln>
                </wps:spPr>
                <wps:txbx>
                  <w:txbxContent>
                    <w:p>
                      <w:pPr>
                        <w:pBdr/>
                        <w:pStyle w:val="Normal"/>
                        <w:spacing/>
                        <w:ind/>
                        <w:jc w:val="center"/>
                        <w:rPr/>
                      </w:pPr>
                      <w:r>
                        <w:rPr>
                          <w:color w:val="FF0000"/>
                          <w:sz w:val="32"/>
                        </w:rPr>
                        <w:t xml:space="preserve">Created with a trial version of </w:t>
                      </w:r>
                      <w:r>
                        <w:rPr>
                          <w:color w:val="FF0000"/>
                          <w:sz w:val="32"/>
                        </w:rPr>
                        <w:t xml:space="preserve">Syncfusion</w:t>
                      </w:r>
                      <w:r>
                        <w:rPr>
                          <w:color w:val="FF0000"/>
                          <w:sz w:val="32"/>
                        </w:rPr>
                        <w:t xml:space="preserve"> Word </w:t>
                      </w:r>
                      <w:r>
                        <w:rPr>
                          <w:color w:val="FF0000"/>
                          <w:sz w:val="32"/>
                        </w:rPr>
                        <w:t xml:space="preserve">library</w:t>
                      </w:r>
                    </w:p>
                  </w:txbxContent>
                </wps:txbx>
                <wps:bodyPr lIns="91440" tIns="45720" rIns="91440" bIns="45720" anchorCtr="0"/>
              </wps:wsp>
            </a:graphicData>
          </a:graphic>
        </wp:anchor>
      </w:drawing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  <w:r>
      <w:rPr/>
      <w:drawing>
        <wp:anchor distT="0" distB="0" distL="114300" distR="114300" simplePos="0" relativeHeight="2048" behindDoc="0" locked="0" layoutInCell="1" allowOverlap="1">
          <wp:simplePos x="0" y="0"/>
          <wp:positionH relativeFrom="page">
            <wp:align>left</wp:align>
          </wp:positionH>
          <wp:positionV relativeFrom="page">
            <wp:align>center</wp:align>
          </wp:positionV>
          <wp:extent cx="7645400" cy="1270000"/>
          <wp:wrapNone/>
          <wp:docPr id="1" name="Rectangle" title=""/>
          <a:graphic>
            <a:graphicData uri="http://schemas.microsoft.com/office/word/2010/wordprocessingShape">
              <wps:wsp>
                <wps:cNvCnPr>
                  <a:cxnSpLocks noChangeShapeType="1"/>
                </wps:cNvCnPr>
                <wps:spPr bwMode="auto">
                  <a:xfrm>
                    <a:off x="0" y="0"/>
                    <a:ext cx="7645400" cy="1270000"/>
                  </a:xfrm>
                  <a:prstGeom prst="rect">
                    <a:avLst/>
                  </a:prstGeom>
                  <a:solidFill>
                    <a:srgbClr val="FFFFFF"/>
                  </a:solidFill>
                  <a:ln w="12700">
                    <a:noFill/>
                  </a:ln>
                </wps:spPr>
                <wps:txbx>
                  <w:txbxContent>
                    <w:p>
                      <w:pPr>
                        <w:pBdr/>
                        <w:pStyle w:val="Normal"/>
                        <w:spacing/>
                        <w:ind/>
                        <w:jc w:val="center"/>
                        <w:rPr/>
                      </w:pPr>
                      <w:r>
                        <w:rPr>
                          <w:color w:val="FF0000"/>
                          <w:sz w:val="32"/>
                        </w:rPr>
                        <w:t xml:space="preserve">Created with a trial version of </w:t>
                      </w:r>
                      <w:r>
                        <w:rPr>
                          <w:color w:val="FF0000"/>
                          <w:sz w:val="32"/>
                        </w:rPr>
                        <w:t xml:space="preserve">Syncfusion</w:t>
                      </w:r>
                      <w:r>
                        <w:rPr>
                          <w:color w:val="FF0000"/>
                          <w:sz w:val="32"/>
                        </w:rPr>
                        <w:t xml:space="preserve"> Word </w:t>
                      </w:r>
                      <w:r>
                        <w:rPr>
                          <w:color w:val="FF0000"/>
                          <w:sz w:val="32"/>
                        </w:rPr>
                        <w:t xml:space="preserve">library</w:t>
                      </w:r>
                    </w:p>
                  </w:txbxContent>
                </wps:txbx>
                <wps:bodyPr lIns="91440" tIns="45720" rIns="91440" bIns="45720" anchorCtr="0"/>
              </wps:wsp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  <w:r>
      <w:rPr/>
      <w:drawing>
        <wp:anchor distT="0" distB="0" distL="114300" distR="114300" simplePos="0" relativeHeight="1024" behindDoc="0" locked="0" layoutInCell="1" allowOverlap="1">
          <wp:simplePos x="0" y="0"/>
          <wp:positionH relativeFrom="page">
            <wp:align>left</wp:align>
          </wp:positionH>
          <wp:positionV relativeFrom="page">
            <wp:align>center</wp:align>
          </wp:positionV>
          <wp:extent cx="7645400" cy="1270000"/>
          <wp:wrapNone/>
          <wp:docPr id="3" name="Rectangle" title=""/>
          <a:graphic>
            <a:graphicData uri="http://schemas.microsoft.com/office/word/2010/wordprocessingShape">
              <wps:wsp>
                <wps:cNvCnPr>
                  <a:cxnSpLocks noChangeShapeType="1"/>
                </wps:cNvCnPr>
                <wps:spPr bwMode="auto">
                  <a:xfrm>
                    <a:off x="0" y="0"/>
                    <a:ext cx="7645400" cy="1270000"/>
                  </a:xfrm>
                  <a:prstGeom prst="rect">
                    <a:avLst/>
                  </a:prstGeom>
                  <a:solidFill>
                    <a:srgbClr val="FFFFFF"/>
                  </a:solidFill>
                  <a:ln w="12700">
                    <a:noFill/>
                  </a:ln>
                </wps:spPr>
                <wps:txbx>
                  <w:txbxContent>
                    <w:p>
                      <w:pPr>
                        <w:pBdr/>
                        <w:pStyle w:val="Normal"/>
                        <w:spacing/>
                        <w:ind/>
                        <w:jc w:val="center"/>
                        <w:rPr/>
                      </w:pPr>
                      <w:r>
                        <w:rPr>
                          <w:color w:val="FF0000"/>
                          <w:sz w:val="32"/>
                        </w:rPr>
                        <w:t xml:space="preserve">Created with a trial version of </w:t>
                      </w:r>
                      <w:r>
                        <w:rPr>
                          <w:color w:val="FF0000"/>
                          <w:sz w:val="32"/>
                        </w:rPr>
                        <w:t xml:space="preserve">Syncfusion</w:t>
                      </w:r>
                      <w:r>
                        <w:rPr>
                          <w:color w:val="FF0000"/>
                          <w:sz w:val="32"/>
                        </w:rPr>
                        <w:t xml:space="preserve"> Word </w:t>
                      </w:r>
                      <w:r>
                        <w:rPr>
                          <w:color w:val="FF0000"/>
                          <w:sz w:val="32"/>
                        </w:rPr>
                        <w:t xml:space="preserve">library</w:t>
                      </w:r>
                    </w:p>
                  </w:txbxContent>
                </wps:txbx>
                <wps:bodyPr lIns="91440" tIns="45720" rIns="91440" bIns="45720" anchorCtr="0"/>
              </wps:wsp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 w:bidi="ar-SA" w:eastAsia="zh-CN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outlineLvl w:val="0"/>
      <w:spacing w:before="240" w:line="259" w:lineRule="auto"/>
      <w:ind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outlineLvl w:val="1"/>
      <w:spacing w:before="40" w:line="259" w:lineRule="auto"/>
      <w:ind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line="259" w:lineRule="auto"/>
      <w:ind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line="259" w:lineRule="auto"/>
      <w:ind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line="259" w:lineRule="auto"/>
      <w:ind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line="259" w:lineRule="auto"/>
      <w:ind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line="259" w:lineRule="auto"/>
      <w:ind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line="259" w:lineRule="auto"/>
      <w:ind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line="259" w:lineRule="auto"/>
      <w:ind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table" w:styleId="Normal Table">
    <w:name w:val="Normal Table"/>
    <w:next w:val="Normal Table"/>
  </w:style>
  <w:style w:type="table" w:styleId="Table Grid">
    <w:name w:val="Table Grid"/>
    <w:basedOn w:val="Normal Table"/>
    <w:next w:val="Table Grid"/>
  </w:style>
  <w:style w:type="paragraph" w:styleId="Header">
    <w:name w:val="Header"/>
    <w:basedOn w:val="Normal"/>
    <w:next w:val="Header"/>
    <w:pPr>
      <w:pBdr/>
      <w:spacing/>
      <w:ind/>
    </w:pPr>
    <w:rPr/>
  </w:style>
  <w:style w:type="paragraph" w:styleId="Footer">
    <w:name w:val="Footer"/>
    <w:basedOn w:val="Normal"/>
    <w:next w:val="Footer"/>
    <w:pPr>
      <w:pBdr/>
      <w:spacing/>
      <w:ind/>
    </w:pPr>
    <w:rPr/>
  </w:style>
  <w:style w:type="paragraph" w:styleId="Normal_2a06cc60-b010-44df-a5e0-ab6e5cc0cff8">
    <w:name w:val="Normal_2a06cc60-b010-44df-a5e0-ab6e5cc0cff8"/>
    <w:next w:val="Normal"/>
    <w:pPr>
      <w:pBdr/>
      <w:spacing/>
      <w:ind/>
    </w:pPr>
    <w:rPr>
      <w:rFonts w:ascii="Times New Roman" w:eastAsia="Times New Roman" w:hAnsi="Times New Roman"/>
      <w:sz w:val="24"/>
      <w:szCs w:val="24"/>
    </w:rPr>
  </w:style>
  <w:style w:type="paragraph" w:styleId="RapportDescription">
    <w:name w:val="RapportDescription"/>
    <w:basedOn w:val="Normal_2a06cc60-b010-44df-a5e0-ab6e5cc0cff8"/>
    <w:next w:val="RapportDescription"/>
    <w:pPr>
      <w:pBdr/>
      <w:spacing w:line="16" w:lineRule="atLeast"/>
      <w:ind w:left="1440"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 Paragraph Font"/>
    <w:rPr>
      <w:color w:val="0000FF"/>
      <w:u w:val="single"/>
    </w:rPr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="Times New Roman" w:hAnsi="Times New Roman" w:cs="Times New Roman"/>
      <w:sz w:val="24"/>
      <w:szCs w:val="24"/>
    </w:rPr>
  </w:style>
</w:styl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endnotes" Target="endnotes.xml" /><Relationship Id="rId7" Type="http://schemas.openxmlformats.org/officeDocument/2006/relationships/footnotes" Target="footnotes.xml" /><Relationship Id="rId8" Type="http://schemas.openxmlformats.org/officeDocument/2006/relationships/theme" Target="theme/theme1.xml" /><Relationship Id="rId9" Type="http://schemas.openxmlformats.org/officeDocument/2006/relationships/numbering" Target="numbering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"/>
        <a:ea typeface="" panose=""/>
        <a:cs typeface="" panose=""/>
      </a:majorFont>
      <a:minorFont>
        <a:latin typeface="Calibri" panose=""/>
        <a:ea typeface="" panose=""/>
        <a:cs typeface="" panos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