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</w:pPr>
      <w:r w:rsidRPr="003401FC">
        <w:rPr>
          <w:b/>
          <w:bCs/>
          <w:color w:val="00B050"/>
        </w:rPr>
        <w:t>Hotovo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Vyhledávání ještě před loginem na Domovské stránce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Možná upravit GUI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Eviduje a spravuje údaje o jednotlivých uživatelích typu student (jméno, příjmení, </w:t>
      </w:r>
      <w:proofErr w:type="gramStart"/>
      <w:r>
        <w:t>kontakty,rok</w:t>
      </w:r>
      <w:proofErr w:type="gramEnd"/>
      <w:r>
        <w:t xml:space="preserve"> studia, obor, apod.) a o uživatelích typu vyučující (jméno, příjmení, kontakty, vyučované předměty, apod.)</w:t>
      </w:r>
    </w:p>
    <w:p w:rsidR="006938DF" w:rsidRPr="003401FC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FD4058" w:rsidRDefault="00FD4058" w:rsidP="00FD4058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  <w:r>
        <w:t xml:space="preserve"> 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Pr="00FD4058" w:rsidRDefault="00FD4058" w:rsidP="006938DF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ED00CB" w:rsidRPr="000F1F53" w:rsidRDefault="00ED00CB" w:rsidP="00ED00CB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se skládá z hlavního okna aplikace, kde má možnost neregistrovaný uživatel procházet povolené položky menu. Hlavní okno aplikace také umožňuje přihlásit registrovaného uživatele.</w:t>
      </w:r>
    </w:p>
    <w:p w:rsidR="00CB07E7" w:rsidRPr="003401FC" w:rsidRDefault="003401FC" w:rsidP="006938DF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0A00B5" w:rsidRPr="003401FC" w:rsidRDefault="000A00B5" w:rsidP="000A00B5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lastRenderedPageBreak/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0A00B5" w:rsidRPr="003401FC" w:rsidRDefault="000A00B5" w:rsidP="000A00B5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3401FC" w:rsidRDefault="000F1F53" w:rsidP="00C76195">
      <w:pPr>
        <w:pStyle w:val="Odstavecseseznamem"/>
        <w:numPr>
          <w:ilvl w:val="1"/>
          <w:numId w:val="2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Pr="000F1F53" w:rsidRDefault="000F1F53" w:rsidP="00F3123D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0F1F53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3401FC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0A5E7B" w:rsidRPr="00444C0F" w:rsidRDefault="000A5E7B" w:rsidP="000A5E7B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>Triggery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 xml:space="preserve">U uživatele </w:t>
      </w:r>
      <w:r w:rsidR="002E5E60">
        <w:t>hashují heslo</w:t>
      </w:r>
      <w:r w:rsidR="00D65D6B">
        <w:t xml:space="preserve"> (To je spíš funkce, ne?)</w:t>
      </w:r>
    </w:p>
    <w:p w:rsidR="003F2FB9" w:rsidRDefault="002E5E60" w:rsidP="002E5E60">
      <w:pPr>
        <w:pStyle w:val="Odstavecseseznamem"/>
        <w:numPr>
          <w:ilvl w:val="1"/>
          <w:numId w:val="2"/>
        </w:numPr>
      </w:pPr>
      <w:r>
        <w:t>Při smazání zprávy se zpráva ukládá do backup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>
        <w:t>provedl</w:t>
      </w:r>
      <w:proofErr w:type="gramEnd"/>
      <w:r>
        <w:t xml:space="preserve"> jakou operaci.</w:t>
      </w:r>
    </w:p>
    <w:p w:rsidR="00FD4058" w:rsidRPr="00FD4058" w:rsidRDefault="00FD4058" w:rsidP="00FD4058">
      <w:pPr>
        <w:pStyle w:val="Odstavecseseznamem"/>
        <w:numPr>
          <w:ilvl w:val="1"/>
          <w:numId w:val="2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3401FC" w:rsidRDefault="00FD4058" w:rsidP="006B0C10">
      <w:pPr>
        <w:pStyle w:val="Odstavecseseznamem"/>
        <w:numPr>
          <w:ilvl w:val="1"/>
          <w:numId w:val="2"/>
        </w:numPr>
      </w:pPr>
      <w:r>
        <w:t>Ještě chybí zobrazení (nebo spíš stažení) souboru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využívat minimálně 3 plnohodnotné formuláře (např. ošetření vstupních </w:t>
      </w:r>
      <w:proofErr w:type="gramStart"/>
      <w:r>
        <w:t>polí,</w:t>
      </w:r>
      <w:proofErr w:type="gramEnd"/>
      <w:r>
        <w:t xml:space="preserve"> apod.) pro vytváření nebo m</w:t>
      </w:r>
      <w:bookmarkStart w:id="0" w:name="_GoBack"/>
      <w:bookmarkEnd w:id="0"/>
      <w:r>
        <w:t>odifikaci dat v tabulkách, ostatní potřebné formuláře jsou samozřejmostí.</w:t>
      </w:r>
    </w:p>
    <w:p w:rsidR="006B0C10" w:rsidRPr="003401FC" w:rsidRDefault="002E5E60" w:rsidP="006B0C10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Bude nové GUI</w:t>
      </w:r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Default="00D53ABB" w:rsidP="00D53ABB">
      <w:pPr>
        <w:pStyle w:val="Nadpis2"/>
      </w:pPr>
      <w:r>
        <w:t>Programová</w:t>
      </w:r>
    </w:p>
    <w:p w:rsidR="000A00B5" w:rsidRPr="00FD4058" w:rsidRDefault="000A00B5" w:rsidP="000A5E7B"/>
    <w:sectPr w:rsidR="000A00B5" w:rsidRPr="00FD4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400E"/>
    <w:multiLevelType w:val="hybridMultilevel"/>
    <w:tmpl w:val="1F0681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BA5"/>
    <w:multiLevelType w:val="hybridMultilevel"/>
    <w:tmpl w:val="6C5ED7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34D2B2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074718"/>
    <w:rsid w:val="000A00B5"/>
    <w:rsid w:val="000A5E7B"/>
    <w:rsid w:val="000F1F53"/>
    <w:rsid w:val="001F687B"/>
    <w:rsid w:val="00294BC2"/>
    <w:rsid w:val="002E5E60"/>
    <w:rsid w:val="003401FC"/>
    <w:rsid w:val="003F2FB9"/>
    <w:rsid w:val="00444C0F"/>
    <w:rsid w:val="004E515D"/>
    <w:rsid w:val="00552501"/>
    <w:rsid w:val="006938DF"/>
    <w:rsid w:val="006B0C10"/>
    <w:rsid w:val="006E5A8E"/>
    <w:rsid w:val="008E6F7A"/>
    <w:rsid w:val="009371AA"/>
    <w:rsid w:val="009D6131"/>
    <w:rsid w:val="00A77576"/>
    <w:rsid w:val="00B96AA6"/>
    <w:rsid w:val="00C76195"/>
    <w:rsid w:val="00CB07E7"/>
    <w:rsid w:val="00D53ABB"/>
    <w:rsid w:val="00D65D6B"/>
    <w:rsid w:val="00E00841"/>
    <w:rsid w:val="00E10A82"/>
    <w:rsid w:val="00ED00CB"/>
    <w:rsid w:val="00F3123D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D892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FD405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D4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2</Pages>
  <Words>582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14</cp:revision>
  <dcterms:created xsi:type="dcterms:W3CDTF">2019-12-03T09:32:00Z</dcterms:created>
  <dcterms:modified xsi:type="dcterms:W3CDTF">2019-12-17T11:05:00Z</dcterms:modified>
</cp:coreProperties>
</file>