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7B06B9F9" w:rsidR="00F21405" w:rsidRPr="00B9711B" w:rsidRDefault="00E22A94" w:rsidP="001C4724">
      <w:pPr>
        <w:spacing w:line="360" w:lineRule="auto"/>
        <w:jc w:val="center"/>
        <w:rPr>
          <w:rFonts w:ascii="Arial" w:hAnsi="Arial" w:cs="Arial"/>
          <w:sz w:val="28"/>
          <w:szCs w:val="28"/>
        </w:rPr>
      </w:pPr>
      <w:r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5A112B4F">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&#13;&#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5FDD14CD" w:rsidR="00CE4EEC" w:rsidRPr="000E2988" w:rsidRDefault="00522F8D"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March</w:t>
                            </w:r>
                            <w:r w:rsidR="000E2988" w:rsidRPr="000E2988">
                              <w:rPr>
                                <w:rFonts w:ascii="Arial" w:hAnsi="Arial" w:cs="Arial"/>
                                <w:color w:val="000000"/>
                                <w:kern w:val="24"/>
                                <w:sz w:val="32"/>
                                <w:szCs w:val="32"/>
                              </w:rPr>
                              <w:t xml:space="preserve"> 2026 report</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5FDD14CD" w:rsidR="00CE4EEC" w:rsidRPr="000E2988" w:rsidRDefault="00522F8D"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March</w:t>
                      </w:r>
                      <w:r w:rsidR="000E2988" w:rsidRPr="000E2988">
                        <w:rPr>
                          <w:rFonts w:ascii="Arial" w:hAnsi="Arial" w:cs="Arial"/>
                          <w:color w:val="000000"/>
                          <w:kern w:val="24"/>
                          <w:sz w:val="32"/>
                          <w:szCs w:val="32"/>
                        </w:rPr>
                        <w:t xml:space="preserve"> 2026 report</w:t>
                      </w:r>
                    </w:p>
                  </w:txbxContent>
                </v:textbox>
              </v:shape>
            </w:pict>
          </mc:Fallback>
        </mc:AlternateContent>
      </w:r>
      <w:r w:rsidR="006076A5">
        <w:rPr>
          <w:rFonts w:ascii="Arial" w:hAnsi="Arial" w:cs="Arial"/>
        </w:rPr>
        <w:br w:type="page"/>
      </w:r>
      <w:r w:rsidR="00522F8D">
        <w:rPr>
          <w:rFonts w:ascii="Arial" w:hAnsi="Arial" w:cs="Arial"/>
          <w:b/>
          <w:bCs/>
          <w:sz w:val="28"/>
          <w:szCs w:val="28"/>
        </w:rPr>
        <w:lastRenderedPageBreak/>
        <w:t>March</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2E8672BE"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522F8D">
        <w:rPr>
          <w:rFonts w:ascii="Arial" w:hAnsi="Arial" w:cs="Arial"/>
          <w:b/>
          <w:bCs/>
        </w:rPr>
        <w:t>March</w:t>
      </w:r>
    </w:p>
    <w:p w14:paraId="72D9289A" w14:textId="05E482F0" w:rsidR="00F84811" w:rsidRDefault="00A253EA" w:rsidP="006B2748">
      <w:pPr>
        <w:pStyle w:val="ListParagraph"/>
        <w:numPr>
          <w:ilvl w:val="1"/>
          <w:numId w:val="31"/>
        </w:numPr>
        <w:spacing w:line="360" w:lineRule="auto"/>
        <w:ind w:left="567"/>
        <w:rPr>
          <w:rFonts w:ascii="Arial" w:hAnsi="Arial" w:cs="Arial"/>
        </w:rPr>
      </w:pPr>
      <w:r w:rsidRPr="00A253EA">
        <w:rPr>
          <w:rFonts w:ascii="Arial" w:hAnsi="Arial" w:cs="Arial"/>
        </w:rPr>
        <w:t>Studies on electrochemical CO</w:t>
      </w:r>
      <w:r w:rsidRPr="00A253EA">
        <w:rPr>
          <w:rFonts w:ascii="Arial" w:hAnsi="Arial" w:cs="Arial"/>
          <w:vertAlign w:val="subscript"/>
        </w:rPr>
        <w:t>2</w:t>
      </w:r>
      <w:r w:rsidRPr="00A253EA">
        <w:rPr>
          <w:rFonts w:ascii="Arial" w:hAnsi="Arial" w:cs="Arial"/>
        </w:rPr>
        <w:t xml:space="preserve"> reduction of</w:t>
      </w:r>
      <w:r>
        <w:rPr>
          <w:rFonts w:ascii="Arial" w:hAnsi="Arial" w:cs="Arial"/>
        </w:rPr>
        <w:t xml:space="preserve"> sputtered silver catalyst</w:t>
      </w:r>
      <w:r w:rsidRPr="00A253EA">
        <w:rPr>
          <w:rFonts w:ascii="Arial" w:hAnsi="Arial" w:cs="Arial"/>
        </w:rPr>
        <w:t xml:space="preserve"> </w:t>
      </w:r>
      <w:r>
        <w:rPr>
          <w:rFonts w:ascii="Arial" w:hAnsi="Arial" w:cs="Arial"/>
        </w:rPr>
        <w:t>with varied catalyst thickness (100, 300, and 500nm)</w:t>
      </w:r>
      <w:r w:rsidRPr="00A253EA">
        <w:rPr>
          <w:rFonts w:ascii="Arial" w:hAnsi="Arial" w:cs="Arial"/>
        </w:rPr>
        <w:t xml:space="preserve"> under </w:t>
      </w:r>
      <w:r>
        <w:rPr>
          <w:rFonts w:ascii="Arial" w:hAnsi="Arial" w:cs="Arial"/>
        </w:rPr>
        <w:t>a pure CO</w:t>
      </w:r>
      <w:r w:rsidRPr="00A253EA">
        <w:rPr>
          <w:rFonts w:ascii="Arial" w:hAnsi="Arial" w:cs="Arial"/>
          <w:vertAlign w:val="subscript"/>
        </w:rPr>
        <w:t>2</w:t>
      </w:r>
      <w:r>
        <w:rPr>
          <w:rFonts w:ascii="Arial" w:hAnsi="Arial" w:cs="Arial"/>
        </w:rPr>
        <w:t xml:space="preserve"> gas stream at 100 -200mA/cm</w:t>
      </w:r>
      <w:r w:rsidRPr="00A253EA">
        <w:rPr>
          <w:rFonts w:ascii="Arial" w:hAnsi="Arial" w:cs="Arial"/>
          <w:vertAlign w:val="superscript"/>
        </w:rPr>
        <w:t>2</w:t>
      </w:r>
      <w:r>
        <w:rPr>
          <w:rFonts w:ascii="Arial" w:hAnsi="Arial" w:cs="Arial"/>
        </w:rPr>
        <w:t xml:space="preserve"> and </w:t>
      </w:r>
      <w:r w:rsidRPr="00A253EA">
        <w:rPr>
          <w:rFonts w:ascii="Arial" w:hAnsi="Arial" w:cs="Arial"/>
        </w:rPr>
        <w:t>el</w:t>
      </w:r>
      <w:r>
        <w:rPr>
          <w:rFonts w:ascii="Arial" w:hAnsi="Arial" w:cs="Arial"/>
        </w:rPr>
        <w:t>e</w:t>
      </w:r>
      <w:r w:rsidRPr="00A253EA">
        <w:rPr>
          <w:rFonts w:ascii="Arial" w:hAnsi="Arial" w:cs="Arial"/>
        </w:rPr>
        <w:t xml:space="preserve">vated pressures (0 – 7 </w:t>
      </w:r>
      <w:proofErr w:type="spellStart"/>
      <w:r w:rsidRPr="00A253EA">
        <w:rPr>
          <w:rFonts w:ascii="Arial" w:hAnsi="Arial" w:cs="Arial"/>
        </w:rPr>
        <w:t>BarG</w:t>
      </w:r>
      <w:proofErr w:type="spellEnd"/>
      <w:r w:rsidRPr="00A253EA">
        <w:rPr>
          <w:rFonts w:ascii="Arial" w:hAnsi="Arial" w:cs="Arial"/>
        </w:rPr>
        <w:t>)</w:t>
      </w:r>
    </w:p>
    <w:p w14:paraId="738DBDD6" w14:textId="403F29D1" w:rsidR="00A253EA" w:rsidRDefault="00A253EA" w:rsidP="006B2748">
      <w:pPr>
        <w:pStyle w:val="ListParagraph"/>
        <w:numPr>
          <w:ilvl w:val="1"/>
          <w:numId w:val="31"/>
        </w:numPr>
        <w:spacing w:line="360" w:lineRule="auto"/>
        <w:ind w:left="567"/>
        <w:rPr>
          <w:rFonts w:ascii="Arial" w:hAnsi="Arial" w:cs="Arial"/>
        </w:rPr>
      </w:pPr>
      <w:r w:rsidRPr="00A253EA">
        <w:rPr>
          <w:rFonts w:ascii="Arial" w:hAnsi="Arial" w:cs="Arial"/>
        </w:rPr>
        <w:t>Effect of Flow field configuration: Single vs Quad-serpentine</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w:t>
      </w:r>
      <w:proofErr w:type="gramStart"/>
      <w:r w:rsidR="003623DB">
        <w:rPr>
          <w:rFonts w:ascii="Arial" w:eastAsiaTheme="minorHAnsi" w:hAnsi="Arial" w:cs="Arial"/>
          <w:sz w:val="22"/>
          <w:szCs w:val="22"/>
          <w:lang w:bidi="km-KH"/>
          <w14:ligatures w14:val="standardContextual"/>
        </w:rPr>
        <w:t>as-prepared</w:t>
      </w:r>
      <w:proofErr w:type="gramEnd"/>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101E23B3"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185F26">
        <w:rPr>
          <w:rFonts w:ascii="Arial" w:eastAsiaTheme="minorHAnsi" w:hAnsi="Arial" w:cs="Arial"/>
          <w:sz w:val="22"/>
          <w:szCs w:val="22"/>
          <w:lang w:bidi="km-KH"/>
          <w14:ligatures w14:val="standardContextual"/>
        </w:rPr>
        <w:t xml:space="preserve">11 </w:t>
      </w:r>
      <w:r w:rsidR="008A2CC2">
        <w:rPr>
          <w:rFonts w:ascii="Arial" w:eastAsiaTheme="minorHAnsi" w:hAnsi="Arial" w:cs="Arial"/>
          <w:sz w:val="22"/>
          <w:szCs w:val="22"/>
          <w:lang w:bidi="km-KH"/>
          <w14:ligatures w14:val="standardContextual"/>
        </w:rPr>
        <w:t>x</w:t>
      </w:r>
      <w:r w:rsidR="00185F26">
        <w:rPr>
          <w:rFonts w:ascii="Arial" w:eastAsiaTheme="minorHAnsi" w:hAnsi="Arial" w:cs="Arial"/>
          <w:sz w:val="22"/>
          <w:szCs w:val="22"/>
          <w:lang w:bidi="km-KH"/>
          <w14:ligatures w14:val="standardContextual"/>
        </w:rPr>
        <w:t xml:space="preserve"> 11</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030A7490" w:rsidR="009412FA" w:rsidRPr="00185F26" w:rsidRDefault="00185F26" w:rsidP="001C4724">
      <w:pPr>
        <w:spacing w:line="360" w:lineRule="auto"/>
        <w:rPr>
          <w:rFonts w:ascii="Arial" w:hAnsi="Arial" w:cs="Browallia New"/>
          <w:sz w:val="22"/>
          <w:szCs w:val="28"/>
        </w:rPr>
      </w:pPr>
      <w:r>
        <w:rPr>
          <w:rFonts w:ascii="Arial" w:hAnsi="Arial" w:cs="Browallia New"/>
          <w:b/>
          <w:bCs/>
          <w:sz w:val="22"/>
          <w:szCs w:val="28"/>
        </w:rPr>
        <w:t xml:space="preserve">Note: </w:t>
      </w:r>
      <w:r>
        <w:rPr>
          <w:rFonts w:ascii="Arial" w:hAnsi="Arial" w:cs="Browallia New"/>
          <w:sz w:val="22"/>
          <w:szCs w:val="28"/>
        </w:rPr>
        <w:t xml:space="preserve">a bottle of ink suspension containing 150mg of Ni-SAC catalyst yields only ~ 0.7 </w:t>
      </w:r>
      <w:r w:rsidRPr="00631E64">
        <w:rPr>
          <w:rFonts w:ascii="Arial" w:eastAsiaTheme="minorHAnsi" w:hAnsi="Arial" w:cs="Arial"/>
          <w:sz w:val="22"/>
          <w:szCs w:val="22"/>
          <w:lang w:bidi="km-KH"/>
          <w14:ligatures w14:val="standardContextual"/>
        </w:rPr>
        <w:t>±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Pr>
          <w:rFonts w:ascii="Arial" w:eastAsiaTheme="minorHAnsi" w:hAnsi="Arial" w:cs="Arial"/>
          <w:sz w:val="22"/>
          <w:szCs w:val="22"/>
          <w:lang w:bidi="km-KH"/>
          <w14:ligatures w14:val="standardContextual"/>
        </w:rPr>
        <w:t>.</w:t>
      </w:r>
    </w:p>
    <w:p w14:paraId="03871157" w14:textId="77777777" w:rsidR="00917489" w:rsidRDefault="00917489" w:rsidP="001C4724">
      <w:pPr>
        <w:spacing w:line="360" w:lineRule="auto"/>
        <w:rPr>
          <w:rFonts w:ascii="Arial" w:hAnsi="Arial" w:cs="Browallia New"/>
          <w:b/>
          <w:bCs/>
          <w:sz w:val="22"/>
          <w:szCs w:val="28"/>
        </w:rPr>
      </w:pPr>
    </w:p>
    <w:p w14:paraId="5949A029" w14:textId="77777777" w:rsidR="00F84811" w:rsidRDefault="00F84811" w:rsidP="00F84811">
      <w:pPr>
        <w:spacing w:line="360" w:lineRule="auto"/>
        <w:rPr>
          <w:rFonts w:ascii="Arial" w:hAnsi="Arial" w:cs="Browallia New"/>
          <w:b/>
          <w:bCs/>
          <w:sz w:val="22"/>
          <w:szCs w:val="28"/>
        </w:rPr>
      </w:pPr>
      <w:r>
        <w:rPr>
          <w:rFonts w:ascii="Arial" w:hAnsi="Arial" w:cs="Browallia New"/>
          <w:b/>
          <w:bCs/>
          <w:sz w:val="22"/>
          <w:szCs w:val="28"/>
        </w:rPr>
        <w:t xml:space="preserve">Electrochemical measurements in membrane-electrode assembly (MEA) </w:t>
      </w:r>
      <w:proofErr w:type="spellStart"/>
      <w:r>
        <w:rPr>
          <w:rFonts w:ascii="Arial" w:hAnsi="Arial" w:cs="Browallia New"/>
          <w:b/>
          <w:bCs/>
          <w:sz w:val="22"/>
          <w:szCs w:val="28"/>
        </w:rPr>
        <w:t>electrolyzer</w:t>
      </w:r>
      <w:proofErr w:type="spellEnd"/>
    </w:p>
    <w:p w14:paraId="789220FB" w14:textId="77777777" w:rsidR="00F84811" w:rsidRPr="00492EC2" w:rsidRDefault="00F84811" w:rsidP="00F84811">
      <w:pPr>
        <w:spacing w:line="360" w:lineRule="auto"/>
        <w:rPr>
          <w:rFonts w:ascii="Arial" w:hAnsi="Arial" w:cs="Browallia New"/>
          <w:b/>
          <w:bCs/>
          <w:sz w:val="22"/>
          <w:szCs w:val="28"/>
        </w:rPr>
      </w:pPr>
      <w:r w:rsidRPr="00492EC2">
        <w:rPr>
          <w:rFonts w:ascii="Arial" w:hAnsi="Arial" w:cs="Browallia New"/>
          <w:b/>
          <w:bCs/>
          <w:sz w:val="22"/>
          <w:szCs w:val="28"/>
        </w:rPr>
        <w:t>100cm</w:t>
      </w:r>
      <w:r w:rsidRPr="00F84811">
        <w:rPr>
          <w:rFonts w:ascii="Arial" w:hAnsi="Arial" w:cs="Browallia New"/>
          <w:b/>
          <w:bCs/>
          <w:sz w:val="22"/>
          <w:szCs w:val="28"/>
          <w:vertAlign w:val="superscript"/>
        </w:rPr>
        <w:t>2</w:t>
      </w:r>
      <w:r w:rsidRPr="00492EC2">
        <w:rPr>
          <w:rFonts w:ascii="Arial" w:hAnsi="Arial" w:cs="Browallia New"/>
          <w:b/>
          <w:bCs/>
          <w:sz w:val="22"/>
          <w:szCs w:val="28"/>
        </w:rPr>
        <w:t xml:space="preserve">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19083718" w14:textId="135EE369" w:rsidR="00F84811" w:rsidRDefault="00F84811" w:rsidP="00F84811">
      <w:pPr>
        <w:spacing w:line="360" w:lineRule="auto"/>
        <w:jc w:val="both"/>
        <w:rPr>
          <w:rFonts w:ascii="Arial" w:hAnsi="Arial" w:cs="Arial"/>
          <w:sz w:val="22"/>
          <w:szCs w:val="22"/>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0.5Ni-SAC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w:t>
      </w:r>
      <w:r w:rsidRPr="00B9711B">
        <w:rPr>
          <w:rFonts w:ascii="Arial" w:hAnsi="Arial" w:cs="Arial"/>
          <w:sz w:val="22"/>
          <w:szCs w:val="22"/>
        </w:rPr>
        <w:lastRenderedPageBreak/>
        <w:t xml:space="preserve">and cathode electrode, respectively. </w:t>
      </w:r>
      <w:r>
        <w:rPr>
          <w:rFonts w:ascii="Arial" w:hAnsi="Arial" w:cs="Arial"/>
          <w:sz w:val="22"/>
          <w:szCs w:val="22"/>
        </w:rPr>
        <w:t xml:space="preserve">The MEA was assembled with 0.25µm PTFE gasket and tightened at a compression force of </w:t>
      </w:r>
      <w:r>
        <w:rPr>
          <w:rFonts w:ascii="Arial" w:hAnsi="Arial" w:cs="Arial"/>
          <w:sz w:val="22"/>
          <w:szCs w:val="22"/>
        </w:rPr>
        <w:t>20</w:t>
      </w:r>
      <w:r>
        <w:rPr>
          <w:rFonts w:ascii="Arial" w:hAnsi="Arial" w:cs="Arial"/>
          <w:sz w:val="22"/>
          <w:szCs w:val="22"/>
        </w:rPr>
        <w:t xml:space="preserve"> ft.lb. </w:t>
      </w:r>
      <w:r>
        <w:rPr>
          <w:rFonts w:ascii="Arial" w:hAnsi="Arial" w:cs="Browallia New"/>
          <w:sz w:val="22"/>
          <w:szCs w:val="28"/>
        </w:rPr>
        <w:t>10 L</w:t>
      </w:r>
      <w:r w:rsidRPr="00B9711B">
        <w:rPr>
          <w:rFonts w:ascii="Arial" w:hAnsi="Arial" w:cs="Arial"/>
          <w:sz w:val="22"/>
          <w:szCs w:val="22"/>
        </w:rPr>
        <w:t xml:space="preserve"> of </w:t>
      </w:r>
      <w:r>
        <w:rPr>
          <w:rFonts w:ascii="Arial" w:hAnsi="Arial" w:cs="Arial"/>
          <w:sz w:val="22"/>
          <w:szCs w:val="22"/>
        </w:rPr>
        <w:t>0.25 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Pr>
          <w:rFonts w:ascii="Arial" w:hAnsi="Arial" w:cs="Arial"/>
          <w:sz w:val="22"/>
          <w:szCs w:val="22"/>
        </w:rPr>
        <w:t>1</w:t>
      </w:r>
      <w:r>
        <w:rPr>
          <w:rFonts w:ascii="Arial" w:hAnsi="Arial" w:cs="Arial"/>
          <w:sz w:val="22"/>
          <w:szCs w:val="22"/>
        </w:rPr>
        <w:t>5</w:t>
      </w:r>
      <w:r>
        <w:rPr>
          <w:rFonts w:ascii="Arial" w:hAnsi="Arial" w:cs="Arial"/>
          <w:sz w:val="22"/>
          <w:szCs w:val="22"/>
        </w:rPr>
        <w:t>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200-1000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2531C107" w14:textId="77777777" w:rsidR="00492EC2" w:rsidRPr="00B9711B" w:rsidRDefault="00492EC2" w:rsidP="001C4724">
      <w:pPr>
        <w:spacing w:line="360" w:lineRule="auto"/>
        <w:jc w:val="both"/>
        <w:rPr>
          <w:rFonts w:ascii="Arial" w:hAnsi="Arial" w:cs="Arial"/>
          <w:sz w:val="22"/>
          <w:szCs w:val="22"/>
        </w:rPr>
      </w:pPr>
    </w:p>
    <w:p w14:paraId="1954BF2C" w14:textId="48907F16" w:rsidR="00537B9A" w:rsidRPr="00537B9A" w:rsidRDefault="007A0E69" w:rsidP="00537B9A">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5E592A13" w14:textId="670D6B28" w:rsidR="00537B9A" w:rsidRDefault="00537B9A" w:rsidP="00537B9A">
      <w:pPr>
        <w:spacing w:line="360" w:lineRule="auto"/>
        <w:rPr>
          <w:rFonts w:ascii="Arial" w:hAnsi="Arial" w:cs="Arial"/>
          <w:b/>
          <w:bCs/>
          <w:lang w:val="en-TH"/>
        </w:rPr>
      </w:pPr>
      <w:r w:rsidRPr="00537B9A">
        <w:rPr>
          <w:rFonts w:ascii="Arial" w:hAnsi="Arial" w:cs="Arial"/>
          <w:b/>
          <w:bCs/>
          <w:lang w:val="en-TH"/>
        </w:rPr>
        <w:t>Influence of Ag</w:t>
      </w:r>
      <w:r w:rsidRPr="00537B9A">
        <w:rPr>
          <w:rFonts w:ascii="Arial" w:hAnsi="Arial" w:cs="Arial"/>
          <w:b/>
          <w:bCs/>
          <w:vertAlign w:val="subscript"/>
          <w:lang w:val="en-TH"/>
        </w:rPr>
        <w:t>Sputtered</w:t>
      </w:r>
      <w:r w:rsidRPr="00537B9A">
        <w:rPr>
          <w:rFonts w:ascii="Arial" w:hAnsi="Arial" w:cs="Arial"/>
          <w:b/>
          <w:bCs/>
          <w:lang w:val="en-TH"/>
        </w:rPr>
        <w:t xml:space="preserve"> thickness on CO2RR performance under pure CO</w:t>
      </w:r>
      <w:r w:rsidRPr="00537B9A">
        <w:rPr>
          <w:rFonts w:ascii="Arial" w:hAnsi="Arial" w:cs="Arial"/>
          <w:b/>
          <w:bCs/>
          <w:vertAlign w:val="subscript"/>
          <w:lang w:val="en-TH"/>
        </w:rPr>
        <w:t>2</w:t>
      </w:r>
      <w:r w:rsidRPr="00537B9A">
        <w:rPr>
          <w:rFonts w:ascii="Arial" w:hAnsi="Arial" w:cs="Arial"/>
          <w:b/>
          <w:bCs/>
          <w:lang w:val="en-TH"/>
        </w:rPr>
        <w:t xml:space="preserve"> at 100mAcm</w:t>
      </w:r>
      <w:r w:rsidRPr="00537B9A">
        <w:rPr>
          <w:rFonts w:ascii="Arial" w:hAnsi="Arial" w:cs="Arial"/>
          <w:b/>
          <w:bCs/>
          <w:vertAlign w:val="superscript"/>
          <w:lang w:val="en-TH"/>
        </w:rPr>
        <w:t>-2</w:t>
      </w:r>
      <w:r>
        <w:rPr>
          <w:rFonts w:ascii="Arial" w:hAnsi="Arial" w:cs="Arial"/>
          <w:b/>
          <w:bCs/>
          <w:lang w:val="en-TH"/>
        </w:rPr>
        <w:t>, 35</w:t>
      </w:r>
      <w:r>
        <w:rPr>
          <w:rFonts w:ascii="Arial" w:hAnsi="Arial" w:cs="Arial"/>
          <w:b/>
          <w:bCs/>
          <w:lang w:val="en-TH"/>
        </w:rPr>
        <w:sym w:font="Symbol" w:char="F0B0"/>
      </w:r>
      <w:r>
        <w:rPr>
          <w:rFonts w:ascii="Arial" w:hAnsi="Arial" w:cs="Arial"/>
          <w:b/>
          <w:bCs/>
          <w:lang w:val="en-TH"/>
        </w:rPr>
        <w:t>C, and</w:t>
      </w:r>
      <w:r w:rsidRPr="00537B9A">
        <w:rPr>
          <w:rFonts w:ascii="Arial" w:hAnsi="Arial" w:cs="Arial"/>
          <w:b/>
          <w:bCs/>
          <w:lang w:val="en-TH"/>
        </w:rPr>
        <w:t xml:space="preserve"> 0-5 BarG</w:t>
      </w:r>
    </w:p>
    <w:p w14:paraId="4EDEBE5A" w14:textId="46DE560A" w:rsidR="00F84811" w:rsidRPr="00F84811" w:rsidRDefault="00F84811" w:rsidP="000C346A">
      <w:pPr>
        <w:spacing w:line="360" w:lineRule="auto"/>
        <w:jc w:val="both"/>
        <w:rPr>
          <w:rFonts w:ascii="Arial" w:hAnsi="Arial" w:cs="Arial"/>
          <w:lang w:val="en-TH"/>
        </w:rPr>
      </w:pPr>
      <w:r>
        <w:rPr>
          <w:rFonts w:ascii="Arial" w:hAnsi="Arial" w:cs="Arial"/>
          <w:lang w:val="en-TH"/>
        </w:rPr>
        <w:t xml:space="preserve">To asertain the effect of the thickness of sputtered silver catalyst on CO2RR performance, we experimentally conducted the electrochemical CO2RR on sputtered silver catalyst with 100, 300, and 500nm thickness under a pure 200ml/min CO2 gas stream, cell temperature of 35C, and applied pressure range of 0 – 5 BarG. As shown in Figure 1, all the sputtered silver catalyst exhibited a very low FE(CO) of up to 20% with cell potential of 3.4 – 3.6 V under ambient pressure (0BarG) due to highly competetive HER activity in r-BPM system. Interestingly, by further increasing the applied pressure from 0BarG to 3BarG, the FE(CO) of 100 and 300nm sputtered silver catalyst is moderately increased, while 500nm sputtered silver catalyst showed a slight increase compared to ambient pressure. Further increasing the applied pressure to 5BarG, the CO2RR performance of both 100 and 300nm sputtered silver catalyst </w:t>
      </w:r>
      <w:r w:rsidR="000C346A">
        <w:rPr>
          <w:rFonts w:ascii="Arial" w:hAnsi="Arial" w:cs="Arial"/>
          <w:lang w:val="en-TH"/>
        </w:rPr>
        <w:t xml:space="preserve">were further improved with a slighltly high cell voltage compared to lower applied pressures. This might be resulted from continuously operation since the ambient pressure up until higher pressures which leads to decreasing KOH anolyte concentration, thereby decreasing the overall system conductivity. Moreover, the long-term stability test of all sputtered silver catalysts demonstrated that 100 and 300nm sputtered silver sustained a similar FE(CO) &gt; 43%, while 500nm sputtered silver catalyst achieved only 12% of FE(CO) under an elevated pressure of 5 BarG. It is worth noting that the KOH concentration plays a key role for improving both system conductivity and CO selectivity. The higher the KOH concentration the better the system conductivity and CO selectivity. After more than 25hr of operation in both 100 and 300nm sputtered silver, we observed a continuously decrease in FE(CO) from the initial operation which might be attributable to the dilution of KOH concentration over time. Therefore, to </w:t>
      </w:r>
      <w:r w:rsidR="000C346A">
        <w:rPr>
          <w:rFonts w:ascii="Arial" w:hAnsi="Arial" w:cs="Arial"/>
          <w:lang w:val="en-TH"/>
        </w:rPr>
        <w:lastRenderedPageBreak/>
        <w:t>further improve the CO2RR performance and system conductivity, higher KOH concentration should be used, though there’s a trade-off between improving system efficiency and salt formation.</w:t>
      </w:r>
    </w:p>
    <w:p w14:paraId="39A9B0FD" w14:textId="77777777" w:rsidR="00537B9A" w:rsidRDefault="00537B9A" w:rsidP="00537B9A">
      <w:pPr>
        <w:spacing w:line="360" w:lineRule="auto"/>
        <w:rPr>
          <w:rFonts w:ascii="Arial" w:hAnsi="Arial" w:cs="Arial"/>
          <w:b/>
          <w:bCs/>
          <w:lang w:val="en-TH"/>
        </w:rPr>
      </w:pPr>
    </w:p>
    <w:p w14:paraId="7D58C93D" w14:textId="108CF598" w:rsidR="001E5260" w:rsidRPr="001E5260" w:rsidRDefault="001E5260" w:rsidP="001E5260">
      <w:pPr>
        <w:spacing w:line="360" w:lineRule="auto"/>
        <w:jc w:val="both"/>
        <w:rPr>
          <w:rFonts w:ascii="Arial" w:hAnsi="Arial" w:cs="Arial"/>
          <w:lang w:val="en-TH"/>
        </w:rPr>
      </w:pPr>
      <w:r w:rsidRPr="001E5260">
        <w:rPr>
          <w:rFonts w:ascii="Arial" w:hAnsi="Arial" w:cs="Arial"/>
          <w:lang w:val="en-TH"/>
        </w:rPr>
        <w:t>To evaluate the capability of the 100 cm</w:t>
      </w:r>
      <w:r w:rsidRPr="001E5260">
        <w:rPr>
          <w:rFonts w:ascii="Arial" w:hAnsi="Arial" w:cs="Arial"/>
          <w:vertAlign w:val="superscript"/>
          <w:lang w:val="en-TH"/>
        </w:rPr>
        <w:t>2</w:t>
      </w:r>
      <w:r w:rsidRPr="001E5260">
        <w:rPr>
          <w:rFonts w:ascii="Arial" w:hAnsi="Arial" w:cs="Arial"/>
          <w:lang w:val="en-TH"/>
        </w:rPr>
        <w:t xml:space="preserve"> MEA to operate at higher applied current density, we conducted CO</w:t>
      </w:r>
      <w:r w:rsidRPr="001E5260">
        <w:rPr>
          <w:rFonts w:ascii="Cambria Math" w:hAnsi="Cambria Math" w:cs="Cambria Math"/>
          <w:lang w:val="en-TH"/>
        </w:rPr>
        <w:t>₂</w:t>
      </w:r>
      <w:r w:rsidRPr="001E5260">
        <w:rPr>
          <w:rFonts w:ascii="Arial" w:hAnsi="Arial" w:cs="Arial"/>
          <w:lang w:val="en-TH"/>
        </w:rPr>
        <w:t>RR performance testing using a 300 nm sputtered silver catalyst under pure CO</w:t>
      </w:r>
      <w:r w:rsidRPr="001E5260">
        <w:rPr>
          <w:rFonts w:ascii="Cambria Math" w:hAnsi="Cambria Math" w:cs="Cambria Math"/>
          <w:lang w:val="en-TH"/>
        </w:rPr>
        <w:t>₂</w:t>
      </w:r>
      <w:r w:rsidRPr="001E5260">
        <w:rPr>
          <w:rFonts w:ascii="Arial" w:hAnsi="Arial" w:cs="Arial"/>
          <w:lang w:val="en-TH"/>
        </w:rPr>
        <w:t xml:space="preserve"> at 35 °C and 5 barG at 200 mA cm</w:t>
      </w:r>
      <w:r w:rsidRPr="001E5260">
        <w:rPr>
          <w:rFonts w:ascii="Arial" w:hAnsi="Arial" w:cs="Arial"/>
          <w:vertAlign w:val="superscript"/>
          <w:lang w:val="en-TH"/>
        </w:rPr>
        <w:t>-2</w:t>
      </w:r>
      <w:r w:rsidRPr="001E5260">
        <w:rPr>
          <w:rFonts w:ascii="Arial" w:hAnsi="Arial" w:cs="Arial"/>
          <w:lang w:val="en-TH"/>
        </w:rPr>
        <w:t>. It should be noted that this experiment was performed immediately after a 35 h long-term stability test at 100 mA cm</w:t>
      </w:r>
      <w:r w:rsidRPr="001E5260">
        <w:rPr>
          <w:rFonts w:ascii="Arial" w:hAnsi="Arial" w:cs="Arial"/>
          <w:vertAlign w:val="superscript"/>
          <w:lang w:val="en-TH"/>
        </w:rPr>
        <w:t>-2</w:t>
      </w:r>
      <w:r w:rsidRPr="001E5260">
        <w:rPr>
          <w:rFonts w:ascii="Arial" w:hAnsi="Arial" w:cs="Arial"/>
          <w:lang w:val="en-TH"/>
        </w:rPr>
        <w:t>. Therefore, the system conductivity and CO selectivity may deviate from the actual performance of a freshly operated system. At 200 mA cm</w:t>
      </w:r>
      <w:r w:rsidRPr="001E5260">
        <w:rPr>
          <w:rFonts w:ascii="Arial" w:hAnsi="Arial" w:cs="Arial"/>
          <w:vertAlign w:val="superscript"/>
          <w:lang w:val="en-TH"/>
        </w:rPr>
        <w:t>-2</w:t>
      </w:r>
      <w:r w:rsidRPr="001E5260">
        <w:rPr>
          <w:rFonts w:ascii="Arial" w:hAnsi="Arial" w:cs="Arial"/>
          <w:lang w:val="en-TH"/>
        </w:rPr>
        <w:t>, the system sustained a Faradaic efficiency for CO (FE(CO)) of only 12%, with an initial cell voltage of 4.15 V that increased to 4.5 V after 5 h of operation. Based on the pressure and voltage profiles, an abrupt increase in both pressure and voltage was observed after 3.5 h of operation, which was attributed to salt accumulation clogging the inlet gas flow. These results indicate that operation at 200 mA cm</w:t>
      </w:r>
      <w:r w:rsidRPr="001E5260">
        <w:rPr>
          <w:rFonts w:ascii="Arial" w:hAnsi="Arial" w:cs="Arial"/>
          <w:vertAlign w:val="superscript"/>
          <w:lang w:val="en-TH"/>
        </w:rPr>
        <w:t>-2</w:t>
      </w:r>
      <w:r w:rsidRPr="001E5260">
        <w:rPr>
          <w:rFonts w:ascii="Arial" w:hAnsi="Arial" w:cs="Arial"/>
          <w:lang w:val="en-TH"/>
        </w:rPr>
        <w:t xml:space="preserve"> with a sputtered silver catalyst is feasible, although it requires a relatively high cell voltage.</w:t>
      </w:r>
    </w:p>
    <w:p w14:paraId="5D96BEFE" w14:textId="3EC09223" w:rsidR="00537B9A" w:rsidRDefault="00537B9A" w:rsidP="007F51A9">
      <w:pPr>
        <w:spacing w:line="360" w:lineRule="auto"/>
        <w:rPr>
          <w:rFonts w:ascii="Arial" w:hAnsi="Arial" w:cs="Arial"/>
          <w:b/>
          <w:bCs/>
          <w:sz w:val="22"/>
          <w:szCs w:val="22"/>
        </w:rPr>
      </w:pPr>
      <w:r w:rsidRPr="00537B9A">
        <w:rPr>
          <w:rFonts w:ascii="Arial" w:hAnsi="Arial" w:cs="Arial"/>
          <w:b/>
          <w:bCs/>
          <w:sz w:val="22"/>
          <w:szCs w:val="22"/>
        </w:rPr>
        <w:drawing>
          <wp:inline distT="0" distB="0" distL="0" distR="0" wp14:anchorId="6E57C563" wp14:editId="20BC1DDB">
            <wp:extent cx="5731510" cy="2996565"/>
            <wp:effectExtent l="0" t="0" r="0" b="635"/>
            <wp:docPr id="52669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92129" name=""/>
                    <pic:cNvPicPr/>
                  </pic:nvPicPr>
                  <pic:blipFill>
                    <a:blip r:embed="rId6"/>
                    <a:stretch>
                      <a:fillRect/>
                    </a:stretch>
                  </pic:blipFill>
                  <pic:spPr>
                    <a:xfrm>
                      <a:off x="0" y="0"/>
                      <a:ext cx="5731510" cy="2996565"/>
                    </a:xfrm>
                    <a:prstGeom prst="rect">
                      <a:avLst/>
                    </a:prstGeom>
                  </pic:spPr>
                </pic:pic>
              </a:graphicData>
            </a:graphic>
          </wp:inline>
        </w:drawing>
      </w:r>
      <w:r w:rsidR="001E5260">
        <w:rPr>
          <w:rFonts w:ascii="Arial" w:hAnsi="Arial" w:cs="Arial"/>
          <w:b/>
          <w:bCs/>
          <w:sz w:val="22"/>
          <w:szCs w:val="22"/>
        </w:rPr>
        <w:t xml:space="preserve"> </w:t>
      </w:r>
    </w:p>
    <w:p w14:paraId="43609F34" w14:textId="25A757BF" w:rsidR="00537B9A" w:rsidRDefault="00537B9A" w:rsidP="007F51A9">
      <w:pPr>
        <w:spacing w:line="360" w:lineRule="auto"/>
        <w:rPr>
          <w:rFonts w:ascii="Arial" w:hAnsi="Arial" w:cs="Arial"/>
          <w:b/>
          <w:bCs/>
          <w:vertAlign w:val="superscript"/>
          <w:lang w:val="en-TH"/>
        </w:rPr>
      </w:pPr>
      <w:r>
        <w:rPr>
          <w:rFonts w:ascii="Arial" w:hAnsi="Arial" w:cs="Arial"/>
          <w:b/>
          <w:bCs/>
          <w:sz w:val="22"/>
          <w:szCs w:val="22"/>
        </w:rPr>
        <w:t>Figure 1. CO</w:t>
      </w:r>
      <w:r w:rsidRPr="00537B9A">
        <w:rPr>
          <w:rFonts w:ascii="Arial" w:hAnsi="Arial" w:cs="Arial"/>
          <w:b/>
          <w:bCs/>
          <w:sz w:val="22"/>
          <w:szCs w:val="22"/>
          <w:vertAlign w:val="subscript"/>
        </w:rPr>
        <w:t>2</w:t>
      </w:r>
      <w:r>
        <w:rPr>
          <w:rFonts w:ascii="Arial" w:hAnsi="Arial" w:cs="Arial"/>
          <w:b/>
          <w:bCs/>
          <w:sz w:val="22"/>
          <w:szCs w:val="22"/>
        </w:rPr>
        <w:t xml:space="preserve"> electrolysis of </w:t>
      </w:r>
      <w:proofErr w:type="spellStart"/>
      <w:r>
        <w:rPr>
          <w:rFonts w:ascii="Arial" w:hAnsi="Arial" w:cs="Arial"/>
          <w:b/>
          <w:bCs/>
          <w:sz w:val="22"/>
          <w:szCs w:val="22"/>
        </w:rPr>
        <w:t>Ag</w:t>
      </w:r>
      <w:r w:rsidRPr="00537B9A">
        <w:rPr>
          <w:rFonts w:ascii="Arial" w:hAnsi="Arial" w:cs="Arial"/>
          <w:b/>
          <w:bCs/>
          <w:sz w:val="22"/>
          <w:szCs w:val="22"/>
          <w:vertAlign w:val="subscript"/>
        </w:rPr>
        <w:t>Sput</w:t>
      </w:r>
      <w:r>
        <w:rPr>
          <w:rFonts w:ascii="Arial" w:hAnsi="Arial" w:cs="Arial"/>
          <w:b/>
          <w:bCs/>
          <w:sz w:val="22"/>
          <w:szCs w:val="22"/>
          <w:vertAlign w:val="subscript"/>
        </w:rPr>
        <w:t>tered</w:t>
      </w:r>
      <w:proofErr w:type="spellEnd"/>
      <w:r>
        <w:rPr>
          <w:rFonts w:ascii="Arial" w:hAnsi="Arial" w:cs="Arial"/>
          <w:b/>
          <w:bCs/>
          <w:sz w:val="22"/>
          <w:szCs w:val="22"/>
          <w:vertAlign w:val="subscript"/>
        </w:rPr>
        <w:t xml:space="preserve"> </w:t>
      </w:r>
      <w:r>
        <w:rPr>
          <w:rFonts w:ascii="Arial" w:hAnsi="Arial" w:cs="Arial"/>
          <w:b/>
          <w:bCs/>
          <w:sz w:val="22"/>
          <w:szCs w:val="22"/>
        </w:rPr>
        <w:t>under 200ml/min CO</w:t>
      </w:r>
      <w:r w:rsidRPr="00537B9A">
        <w:rPr>
          <w:rFonts w:ascii="Arial" w:hAnsi="Arial" w:cs="Arial"/>
          <w:b/>
          <w:bCs/>
          <w:sz w:val="22"/>
          <w:szCs w:val="22"/>
          <w:vertAlign w:val="subscript"/>
        </w:rPr>
        <w:t>2</w:t>
      </w:r>
      <w:r>
        <w:rPr>
          <w:rFonts w:ascii="Arial" w:hAnsi="Arial" w:cs="Arial"/>
          <w:b/>
          <w:bCs/>
          <w:sz w:val="22"/>
          <w:szCs w:val="22"/>
        </w:rPr>
        <w:t>, 150ml/min 0.25M KOH, 35</w:t>
      </w:r>
      <w:r>
        <w:rPr>
          <w:rFonts w:ascii="Arial" w:hAnsi="Arial" w:cs="Arial"/>
          <w:b/>
          <w:bCs/>
          <w:lang w:val="en-TH"/>
        </w:rPr>
        <w:sym w:font="Symbol" w:char="F0B0"/>
      </w:r>
      <w:r>
        <w:rPr>
          <w:rFonts w:ascii="Arial" w:hAnsi="Arial" w:cs="Arial"/>
          <w:b/>
          <w:bCs/>
          <w:lang w:val="en-TH"/>
        </w:rPr>
        <w:t>C</w:t>
      </w:r>
      <w:r>
        <w:rPr>
          <w:rFonts w:ascii="Arial" w:hAnsi="Arial" w:cs="Arial"/>
          <w:b/>
          <w:bCs/>
          <w:lang w:val="en-TH"/>
        </w:rPr>
        <w:t>, 0-5 BarG, and 100mA/cm</w:t>
      </w:r>
      <w:r w:rsidRPr="00537B9A">
        <w:rPr>
          <w:rFonts w:ascii="Arial" w:hAnsi="Arial" w:cs="Arial"/>
          <w:b/>
          <w:bCs/>
          <w:vertAlign w:val="superscript"/>
          <w:lang w:val="en-TH"/>
        </w:rPr>
        <w:t>2</w:t>
      </w:r>
    </w:p>
    <w:p w14:paraId="21C9D423" w14:textId="537CF990" w:rsidR="00537B9A" w:rsidRDefault="00537B9A" w:rsidP="007F51A9">
      <w:pPr>
        <w:spacing w:line="360" w:lineRule="auto"/>
        <w:rPr>
          <w:rFonts w:ascii="Arial" w:hAnsi="Arial" w:cs="Arial"/>
          <w:b/>
          <w:bCs/>
          <w:lang w:val="en-TH"/>
        </w:rPr>
      </w:pPr>
    </w:p>
    <w:p w14:paraId="2A058A8A" w14:textId="09CD6773" w:rsidR="00537B9A" w:rsidRDefault="00537B9A" w:rsidP="007F51A9">
      <w:pPr>
        <w:spacing w:line="360" w:lineRule="auto"/>
        <w:rPr>
          <w:rFonts w:ascii="Arial" w:hAnsi="Arial" w:cs="Arial"/>
          <w:b/>
          <w:bCs/>
          <w:sz w:val="22"/>
          <w:szCs w:val="22"/>
        </w:rPr>
      </w:pPr>
      <w:r w:rsidRPr="00537B9A">
        <w:rPr>
          <w:rFonts w:ascii="Arial" w:hAnsi="Arial" w:cs="Arial"/>
          <w:b/>
          <w:bCs/>
          <w:sz w:val="22"/>
          <w:szCs w:val="22"/>
        </w:rPr>
        <w:lastRenderedPageBreak/>
        <w:drawing>
          <wp:inline distT="0" distB="0" distL="0" distR="0" wp14:anchorId="280659CE" wp14:editId="3C4DADD1">
            <wp:extent cx="5731510" cy="2775585"/>
            <wp:effectExtent l="0" t="0" r="0" b="5715"/>
            <wp:docPr id="158287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9910" name=""/>
                    <pic:cNvPicPr/>
                  </pic:nvPicPr>
                  <pic:blipFill>
                    <a:blip r:embed="rId7"/>
                    <a:stretch>
                      <a:fillRect/>
                    </a:stretch>
                  </pic:blipFill>
                  <pic:spPr>
                    <a:xfrm>
                      <a:off x="0" y="0"/>
                      <a:ext cx="5731510" cy="2775585"/>
                    </a:xfrm>
                    <a:prstGeom prst="rect">
                      <a:avLst/>
                    </a:prstGeom>
                  </pic:spPr>
                </pic:pic>
              </a:graphicData>
            </a:graphic>
          </wp:inline>
        </w:drawing>
      </w:r>
    </w:p>
    <w:p w14:paraId="4DB80017" w14:textId="62246561" w:rsidR="00537B9A" w:rsidRDefault="00537B9A" w:rsidP="007F51A9">
      <w:pPr>
        <w:spacing w:line="360" w:lineRule="auto"/>
        <w:rPr>
          <w:rFonts w:ascii="Arial" w:hAnsi="Arial" w:cs="Arial"/>
          <w:b/>
          <w:bCs/>
          <w:lang w:val="en-TH"/>
        </w:rPr>
      </w:pPr>
      <w:r>
        <w:rPr>
          <w:rFonts w:ascii="Arial" w:hAnsi="Arial" w:cs="Arial"/>
          <w:b/>
          <w:bCs/>
          <w:sz w:val="22"/>
          <w:szCs w:val="22"/>
        </w:rPr>
        <w:t xml:space="preserve">Figure 2. </w:t>
      </w:r>
      <w:r>
        <w:rPr>
          <w:rFonts w:ascii="Arial" w:hAnsi="Arial" w:cs="Arial"/>
          <w:b/>
          <w:bCs/>
          <w:sz w:val="22"/>
          <w:szCs w:val="22"/>
        </w:rPr>
        <w:t>CO</w:t>
      </w:r>
      <w:r w:rsidRPr="00537B9A">
        <w:rPr>
          <w:rFonts w:ascii="Arial" w:hAnsi="Arial" w:cs="Arial"/>
          <w:b/>
          <w:bCs/>
          <w:sz w:val="22"/>
          <w:szCs w:val="22"/>
          <w:vertAlign w:val="subscript"/>
        </w:rPr>
        <w:t>2</w:t>
      </w:r>
      <w:r>
        <w:rPr>
          <w:rFonts w:ascii="Arial" w:hAnsi="Arial" w:cs="Arial"/>
          <w:b/>
          <w:bCs/>
          <w:sz w:val="22"/>
          <w:szCs w:val="22"/>
        </w:rPr>
        <w:t xml:space="preserve"> electrolysis of </w:t>
      </w:r>
      <w:proofErr w:type="spellStart"/>
      <w:r>
        <w:rPr>
          <w:rFonts w:ascii="Arial" w:hAnsi="Arial" w:cs="Arial"/>
          <w:b/>
          <w:bCs/>
          <w:sz w:val="22"/>
          <w:szCs w:val="22"/>
        </w:rPr>
        <w:t>Ag</w:t>
      </w:r>
      <w:r w:rsidRPr="00537B9A">
        <w:rPr>
          <w:rFonts w:ascii="Arial" w:hAnsi="Arial" w:cs="Arial"/>
          <w:b/>
          <w:bCs/>
          <w:sz w:val="22"/>
          <w:szCs w:val="22"/>
          <w:vertAlign w:val="subscript"/>
        </w:rPr>
        <w:t>Sput</w:t>
      </w:r>
      <w:r>
        <w:rPr>
          <w:rFonts w:ascii="Arial" w:hAnsi="Arial" w:cs="Arial"/>
          <w:b/>
          <w:bCs/>
          <w:sz w:val="22"/>
          <w:szCs w:val="22"/>
          <w:vertAlign w:val="subscript"/>
        </w:rPr>
        <w:t>tered</w:t>
      </w:r>
      <w:proofErr w:type="spellEnd"/>
      <w:r>
        <w:rPr>
          <w:rFonts w:ascii="Arial" w:hAnsi="Arial" w:cs="Arial"/>
          <w:b/>
          <w:bCs/>
          <w:sz w:val="22"/>
          <w:szCs w:val="22"/>
          <w:vertAlign w:val="subscript"/>
        </w:rPr>
        <w:t xml:space="preserve"> </w:t>
      </w:r>
      <w:r>
        <w:rPr>
          <w:rFonts w:ascii="Arial" w:hAnsi="Arial" w:cs="Arial"/>
          <w:b/>
          <w:bCs/>
          <w:sz w:val="22"/>
          <w:szCs w:val="22"/>
        </w:rPr>
        <w:t>under 200ml/min CO</w:t>
      </w:r>
      <w:r w:rsidRPr="00537B9A">
        <w:rPr>
          <w:rFonts w:ascii="Arial" w:hAnsi="Arial" w:cs="Arial"/>
          <w:b/>
          <w:bCs/>
          <w:sz w:val="22"/>
          <w:szCs w:val="22"/>
          <w:vertAlign w:val="subscript"/>
        </w:rPr>
        <w:t>2</w:t>
      </w:r>
      <w:r>
        <w:rPr>
          <w:rFonts w:ascii="Arial" w:hAnsi="Arial" w:cs="Arial"/>
          <w:b/>
          <w:bCs/>
          <w:sz w:val="22"/>
          <w:szCs w:val="22"/>
        </w:rPr>
        <w:t>, 150ml/min 0.25M KOH, 35</w:t>
      </w:r>
      <w:r>
        <w:rPr>
          <w:rFonts w:ascii="Arial" w:hAnsi="Arial" w:cs="Arial"/>
          <w:b/>
          <w:bCs/>
          <w:lang w:val="en-TH"/>
        </w:rPr>
        <w:sym w:font="Symbol" w:char="F0B0"/>
      </w:r>
      <w:r>
        <w:rPr>
          <w:rFonts w:ascii="Arial" w:hAnsi="Arial" w:cs="Arial"/>
          <w:b/>
          <w:bCs/>
          <w:lang w:val="en-TH"/>
        </w:rPr>
        <w:t xml:space="preserve">C, 5 BarG, and </w:t>
      </w:r>
      <w:r>
        <w:rPr>
          <w:rFonts w:ascii="Arial" w:hAnsi="Arial" w:cs="Arial"/>
          <w:b/>
          <w:bCs/>
          <w:lang w:val="en-TH"/>
        </w:rPr>
        <w:t>2</w:t>
      </w:r>
      <w:r>
        <w:rPr>
          <w:rFonts w:ascii="Arial" w:hAnsi="Arial" w:cs="Arial"/>
          <w:b/>
          <w:bCs/>
          <w:lang w:val="en-TH"/>
        </w:rPr>
        <w:t>00mA/cm</w:t>
      </w:r>
      <w:r w:rsidRPr="00537B9A">
        <w:rPr>
          <w:rFonts w:ascii="Arial" w:hAnsi="Arial" w:cs="Arial"/>
          <w:b/>
          <w:bCs/>
          <w:vertAlign w:val="superscript"/>
          <w:lang w:val="en-TH"/>
        </w:rPr>
        <w:t>2</w:t>
      </w:r>
    </w:p>
    <w:p w14:paraId="4CC215F9" w14:textId="77777777" w:rsidR="00537B9A" w:rsidRDefault="00537B9A" w:rsidP="007F51A9">
      <w:pPr>
        <w:spacing w:line="360" w:lineRule="auto"/>
        <w:rPr>
          <w:rFonts w:ascii="Arial" w:hAnsi="Arial" w:cs="Arial"/>
          <w:b/>
          <w:bCs/>
          <w:sz w:val="22"/>
          <w:szCs w:val="22"/>
        </w:rPr>
      </w:pPr>
    </w:p>
    <w:p w14:paraId="1E4F457C" w14:textId="16914E31" w:rsidR="00537B9A" w:rsidRDefault="00537B9A" w:rsidP="007F51A9">
      <w:pPr>
        <w:spacing w:line="360" w:lineRule="auto"/>
        <w:rPr>
          <w:rFonts w:ascii="Arial" w:hAnsi="Arial" w:cs="Arial"/>
          <w:b/>
          <w:bCs/>
          <w:sz w:val="22"/>
          <w:szCs w:val="22"/>
          <w:lang w:val="en-TH"/>
        </w:rPr>
      </w:pPr>
      <w:r w:rsidRPr="00537B9A">
        <w:rPr>
          <w:rFonts w:ascii="Arial" w:hAnsi="Arial" w:cs="Arial"/>
          <w:b/>
          <w:bCs/>
          <w:sz w:val="22"/>
          <w:szCs w:val="22"/>
          <w:lang w:val="en-TH"/>
        </w:rPr>
        <w:t xml:space="preserve">Effect of Flow field configuration: </w:t>
      </w:r>
      <w:r>
        <w:rPr>
          <w:rFonts w:ascii="Arial" w:hAnsi="Arial" w:cs="Arial"/>
          <w:b/>
          <w:bCs/>
          <w:sz w:val="22"/>
          <w:szCs w:val="22"/>
          <w:lang w:val="en-TH"/>
        </w:rPr>
        <w:t>Single</w:t>
      </w:r>
      <w:r w:rsidRPr="00537B9A">
        <w:rPr>
          <w:rFonts w:ascii="Arial" w:hAnsi="Arial" w:cs="Arial"/>
          <w:b/>
          <w:bCs/>
          <w:sz w:val="22"/>
          <w:szCs w:val="22"/>
          <w:lang w:val="en-TH"/>
        </w:rPr>
        <w:t xml:space="preserve"> vs Quad-serpentine</w:t>
      </w:r>
    </w:p>
    <w:p w14:paraId="0EB6469C" w14:textId="69BD9E9B" w:rsidR="00FD1AB6" w:rsidRPr="00337362" w:rsidRDefault="00FD1AB6" w:rsidP="00FD1AB6">
      <w:pPr>
        <w:spacing w:line="360" w:lineRule="auto"/>
        <w:jc w:val="both"/>
        <w:rPr>
          <w:rFonts w:ascii="Arial" w:hAnsi="Arial" w:cs="Arial"/>
          <w:sz w:val="22"/>
          <w:szCs w:val="22"/>
          <w:lang w:val="en-TH"/>
        </w:rPr>
      </w:pPr>
      <w:r w:rsidRPr="00337362">
        <w:rPr>
          <w:rFonts w:ascii="Arial" w:hAnsi="Arial" w:cs="Arial"/>
          <w:sz w:val="22"/>
          <w:szCs w:val="22"/>
          <w:lang w:val="en-TH"/>
        </w:rPr>
        <w:t xml:space="preserve">To ascertain the effect of flow-field channel configuration, the </w:t>
      </w:r>
      <w:r>
        <w:rPr>
          <w:rFonts w:ascii="Arial" w:hAnsi="Arial" w:cs="Arial"/>
          <w:sz w:val="22"/>
          <w:szCs w:val="22"/>
          <w:lang w:val="en-TH"/>
        </w:rPr>
        <w:t xml:space="preserve">single and quadruaple serpentine </w:t>
      </w:r>
      <w:r w:rsidRPr="00337362">
        <w:rPr>
          <w:rFonts w:ascii="Arial" w:hAnsi="Arial" w:cs="Arial"/>
          <w:sz w:val="22"/>
          <w:szCs w:val="22"/>
          <w:lang w:val="en-TH"/>
        </w:rPr>
        <w:t>cathodic flow-field channel</w:t>
      </w:r>
      <w:r>
        <w:rPr>
          <w:rFonts w:ascii="Arial" w:hAnsi="Arial" w:cs="Arial"/>
          <w:sz w:val="22"/>
          <w:szCs w:val="22"/>
          <w:lang w:val="en-TH"/>
        </w:rPr>
        <w:t>s</w:t>
      </w:r>
      <w:r w:rsidRPr="00337362">
        <w:rPr>
          <w:rFonts w:ascii="Arial" w:hAnsi="Arial" w:cs="Arial"/>
          <w:sz w:val="22"/>
          <w:szCs w:val="22"/>
          <w:lang w:val="en-TH"/>
        </w:rPr>
        <w:t xml:space="preserve"> </w:t>
      </w:r>
      <w:r>
        <w:rPr>
          <w:rFonts w:ascii="Arial" w:hAnsi="Arial" w:cs="Arial"/>
          <w:sz w:val="22"/>
          <w:szCs w:val="22"/>
          <w:lang w:val="en-TH"/>
        </w:rPr>
        <w:t xml:space="preserve">were comparatively used, while the </w:t>
      </w:r>
      <w:r w:rsidRPr="00337362">
        <w:rPr>
          <w:rFonts w:ascii="Arial" w:hAnsi="Arial" w:cs="Arial"/>
          <w:sz w:val="22"/>
          <w:szCs w:val="22"/>
          <w:lang w:val="en-TH"/>
        </w:rPr>
        <w:t>parallel flow-field channel</w:t>
      </w:r>
      <w:r>
        <w:rPr>
          <w:rFonts w:ascii="Arial" w:hAnsi="Arial" w:cs="Arial"/>
          <w:sz w:val="22"/>
          <w:szCs w:val="22"/>
          <w:lang w:val="en-TH"/>
        </w:rPr>
        <w:t xml:space="preserve"> was used</w:t>
      </w:r>
      <w:r w:rsidRPr="00337362">
        <w:rPr>
          <w:rFonts w:ascii="Arial" w:hAnsi="Arial" w:cs="Arial"/>
          <w:sz w:val="22"/>
          <w:szCs w:val="22"/>
          <w:lang w:val="en-TH"/>
        </w:rPr>
        <w:t xml:space="preserve"> for the anode side. The electr</w:t>
      </w:r>
      <w:r>
        <w:rPr>
          <w:rFonts w:ascii="Arial" w:hAnsi="Arial" w:cs="Arial"/>
          <w:sz w:val="22"/>
          <w:szCs w:val="22"/>
          <w:lang w:val="en-TH"/>
        </w:rPr>
        <w:t>ochemical reduction</w:t>
      </w:r>
      <w:r w:rsidRPr="00337362">
        <w:rPr>
          <w:rFonts w:ascii="Arial" w:hAnsi="Arial" w:cs="Arial"/>
          <w:sz w:val="22"/>
          <w:szCs w:val="22"/>
          <w:lang w:val="en-TH"/>
        </w:rPr>
        <w:t xml:space="preserve"> of CO</w:t>
      </w:r>
      <w:r w:rsidRPr="00337362">
        <w:rPr>
          <w:rFonts w:ascii="Arial" w:hAnsi="Arial" w:cs="Arial"/>
          <w:sz w:val="22"/>
          <w:szCs w:val="22"/>
          <w:vertAlign w:val="subscript"/>
          <w:lang w:val="en-TH"/>
        </w:rPr>
        <w:t>2</w:t>
      </w:r>
      <w:r w:rsidRPr="00337362">
        <w:rPr>
          <w:rFonts w:ascii="Arial" w:hAnsi="Arial" w:cs="Arial"/>
          <w:sz w:val="22"/>
          <w:szCs w:val="22"/>
          <w:lang w:val="en-TH"/>
        </w:rPr>
        <w:t xml:space="preserve"> was experimentally conducted using a BPM system deployed 0.5NiSAC as a cathode under a humidified pure 200sccm CO</w:t>
      </w:r>
      <w:r w:rsidRPr="00337362">
        <w:rPr>
          <w:rFonts w:ascii="Arial" w:hAnsi="Arial" w:cs="Arial"/>
          <w:sz w:val="22"/>
          <w:szCs w:val="22"/>
          <w:vertAlign w:val="subscript"/>
          <w:lang w:val="en-TH"/>
        </w:rPr>
        <w:t>2</w:t>
      </w:r>
      <w:r w:rsidRPr="00337362">
        <w:rPr>
          <w:rFonts w:ascii="Arial" w:hAnsi="Arial" w:cs="Arial"/>
          <w:sz w:val="22"/>
          <w:szCs w:val="22"/>
          <w:lang w:val="en-TH"/>
        </w:rPr>
        <w:t xml:space="preserve"> with </w:t>
      </w:r>
      <w:r>
        <w:rPr>
          <w:rFonts w:ascii="Arial" w:hAnsi="Arial" w:cs="Arial"/>
          <w:sz w:val="22"/>
          <w:szCs w:val="22"/>
          <w:lang w:val="en-TH"/>
        </w:rPr>
        <w:t>150ml/min</w:t>
      </w:r>
      <w:r w:rsidRPr="00337362">
        <w:rPr>
          <w:rFonts w:ascii="Arial" w:hAnsi="Arial" w:cs="Arial"/>
          <w:sz w:val="22"/>
          <w:szCs w:val="22"/>
          <w:lang w:val="en-TH"/>
        </w:rPr>
        <w:t xml:space="preserve"> of 0.25M KOH and IrO</w:t>
      </w:r>
      <w:r w:rsidRPr="00337362">
        <w:rPr>
          <w:rFonts w:ascii="Arial" w:hAnsi="Arial" w:cs="Arial"/>
          <w:sz w:val="22"/>
          <w:szCs w:val="22"/>
          <w:vertAlign w:val="subscript"/>
          <w:lang w:val="en-TH"/>
        </w:rPr>
        <w:t>2</w:t>
      </w:r>
      <w:r>
        <w:rPr>
          <w:rFonts w:ascii="Arial" w:hAnsi="Arial" w:cs="Arial"/>
          <w:sz w:val="22"/>
          <w:szCs w:val="22"/>
          <w:lang w:val="en-TH"/>
        </w:rPr>
        <w:t xml:space="preserve">-TiPt </w:t>
      </w:r>
      <w:r w:rsidRPr="00337362">
        <w:rPr>
          <w:rFonts w:ascii="Arial" w:hAnsi="Arial" w:cs="Arial"/>
          <w:sz w:val="22"/>
          <w:szCs w:val="22"/>
          <w:lang w:val="en-TH"/>
        </w:rPr>
        <w:t>anode at 100mA/cm</w:t>
      </w:r>
      <w:r w:rsidRPr="00337362">
        <w:rPr>
          <w:rFonts w:ascii="Arial" w:hAnsi="Arial" w:cs="Arial"/>
          <w:sz w:val="22"/>
          <w:szCs w:val="22"/>
          <w:vertAlign w:val="superscript"/>
          <w:lang w:val="en-TH"/>
        </w:rPr>
        <w:t>2</w:t>
      </w:r>
      <w:r w:rsidRPr="00337362">
        <w:rPr>
          <w:rFonts w:ascii="Arial" w:hAnsi="Arial" w:cs="Arial"/>
          <w:sz w:val="22"/>
          <w:szCs w:val="22"/>
          <w:lang w:val="en-TH"/>
        </w:rPr>
        <w:t>.</w:t>
      </w:r>
      <w:r>
        <w:rPr>
          <w:rFonts w:ascii="Arial" w:hAnsi="Arial" w:cs="Arial"/>
          <w:sz w:val="22"/>
          <w:szCs w:val="22"/>
          <w:lang w:val="en-TH"/>
        </w:rPr>
        <w:t xml:space="preserve"> </w:t>
      </w:r>
      <w:r w:rsidRPr="00FD1AB6">
        <w:rPr>
          <w:rFonts w:ascii="Arial" w:hAnsi="Arial" w:cs="Arial"/>
          <w:sz w:val="22"/>
          <w:szCs w:val="22"/>
          <w:lang w:val="en-TH"/>
        </w:rPr>
        <w:t>As shown in Figure 3, both the single- and quad-serpentine flow fields demonstrated identical results, sustaining FE(CO) &gt; 90% for up to 7 h before complete cell failure occurred. This result further confirms that mechanical issues are not the primary cause of the operational failure within such a short period. Instead, the failure is more likely associated with the 0.5NiSAC cathode catalyst, whose hydrophobicity and chemical structure may differ from those of the previous batch.</w:t>
      </w:r>
    </w:p>
    <w:p w14:paraId="79BA120E" w14:textId="02F04F93" w:rsidR="00FD1AB6" w:rsidRPr="00FD1AB6" w:rsidRDefault="00FD1AB6" w:rsidP="007F51A9">
      <w:pPr>
        <w:spacing w:line="360" w:lineRule="auto"/>
        <w:rPr>
          <w:rFonts w:ascii="Arial" w:hAnsi="Arial" w:cs="Arial"/>
          <w:sz w:val="22"/>
          <w:szCs w:val="22"/>
          <w:lang w:val="en-TH"/>
        </w:rPr>
      </w:pPr>
    </w:p>
    <w:p w14:paraId="63D5D598" w14:textId="66D00DF1" w:rsidR="00537B9A" w:rsidRDefault="00537B9A" w:rsidP="007F51A9">
      <w:pPr>
        <w:spacing w:line="360" w:lineRule="auto"/>
        <w:rPr>
          <w:rFonts w:ascii="Arial" w:hAnsi="Arial" w:cs="Arial"/>
          <w:b/>
          <w:bCs/>
          <w:sz w:val="22"/>
          <w:szCs w:val="22"/>
        </w:rPr>
      </w:pPr>
      <w:r w:rsidRPr="00537B9A">
        <w:rPr>
          <w:rFonts w:ascii="Arial" w:hAnsi="Arial" w:cs="Arial"/>
          <w:b/>
          <w:bCs/>
          <w:sz w:val="22"/>
          <w:szCs w:val="22"/>
        </w:rPr>
        <w:lastRenderedPageBreak/>
        <w:drawing>
          <wp:inline distT="0" distB="0" distL="0" distR="0" wp14:anchorId="56B3CC0A" wp14:editId="3A9E220F">
            <wp:extent cx="5731510" cy="2290445"/>
            <wp:effectExtent l="0" t="0" r="0" b="0"/>
            <wp:docPr id="20025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8167" name=""/>
                    <pic:cNvPicPr/>
                  </pic:nvPicPr>
                  <pic:blipFill>
                    <a:blip r:embed="rId8"/>
                    <a:stretch>
                      <a:fillRect/>
                    </a:stretch>
                  </pic:blipFill>
                  <pic:spPr>
                    <a:xfrm>
                      <a:off x="0" y="0"/>
                      <a:ext cx="5731510" cy="2290445"/>
                    </a:xfrm>
                    <a:prstGeom prst="rect">
                      <a:avLst/>
                    </a:prstGeom>
                  </pic:spPr>
                </pic:pic>
              </a:graphicData>
            </a:graphic>
          </wp:inline>
        </w:drawing>
      </w:r>
    </w:p>
    <w:p w14:paraId="51B4C23C" w14:textId="475F8170" w:rsidR="00537B9A" w:rsidRPr="00537B9A" w:rsidRDefault="00537B9A" w:rsidP="007F51A9">
      <w:pPr>
        <w:spacing w:line="360" w:lineRule="auto"/>
        <w:rPr>
          <w:rFonts w:ascii="Arial" w:hAnsi="Arial" w:cs="Arial"/>
          <w:b/>
          <w:bCs/>
          <w:sz w:val="22"/>
          <w:szCs w:val="22"/>
        </w:rPr>
      </w:pPr>
      <w:r>
        <w:rPr>
          <w:rFonts w:ascii="Arial" w:hAnsi="Arial" w:cs="Arial"/>
          <w:b/>
          <w:bCs/>
          <w:sz w:val="22"/>
          <w:szCs w:val="22"/>
        </w:rPr>
        <w:t xml:space="preserve">Figure 3. </w:t>
      </w:r>
      <w:r w:rsidR="00840520">
        <w:rPr>
          <w:rFonts w:ascii="Arial" w:hAnsi="Arial" w:cs="Arial"/>
          <w:b/>
          <w:bCs/>
        </w:rPr>
        <w:t xml:space="preserve">Comparison of </w:t>
      </w:r>
      <w:r w:rsidR="00840520">
        <w:rPr>
          <w:rFonts w:ascii="Arial" w:hAnsi="Arial" w:cs="Arial"/>
          <w:b/>
          <w:bCs/>
        </w:rPr>
        <w:t>single</w:t>
      </w:r>
      <w:r w:rsidR="00840520">
        <w:rPr>
          <w:rFonts w:ascii="Arial" w:hAnsi="Arial" w:cs="Arial"/>
          <w:b/>
          <w:bCs/>
        </w:rPr>
        <w:t xml:space="preserve"> and </w:t>
      </w:r>
      <w:r w:rsidR="00840520">
        <w:rPr>
          <w:rFonts w:ascii="Arial" w:hAnsi="Arial" w:cs="Arial"/>
          <w:b/>
          <w:bCs/>
        </w:rPr>
        <w:t>quad-</w:t>
      </w:r>
      <w:r w:rsidR="00840520">
        <w:rPr>
          <w:rFonts w:ascii="Arial" w:hAnsi="Arial" w:cs="Arial"/>
          <w:b/>
          <w:bCs/>
        </w:rPr>
        <w:t xml:space="preserve">serpentine flow fields for </w:t>
      </w:r>
      <w:r w:rsidR="00840520" w:rsidRPr="003D7A3B">
        <w:rPr>
          <w:rFonts w:ascii="Arial" w:hAnsi="Arial" w:cs="Arial"/>
          <w:b/>
          <w:bCs/>
        </w:rPr>
        <w:t>CO</w:t>
      </w:r>
      <w:r w:rsidR="00840520" w:rsidRPr="003D7A3B">
        <w:rPr>
          <w:rFonts w:ascii="Arial" w:hAnsi="Arial" w:cs="Arial"/>
          <w:b/>
          <w:bCs/>
          <w:vertAlign w:val="subscript"/>
        </w:rPr>
        <w:t>2</w:t>
      </w:r>
      <w:r w:rsidR="00840520" w:rsidRPr="003D7A3B">
        <w:rPr>
          <w:rFonts w:ascii="Arial" w:hAnsi="Arial" w:cs="Arial"/>
          <w:b/>
          <w:bCs/>
        </w:rPr>
        <w:t xml:space="preserve"> electrolysis of 0.5Ni-SAC in a 100cm</w:t>
      </w:r>
      <w:r w:rsidR="00840520" w:rsidRPr="003D7A3B">
        <w:rPr>
          <w:rFonts w:ascii="Arial" w:hAnsi="Arial" w:cs="Arial"/>
          <w:b/>
          <w:bCs/>
          <w:vertAlign w:val="superscript"/>
        </w:rPr>
        <w:t>2</w:t>
      </w:r>
      <w:r w:rsidR="00840520" w:rsidRPr="003D7A3B">
        <w:rPr>
          <w:rFonts w:ascii="Arial" w:hAnsi="Arial" w:cs="Arial"/>
          <w:b/>
          <w:bCs/>
        </w:rPr>
        <w:t xml:space="preserve"> MEA </w:t>
      </w:r>
      <w:proofErr w:type="spellStart"/>
      <w:r w:rsidR="00840520" w:rsidRPr="003D7A3B">
        <w:rPr>
          <w:rFonts w:ascii="Arial" w:hAnsi="Arial" w:cs="Arial"/>
          <w:b/>
          <w:bCs/>
        </w:rPr>
        <w:t>electrolyzer</w:t>
      </w:r>
      <w:proofErr w:type="spellEnd"/>
      <w:r w:rsidR="00840520" w:rsidRPr="003D7A3B">
        <w:rPr>
          <w:rFonts w:ascii="Arial" w:hAnsi="Arial" w:cs="Arial"/>
          <w:b/>
          <w:bCs/>
        </w:rPr>
        <w:t xml:space="preserve"> under </w:t>
      </w:r>
      <w:r w:rsidR="00840520">
        <w:rPr>
          <w:rFonts w:ascii="Arial" w:hAnsi="Arial" w:cs="Arial"/>
          <w:b/>
          <w:bCs/>
        </w:rPr>
        <w:t>200ml/min of CO</w:t>
      </w:r>
      <w:r w:rsidR="00840520" w:rsidRPr="00337362">
        <w:rPr>
          <w:rFonts w:ascii="Arial" w:hAnsi="Arial" w:cs="Arial"/>
          <w:b/>
          <w:bCs/>
          <w:vertAlign w:val="subscript"/>
        </w:rPr>
        <w:t>2</w:t>
      </w:r>
      <w:r w:rsidR="00840520" w:rsidRPr="003D7A3B">
        <w:rPr>
          <w:rFonts w:ascii="Arial" w:hAnsi="Arial" w:cs="Arial"/>
          <w:b/>
          <w:bCs/>
        </w:rPr>
        <w:t>, 100ml/min 0.25M KOH</w:t>
      </w:r>
      <w:r w:rsidR="00840520">
        <w:rPr>
          <w:rFonts w:ascii="Arial" w:hAnsi="Arial" w:cs="Arial"/>
          <w:b/>
          <w:bCs/>
        </w:rPr>
        <w:t>,</w:t>
      </w:r>
      <w:r w:rsidR="00840520" w:rsidRPr="003D7A3B">
        <w:rPr>
          <w:rFonts w:ascii="Arial" w:hAnsi="Arial" w:cs="Arial"/>
          <w:b/>
          <w:bCs/>
        </w:rPr>
        <w:t xml:space="preserve"> and</w:t>
      </w:r>
      <w:r w:rsidR="00840520">
        <w:rPr>
          <w:rFonts w:ascii="Arial" w:hAnsi="Arial" w:cs="Arial"/>
          <w:b/>
          <w:bCs/>
        </w:rPr>
        <w:t xml:space="preserve"> IrO</w:t>
      </w:r>
      <w:r w:rsidR="00840520" w:rsidRPr="003D7A3B">
        <w:rPr>
          <w:rFonts w:ascii="Arial" w:hAnsi="Arial" w:cs="Arial"/>
          <w:b/>
          <w:bCs/>
          <w:vertAlign w:val="subscript"/>
        </w:rPr>
        <w:t>2</w:t>
      </w:r>
      <w:r w:rsidR="00840520">
        <w:rPr>
          <w:rFonts w:ascii="Arial" w:hAnsi="Arial" w:cs="Arial"/>
          <w:b/>
          <w:bCs/>
        </w:rPr>
        <w:t>-TiPt anode</w:t>
      </w:r>
      <w:r w:rsidR="00840520" w:rsidRPr="003D7A3B">
        <w:rPr>
          <w:rFonts w:ascii="Arial" w:hAnsi="Arial" w:cs="Arial"/>
          <w:b/>
          <w:bCs/>
        </w:rPr>
        <w:t xml:space="preserve"> at 100mA/cm</w:t>
      </w:r>
      <w:r w:rsidR="00840520" w:rsidRPr="003D7A3B">
        <w:rPr>
          <w:rFonts w:ascii="Arial" w:hAnsi="Arial" w:cs="Arial"/>
          <w:b/>
          <w:bCs/>
          <w:vertAlign w:val="superscript"/>
        </w:rPr>
        <w:t>2</w:t>
      </w:r>
    </w:p>
    <w:p w14:paraId="1AA4BA10" w14:textId="77777777" w:rsidR="00DA3BEC" w:rsidRPr="007F51A9" w:rsidRDefault="00DA3BEC" w:rsidP="00DA3BEC">
      <w:pPr>
        <w:spacing w:line="360" w:lineRule="auto"/>
        <w:jc w:val="thaiDistribute"/>
        <w:rPr>
          <w:rFonts w:ascii="Arial" w:hAnsi="Arial" w:cs="Browallia New"/>
          <w:b/>
          <w:bCs/>
          <w:sz w:val="22"/>
          <w:szCs w:val="28"/>
        </w:rPr>
      </w:pPr>
    </w:p>
    <w:p w14:paraId="6DF9AA95" w14:textId="32B8FA57" w:rsidR="000B5618" w:rsidRDefault="000B5618" w:rsidP="000B5618">
      <w:pPr>
        <w:spacing w:line="360" w:lineRule="auto"/>
        <w:rPr>
          <w:rFonts w:ascii="Arial" w:hAnsi="Arial" w:cs="Arial"/>
          <w:b/>
          <w:bCs/>
          <w:sz w:val="22"/>
          <w:szCs w:val="22"/>
        </w:rPr>
      </w:pPr>
      <w:r>
        <w:rPr>
          <w:rFonts w:ascii="Arial" w:hAnsi="Arial" w:cs="Arial"/>
          <w:b/>
          <w:bCs/>
          <w:sz w:val="22"/>
          <w:szCs w:val="22"/>
        </w:rPr>
        <w:t>Upcoming tasks</w:t>
      </w:r>
    </w:p>
    <w:p w14:paraId="1332764D" w14:textId="77777777" w:rsidR="00840520" w:rsidRPr="00840520" w:rsidRDefault="00840520" w:rsidP="008909B2">
      <w:pPr>
        <w:pStyle w:val="ListParagraph"/>
        <w:numPr>
          <w:ilvl w:val="0"/>
          <w:numId w:val="38"/>
        </w:numPr>
        <w:spacing w:line="360" w:lineRule="auto"/>
        <w:rPr>
          <w:rFonts w:ascii="Arial" w:hAnsi="Arial" w:cs="Arial"/>
          <w:lang w:val="en-TH"/>
        </w:rPr>
      </w:pPr>
      <w:r w:rsidRPr="00840520">
        <w:rPr>
          <w:rFonts w:ascii="Arial" w:hAnsi="Arial" w:cs="Arial"/>
          <w:lang w:val="en-TH"/>
        </w:rPr>
        <w:t>Characterization: XPS, Raman, cross-section SEM-EDX</w:t>
      </w:r>
    </w:p>
    <w:p w14:paraId="11F11F0C" w14:textId="77777777" w:rsidR="00840520" w:rsidRPr="00840520" w:rsidRDefault="00840520" w:rsidP="008909B2">
      <w:pPr>
        <w:pStyle w:val="ListParagraph"/>
        <w:numPr>
          <w:ilvl w:val="0"/>
          <w:numId w:val="38"/>
        </w:numPr>
        <w:spacing w:line="360" w:lineRule="auto"/>
        <w:rPr>
          <w:rFonts w:ascii="Arial" w:hAnsi="Arial" w:cs="Arial"/>
          <w:lang w:val="en-TH"/>
        </w:rPr>
      </w:pPr>
      <w:r w:rsidRPr="00840520">
        <w:rPr>
          <w:rFonts w:ascii="Arial" w:hAnsi="Arial" w:cs="Arial"/>
          <w:lang w:val="en-TH"/>
        </w:rPr>
        <w:t>Catalyst synthesis:</w:t>
      </w:r>
    </w:p>
    <w:p w14:paraId="6A40D63D" w14:textId="77777777" w:rsidR="00840520" w:rsidRPr="00840520" w:rsidRDefault="00840520" w:rsidP="008909B2">
      <w:pPr>
        <w:pStyle w:val="ListParagraph"/>
        <w:numPr>
          <w:ilvl w:val="1"/>
          <w:numId w:val="38"/>
        </w:numPr>
        <w:spacing w:line="360" w:lineRule="auto"/>
        <w:rPr>
          <w:rFonts w:ascii="Arial" w:hAnsi="Arial" w:cs="Arial"/>
          <w:lang w:val="en-TH"/>
        </w:rPr>
      </w:pPr>
      <w:r w:rsidRPr="00840520">
        <w:rPr>
          <w:rFonts w:ascii="Arial" w:hAnsi="Arial" w:cs="Arial"/>
          <w:lang w:val="en-TH"/>
        </w:rPr>
        <w:t>T = 900C – 2hr</w:t>
      </w:r>
    </w:p>
    <w:p w14:paraId="5467DBEB" w14:textId="77777777" w:rsidR="00840520" w:rsidRPr="00840520" w:rsidRDefault="00840520" w:rsidP="008909B2">
      <w:pPr>
        <w:pStyle w:val="ListParagraph"/>
        <w:numPr>
          <w:ilvl w:val="1"/>
          <w:numId w:val="38"/>
        </w:numPr>
        <w:spacing w:line="360" w:lineRule="auto"/>
        <w:rPr>
          <w:rFonts w:ascii="Arial" w:hAnsi="Arial" w:cs="Arial"/>
          <w:lang w:val="en-TH"/>
        </w:rPr>
      </w:pPr>
      <w:r w:rsidRPr="00840520">
        <w:rPr>
          <w:rFonts w:ascii="Arial" w:hAnsi="Arial" w:cs="Arial"/>
          <w:lang w:val="en-TH"/>
        </w:rPr>
        <w:t>T = 800C – 3 &amp; 4 hr</w:t>
      </w:r>
    </w:p>
    <w:p w14:paraId="45588AEB" w14:textId="78C9600E" w:rsidR="008909B2" w:rsidRPr="008909B2" w:rsidRDefault="008909B2" w:rsidP="008909B2">
      <w:pPr>
        <w:pStyle w:val="ListParagraph"/>
        <w:numPr>
          <w:ilvl w:val="0"/>
          <w:numId w:val="38"/>
        </w:numPr>
        <w:spacing w:line="360" w:lineRule="auto"/>
        <w:jc w:val="both"/>
        <w:rPr>
          <w:rFonts w:ascii="Arial" w:hAnsi="Arial" w:cs="Arial"/>
          <w:color w:val="000000"/>
          <w:lang w:val="en-TH" w:bidi="km-KH"/>
        </w:rPr>
      </w:pPr>
      <w:r w:rsidRPr="008909B2">
        <w:rPr>
          <w:rFonts w:ascii="Arial" w:hAnsi="Arial" w:cs="Arial"/>
          <w:color w:val="000000"/>
          <w:lang w:val="en-TH" w:bidi="km-KH"/>
        </w:rPr>
        <w:t>100cm</w:t>
      </w:r>
      <w:r w:rsidRPr="008909B2">
        <w:rPr>
          <w:rFonts w:ascii="Arial" w:hAnsi="Arial" w:cs="Arial"/>
          <w:color w:val="000000"/>
          <w:vertAlign w:val="superscript"/>
          <w:lang w:val="en-TH" w:bidi="km-KH"/>
        </w:rPr>
        <w:t>2</w:t>
      </w:r>
      <w:r w:rsidRPr="008909B2">
        <w:rPr>
          <w:rFonts w:ascii="Arial" w:hAnsi="Arial" w:cs="Arial"/>
          <w:color w:val="000000"/>
          <w:lang w:val="en-TH" w:bidi="km-KH"/>
        </w:rPr>
        <w:t xml:space="preserve"> MEA electrolyzer – CO</w:t>
      </w:r>
      <w:r w:rsidRPr="008909B2">
        <w:rPr>
          <w:rFonts w:ascii="Arial" w:hAnsi="Arial" w:cs="Arial"/>
          <w:color w:val="000000"/>
          <w:vertAlign w:val="subscript"/>
          <w:lang w:val="en-TH" w:bidi="km-KH"/>
        </w:rPr>
        <w:t>2</w:t>
      </w:r>
      <w:r w:rsidRPr="008909B2">
        <w:rPr>
          <w:rFonts w:ascii="Arial" w:hAnsi="Arial" w:cs="Arial"/>
          <w:color w:val="000000"/>
          <w:lang w:val="en-TH" w:bidi="km-KH"/>
        </w:rPr>
        <w:t xml:space="preserve"> electrolysis of </w:t>
      </w:r>
      <w:r>
        <w:rPr>
          <w:rFonts w:ascii="Arial" w:hAnsi="Arial" w:cs="Arial"/>
          <w:color w:val="000000"/>
          <w:lang w:val="en-TH" w:bidi="km-KH"/>
        </w:rPr>
        <w:t xml:space="preserve">as-prepared 0.5Ni-SAC </w:t>
      </w:r>
      <w:r w:rsidRPr="008909B2">
        <w:rPr>
          <w:rFonts w:ascii="Arial" w:hAnsi="Arial" w:cs="Arial"/>
          <w:color w:val="000000"/>
          <w:lang w:val="en-TH" w:bidi="km-KH"/>
        </w:rPr>
        <w:t xml:space="preserve">in BPM system with 350µm/250µm silicone gaskets and </w:t>
      </w:r>
      <w:r>
        <w:rPr>
          <w:rFonts w:ascii="Arial" w:hAnsi="Arial" w:cs="Arial"/>
          <w:color w:val="000000"/>
          <w:lang w:val="en-TH" w:bidi="km-KH"/>
        </w:rPr>
        <w:t>20</w:t>
      </w:r>
      <w:r w:rsidRPr="008909B2">
        <w:rPr>
          <w:rFonts w:ascii="Arial" w:hAnsi="Arial" w:cs="Arial"/>
          <w:color w:val="000000"/>
          <w:lang w:val="en-TH" w:bidi="km-KH"/>
        </w:rPr>
        <w:t xml:space="preserve"> ft.lbs under a humidified 200ml/min CO</w:t>
      </w:r>
      <w:r w:rsidRPr="008909B2">
        <w:rPr>
          <w:rFonts w:ascii="Arial" w:hAnsi="Arial" w:cs="Arial"/>
          <w:color w:val="000000"/>
          <w:vertAlign w:val="subscript"/>
          <w:lang w:val="en-TH" w:bidi="km-KH"/>
        </w:rPr>
        <w:t>2</w:t>
      </w:r>
      <w:r w:rsidRPr="008909B2">
        <w:rPr>
          <w:rFonts w:ascii="Arial" w:hAnsi="Arial" w:cs="Arial"/>
          <w:color w:val="000000"/>
          <w:lang w:val="en-TH" w:bidi="km-KH"/>
        </w:rPr>
        <w:t>, 1</w:t>
      </w:r>
      <w:r>
        <w:rPr>
          <w:rFonts w:ascii="Arial" w:hAnsi="Arial" w:cs="Arial"/>
          <w:color w:val="000000"/>
          <w:lang w:val="en-TH" w:bidi="km-KH"/>
        </w:rPr>
        <w:t>5</w:t>
      </w:r>
      <w:r w:rsidRPr="008909B2">
        <w:rPr>
          <w:rFonts w:ascii="Arial" w:hAnsi="Arial" w:cs="Arial"/>
          <w:color w:val="000000"/>
          <w:lang w:val="en-TH" w:bidi="km-KH"/>
        </w:rPr>
        <w:t>0ml/min of 0.25M KOH, and IrO2-TiPt anode at 100mA/cm</w:t>
      </w:r>
      <w:r w:rsidRPr="008909B2">
        <w:rPr>
          <w:rFonts w:ascii="Arial" w:hAnsi="Arial" w:cs="Arial"/>
          <w:color w:val="000000"/>
          <w:vertAlign w:val="superscript"/>
          <w:lang w:val="en-TH" w:bidi="km-KH"/>
        </w:rPr>
        <w:t>2</w:t>
      </w:r>
    </w:p>
    <w:p w14:paraId="2F6CA695" w14:textId="12544144" w:rsidR="00840520" w:rsidRPr="00840520" w:rsidRDefault="00840520" w:rsidP="008909B2">
      <w:pPr>
        <w:pStyle w:val="ListParagraph"/>
        <w:numPr>
          <w:ilvl w:val="0"/>
          <w:numId w:val="38"/>
        </w:numPr>
        <w:spacing w:line="360" w:lineRule="auto"/>
        <w:rPr>
          <w:rFonts w:ascii="Arial" w:hAnsi="Arial" w:cs="Arial"/>
          <w:lang w:val="en-TH"/>
        </w:rPr>
      </w:pPr>
      <w:r w:rsidRPr="00840520">
        <w:rPr>
          <w:rFonts w:ascii="Arial" w:hAnsi="Arial" w:cs="Arial"/>
          <w:lang w:val="en-TH"/>
        </w:rPr>
        <w:t>Try 0.25Ni-SAC</w:t>
      </w:r>
      <w:r>
        <w:rPr>
          <w:rFonts w:ascii="Arial" w:hAnsi="Arial" w:cs="Arial"/>
          <w:lang w:val="en-TH"/>
        </w:rPr>
        <w:t xml:space="preserve"> for 100cm2 BPM electrolyzer under </w:t>
      </w:r>
      <w:r>
        <w:rPr>
          <w:rFonts w:ascii="Arial" w:hAnsi="Arial" w:cs="Arial"/>
        </w:rPr>
        <w:t>200ml/min CO2, 150ml/min 0.</w:t>
      </w:r>
      <w:r>
        <w:rPr>
          <w:rFonts w:ascii="Arial" w:hAnsi="Arial" w:cs="Arial"/>
        </w:rPr>
        <w:t>2</w:t>
      </w:r>
      <w:r>
        <w:rPr>
          <w:rFonts w:ascii="Arial" w:hAnsi="Arial" w:cs="Arial"/>
        </w:rPr>
        <w:t>M K</w:t>
      </w:r>
      <w:r>
        <w:rPr>
          <w:rFonts w:ascii="Arial" w:hAnsi="Arial" w:cs="Arial"/>
        </w:rPr>
        <w:t>OH</w:t>
      </w:r>
      <w:r>
        <w:rPr>
          <w:rFonts w:ascii="Arial" w:hAnsi="Arial" w:cs="Arial"/>
        </w:rPr>
        <w:t>, and 100mA/cm</w:t>
      </w:r>
      <w:r w:rsidRPr="00840520">
        <w:rPr>
          <w:rFonts w:ascii="Arial" w:hAnsi="Arial" w:cs="Arial"/>
          <w:vertAlign w:val="superscript"/>
        </w:rPr>
        <w:t>2</w:t>
      </w:r>
    </w:p>
    <w:p w14:paraId="6D256DCC" w14:textId="144D4F3D" w:rsidR="009F5818" w:rsidRPr="00EF2C24" w:rsidRDefault="00840520" w:rsidP="008909B2">
      <w:pPr>
        <w:pStyle w:val="ListParagraph"/>
        <w:numPr>
          <w:ilvl w:val="0"/>
          <w:numId w:val="38"/>
        </w:numPr>
        <w:spacing w:line="360" w:lineRule="auto"/>
        <w:rPr>
          <w:rFonts w:ascii="Arial" w:hAnsi="Arial" w:cs="Arial"/>
          <w:b/>
          <w:bCs/>
        </w:rPr>
      </w:pPr>
      <w:r>
        <w:rPr>
          <w:rFonts w:ascii="Arial" w:hAnsi="Arial" w:cs="Arial"/>
        </w:rPr>
        <w:t xml:space="preserve">Try AgSput300nm for 100cm2 AEM </w:t>
      </w:r>
      <w:proofErr w:type="spellStart"/>
      <w:r>
        <w:rPr>
          <w:rFonts w:ascii="Arial" w:hAnsi="Arial" w:cs="Arial"/>
        </w:rPr>
        <w:t>electrolyzer</w:t>
      </w:r>
      <w:proofErr w:type="spellEnd"/>
      <w:r>
        <w:rPr>
          <w:rFonts w:ascii="Arial" w:hAnsi="Arial" w:cs="Arial"/>
        </w:rPr>
        <w:t xml:space="preserve"> under 200ml/min CO2, 150ml/min 0.1M KHCO3, and 100mA/cm</w:t>
      </w:r>
      <w:r w:rsidRPr="00840520">
        <w:rPr>
          <w:rFonts w:ascii="Arial" w:hAnsi="Arial" w:cs="Arial"/>
          <w:vertAlign w:val="superscript"/>
        </w:rPr>
        <w:t>2</w:t>
      </w:r>
    </w:p>
    <w:sectPr w:rsidR="009F5818" w:rsidRPr="00EF2C24"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5"/>
  </w:num>
  <w:num w:numId="3" w16cid:durableId="1356541708">
    <w:abstractNumId w:val="24"/>
  </w:num>
  <w:num w:numId="4" w16cid:durableId="923992290">
    <w:abstractNumId w:val="1"/>
  </w:num>
  <w:num w:numId="5" w16cid:durableId="1679916919">
    <w:abstractNumId w:val="8"/>
  </w:num>
  <w:num w:numId="6" w16cid:durableId="110905409">
    <w:abstractNumId w:val="20"/>
  </w:num>
  <w:num w:numId="7" w16cid:durableId="191504923">
    <w:abstractNumId w:val="23"/>
  </w:num>
  <w:num w:numId="8" w16cid:durableId="142234591">
    <w:abstractNumId w:val="21"/>
  </w:num>
  <w:num w:numId="9" w16cid:durableId="392630441">
    <w:abstractNumId w:val="31"/>
  </w:num>
  <w:num w:numId="10" w16cid:durableId="333067863">
    <w:abstractNumId w:val="13"/>
  </w:num>
  <w:num w:numId="11" w16cid:durableId="1169520498">
    <w:abstractNumId w:val="14"/>
  </w:num>
  <w:num w:numId="12" w16cid:durableId="1216819446">
    <w:abstractNumId w:val="38"/>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8"/>
  </w:num>
  <w:num w:numId="18" w16cid:durableId="1670523648">
    <w:abstractNumId w:val="26"/>
  </w:num>
  <w:num w:numId="19" w16cid:durableId="491798079">
    <w:abstractNumId w:val="7"/>
  </w:num>
  <w:num w:numId="20" w16cid:durableId="549463316">
    <w:abstractNumId w:val="2"/>
  </w:num>
  <w:num w:numId="21" w16cid:durableId="1466310008">
    <w:abstractNumId w:val="22"/>
  </w:num>
  <w:num w:numId="22" w16cid:durableId="1397782965">
    <w:abstractNumId w:val="30"/>
  </w:num>
  <w:num w:numId="23" w16cid:durableId="777675791">
    <w:abstractNumId w:val="17"/>
  </w:num>
  <w:num w:numId="24" w16cid:durableId="940843562">
    <w:abstractNumId w:val="32"/>
  </w:num>
  <w:num w:numId="25" w16cid:durableId="1279991708">
    <w:abstractNumId w:val="33"/>
  </w:num>
  <w:num w:numId="26" w16cid:durableId="2108500269">
    <w:abstractNumId w:val="34"/>
  </w:num>
  <w:num w:numId="27" w16cid:durableId="800224735">
    <w:abstractNumId w:val="19"/>
  </w:num>
  <w:num w:numId="28" w16cid:durableId="1905212503">
    <w:abstractNumId w:val="11"/>
  </w:num>
  <w:num w:numId="29" w16cid:durableId="64453073">
    <w:abstractNumId w:val="12"/>
  </w:num>
  <w:num w:numId="30" w16cid:durableId="1783725845">
    <w:abstractNumId w:val="37"/>
  </w:num>
  <w:num w:numId="31" w16cid:durableId="963735457">
    <w:abstractNumId w:val="27"/>
  </w:num>
  <w:num w:numId="32" w16cid:durableId="939682681">
    <w:abstractNumId w:val="36"/>
  </w:num>
  <w:num w:numId="33" w16cid:durableId="1118452905">
    <w:abstractNumId w:val="25"/>
  </w:num>
  <w:num w:numId="34" w16cid:durableId="966853478">
    <w:abstractNumId w:val="10"/>
  </w:num>
  <w:num w:numId="35" w16cid:durableId="485442835">
    <w:abstractNumId w:val="6"/>
  </w:num>
  <w:num w:numId="36" w16cid:durableId="851722083">
    <w:abstractNumId w:val="4"/>
  </w:num>
  <w:num w:numId="37" w16cid:durableId="610630629">
    <w:abstractNumId w:val="29"/>
  </w:num>
  <w:num w:numId="38" w16cid:durableId="1952466559">
    <w:abstractNumId w:val="16"/>
  </w:num>
  <w:num w:numId="39" w16cid:durableId="19611056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F12"/>
    <w:rsid w:val="00105A17"/>
    <w:rsid w:val="00107320"/>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76FF"/>
    <w:rsid w:val="0017383B"/>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71648"/>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37362"/>
    <w:rsid w:val="00342C41"/>
    <w:rsid w:val="00343F25"/>
    <w:rsid w:val="0034492A"/>
    <w:rsid w:val="0034525D"/>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5339"/>
    <w:rsid w:val="0064661A"/>
    <w:rsid w:val="0064668D"/>
    <w:rsid w:val="006478A1"/>
    <w:rsid w:val="0065056C"/>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5174"/>
    <w:rsid w:val="00770C1C"/>
    <w:rsid w:val="007726EF"/>
    <w:rsid w:val="00780061"/>
    <w:rsid w:val="0078227C"/>
    <w:rsid w:val="0078371B"/>
    <w:rsid w:val="00785863"/>
    <w:rsid w:val="00787791"/>
    <w:rsid w:val="007914A2"/>
    <w:rsid w:val="007926DA"/>
    <w:rsid w:val="00794A2A"/>
    <w:rsid w:val="007A0BA1"/>
    <w:rsid w:val="007A0E69"/>
    <w:rsid w:val="007A17FC"/>
    <w:rsid w:val="007A2D95"/>
    <w:rsid w:val="007A36A4"/>
    <w:rsid w:val="007B1170"/>
    <w:rsid w:val="007B1387"/>
    <w:rsid w:val="007B5C5A"/>
    <w:rsid w:val="007B5F92"/>
    <w:rsid w:val="007C21FD"/>
    <w:rsid w:val="007D00D7"/>
    <w:rsid w:val="007D2A84"/>
    <w:rsid w:val="007D60E5"/>
    <w:rsid w:val="007D7CB5"/>
    <w:rsid w:val="007E0AB7"/>
    <w:rsid w:val="007E62DC"/>
    <w:rsid w:val="007E6D5E"/>
    <w:rsid w:val="007E6E85"/>
    <w:rsid w:val="007F1286"/>
    <w:rsid w:val="007F51A9"/>
    <w:rsid w:val="008078FB"/>
    <w:rsid w:val="00814730"/>
    <w:rsid w:val="00817352"/>
    <w:rsid w:val="0081766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C2D"/>
    <w:rsid w:val="008A6C4D"/>
    <w:rsid w:val="008B0EFB"/>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9F8"/>
    <w:rsid w:val="00B26F46"/>
    <w:rsid w:val="00B302D6"/>
    <w:rsid w:val="00B36CD3"/>
    <w:rsid w:val="00B4041D"/>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0073"/>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A3BEC"/>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B2733"/>
    <w:rsid w:val="00FB468B"/>
    <w:rsid w:val="00FB6BDB"/>
    <w:rsid w:val="00FB6E23"/>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7</cp:revision>
  <cp:lastPrinted>2025-09-10T07:38:00Z</cp:lastPrinted>
  <dcterms:created xsi:type="dcterms:W3CDTF">2026-01-16T03:09:00Z</dcterms:created>
  <dcterms:modified xsi:type="dcterms:W3CDTF">2026-03-17T03:09:00Z</dcterms:modified>
</cp:coreProperties>
</file>