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524D2E9E" w:rsidR="00F21405" w:rsidRPr="00B9711B" w:rsidRDefault="004B0ABE" w:rsidP="00361240">
      <w:pPr>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C3D81B9">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16E53C0F" w:rsidR="00CE4EEC" w:rsidRPr="003D252B" w:rsidRDefault="00DA12B7"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August</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16E53C0F" w:rsidR="00CE4EEC" w:rsidRPr="003D252B" w:rsidRDefault="00DA12B7"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August</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105A17">
        <w:rPr>
          <w:rFonts w:ascii="Arial" w:hAnsi="Arial" w:cs="Arial"/>
          <w:b/>
          <w:bCs/>
          <w:sz w:val="28"/>
          <w:szCs w:val="28"/>
          <w:lang w:val="en-US"/>
        </w:rPr>
        <w:lastRenderedPageBreak/>
        <w:t>August</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6516A661" w14:textId="3F0C0561" w:rsidR="00342C41" w:rsidRPr="00342C41" w:rsidRDefault="007A0E69" w:rsidP="00342C41">
      <w:pPr>
        <w:pStyle w:val="ListParagraph"/>
        <w:numPr>
          <w:ilvl w:val="0"/>
          <w:numId w:val="20"/>
        </w:numPr>
        <w:spacing w:line="360" w:lineRule="auto"/>
        <w:rPr>
          <w:rFonts w:ascii="Arial" w:hAnsi="Arial" w:cs="Arial"/>
          <w:b/>
          <w:bCs/>
        </w:rPr>
      </w:pPr>
      <w:r w:rsidRPr="00B9711B">
        <w:rPr>
          <w:rFonts w:ascii="Arial" w:hAnsi="Arial" w:cs="Arial"/>
          <w:b/>
          <w:bCs/>
        </w:rPr>
        <w:t xml:space="preserve">Tasks list for </w:t>
      </w:r>
      <w:r w:rsidR="00DA12B7">
        <w:rPr>
          <w:rFonts w:ascii="Arial" w:hAnsi="Arial" w:cs="Arial"/>
          <w:b/>
          <w:bCs/>
        </w:rPr>
        <w:t>August</w:t>
      </w:r>
    </w:p>
    <w:p w14:paraId="6BA77455" w14:textId="71EE9106" w:rsidR="009C5FDB" w:rsidRPr="009C5FDB" w:rsidRDefault="009C5FDB" w:rsidP="00342C41">
      <w:pPr>
        <w:pStyle w:val="ListParagraph"/>
        <w:numPr>
          <w:ilvl w:val="0"/>
          <w:numId w:val="27"/>
        </w:numPr>
        <w:rPr>
          <w:rFonts w:ascii="Arial" w:hAnsi="Arial" w:cs="Arial"/>
        </w:rPr>
      </w:pPr>
      <w:r>
        <w:rPr>
          <w:rFonts w:ascii="Arial" w:hAnsi="Arial" w:cs="Arial"/>
        </w:rPr>
        <w:t>Catalyst modification:</w:t>
      </w:r>
    </w:p>
    <w:p w14:paraId="30F9C9E1" w14:textId="59452B70" w:rsidR="00342C41" w:rsidRPr="009C5FDB" w:rsidRDefault="009C5FDB" w:rsidP="009C5FDB">
      <w:pPr>
        <w:pStyle w:val="ListParagraph"/>
        <w:numPr>
          <w:ilvl w:val="1"/>
          <w:numId w:val="27"/>
        </w:numPr>
        <w:rPr>
          <w:rFonts w:ascii="Arial" w:hAnsi="Arial" w:cs="Arial"/>
        </w:rPr>
      </w:pPr>
      <w:r>
        <w:rPr>
          <w:rFonts w:ascii="Arial" w:hAnsi="Arial" w:cs="Browallia New"/>
          <w:szCs w:val="28"/>
          <w:lang w:bidi="th-TH"/>
        </w:rPr>
        <w:t xml:space="preserve">Axial coordination of </w:t>
      </w:r>
      <w:proofErr w:type="spellStart"/>
      <w:r>
        <w:rPr>
          <w:rFonts w:ascii="Arial" w:hAnsi="Arial" w:cs="Browallia New"/>
          <w:szCs w:val="28"/>
          <w:lang w:bidi="th-TH"/>
        </w:rPr>
        <w:t>NiSAC</w:t>
      </w:r>
      <w:proofErr w:type="spellEnd"/>
      <w:r>
        <w:rPr>
          <w:rFonts w:ascii="Arial" w:hAnsi="Arial" w:cs="Browallia New"/>
          <w:szCs w:val="28"/>
          <w:lang w:bidi="th-TH"/>
        </w:rPr>
        <w:t xml:space="preserve"> catalyst with triazole derivatives</w:t>
      </w:r>
    </w:p>
    <w:p w14:paraId="47B3EB26" w14:textId="02D9B27B" w:rsidR="009C5FDB" w:rsidRDefault="009C5FDB" w:rsidP="009C5FDB">
      <w:pPr>
        <w:pStyle w:val="ListParagraph"/>
        <w:numPr>
          <w:ilvl w:val="1"/>
          <w:numId w:val="27"/>
        </w:numPr>
        <w:rPr>
          <w:rFonts w:ascii="Arial" w:hAnsi="Arial" w:cs="Arial"/>
        </w:rPr>
      </w:pPr>
      <w:r>
        <w:rPr>
          <w:rFonts w:ascii="Arial" w:hAnsi="Arial" w:cs="Browallia New"/>
          <w:szCs w:val="28"/>
          <w:lang w:bidi="th-TH"/>
        </w:rPr>
        <w:t>Physical blending of Ni0.5SAC with MOFs</w:t>
      </w:r>
    </w:p>
    <w:p w14:paraId="1E60168E" w14:textId="6C053ED3" w:rsidR="00342C41" w:rsidRPr="008907E8" w:rsidRDefault="00342C41" w:rsidP="00342C41">
      <w:pPr>
        <w:pStyle w:val="ListParagraph"/>
        <w:numPr>
          <w:ilvl w:val="0"/>
          <w:numId w:val="27"/>
        </w:numPr>
        <w:rPr>
          <w:rFonts w:ascii="Arial" w:hAnsi="Arial" w:cs="Arial"/>
        </w:rPr>
      </w:pPr>
      <w:r>
        <w:rPr>
          <w:rFonts w:ascii="Arial" w:hAnsi="Arial" w:cs="Arial"/>
        </w:rPr>
        <w:t>CO2RR performance measurement of modified catalysts under diluted CO</w:t>
      </w:r>
      <w:r w:rsidRPr="008907E8">
        <w:rPr>
          <w:rFonts w:ascii="Arial" w:hAnsi="Arial" w:cs="Arial"/>
          <w:vertAlign w:val="subscript"/>
        </w:rPr>
        <w:t>2</w:t>
      </w:r>
      <w:r>
        <w:rPr>
          <w:rFonts w:ascii="Arial" w:hAnsi="Arial" w:cs="Arial"/>
        </w:rPr>
        <w:t xml:space="preserve"> and </w:t>
      </w:r>
    </w:p>
    <w:p w14:paraId="3798EAF3" w14:textId="7920BFF0" w:rsidR="004616B8" w:rsidRPr="009314A7" w:rsidRDefault="007A0E69" w:rsidP="009314A7">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69FB4B72" w14:textId="24567788" w:rsidR="004616B8" w:rsidRPr="004616B8" w:rsidRDefault="004616B8" w:rsidP="00E944D0">
      <w:pPr>
        <w:jc w:val="both"/>
        <w:rPr>
          <w:rFonts w:ascii="Arial" w:hAnsi="Arial" w:cs="Arial"/>
          <w:b/>
          <w:bCs/>
          <w:sz w:val="22"/>
          <w:szCs w:val="22"/>
          <w:lang w:val="en-US"/>
        </w:rPr>
      </w:pPr>
      <w:r w:rsidRPr="004616B8">
        <w:rPr>
          <w:rFonts w:ascii="Arial" w:hAnsi="Arial" w:cs="Arial"/>
          <w:b/>
          <w:bCs/>
          <w:sz w:val="22"/>
          <w:szCs w:val="22"/>
          <w:lang w:val="en-US"/>
        </w:rPr>
        <w:t>Preparation of Ni</w:t>
      </w:r>
      <w:r w:rsidR="00105A17">
        <w:rPr>
          <w:rFonts w:ascii="Arial" w:hAnsi="Arial" w:cs="Arial"/>
          <w:b/>
          <w:bCs/>
          <w:sz w:val="22"/>
          <w:szCs w:val="22"/>
          <w:lang w:val="en-US"/>
        </w:rPr>
        <w:t>0.5SAC</w:t>
      </w:r>
      <w:r w:rsidR="005D2FEF">
        <w:rPr>
          <w:rFonts w:ascii="Arial" w:hAnsi="Arial" w:cs="Arial"/>
          <w:b/>
          <w:bCs/>
          <w:sz w:val="22"/>
          <w:szCs w:val="22"/>
          <w:lang w:val="en-US"/>
        </w:rPr>
        <w:t>@</w:t>
      </w:r>
      <w:r w:rsidRPr="004616B8">
        <w:rPr>
          <w:rFonts w:ascii="Arial" w:hAnsi="Arial" w:cs="Arial"/>
          <w:b/>
          <w:bCs/>
          <w:sz w:val="22"/>
          <w:szCs w:val="22"/>
          <w:lang w:val="en-US"/>
        </w:rPr>
        <w:t>PANI and</w:t>
      </w:r>
      <w:r w:rsidR="00105A17">
        <w:rPr>
          <w:rFonts w:ascii="Arial" w:hAnsi="Arial" w:cs="Arial"/>
          <w:b/>
          <w:bCs/>
          <w:sz w:val="22"/>
          <w:szCs w:val="22"/>
          <w:lang w:val="en-US"/>
        </w:rPr>
        <w:t xml:space="preserve"> </w:t>
      </w:r>
      <w:r w:rsidRPr="004616B8">
        <w:rPr>
          <w:rFonts w:ascii="Arial" w:hAnsi="Arial" w:cs="Arial"/>
          <w:b/>
          <w:bCs/>
          <w:sz w:val="22"/>
          <w:szCs w:val="22"/>
          <w:lang w:val="en-US"/>
        </w:rPr>
        <w:t>cathode electrode</w:t>
      </w:r>
    </w:p>
    <w:p w14:paraId="1F85EBBC" w14:textId="39CCB21E" w:rsidR="00DB40C6" w:rsidRPr="008510F9" w:rsidRDefault="004616B8" w:rsidP="00E944D0">
      <w:pPr>
        <w:jc w:val="both"/>
        <w:rPr>
          <w:rFonts w:ascii="Arial" w:hAnsi="Arial" w:cs="Arial"/>
          <w:sz w:val="22"/>
          <w:szCs w:val="22"/>
          <w:lang w:val="en-US"/>
        </w:rPr>
      </w:pPr>
      <w:r>
        <w:rPr>
          <w:rFonts w:ascii="Arial" w:hAnsi="Arial" w:cs="Arial"/>
          <w:sz w:val="22"/>
          <w:szCs w:val="22"/>
          <w:lang w:val="en-US"/>
        </w:rPr>
        <w:t>Briefly, Ni</w:t>
      </w:r>
      <w:r w:rsidR="00105A17">
        <w:rPr>
          <w:rFonts w:ascii="Arial" w:hAnsi="Arial" w:cs="Arial"/>
          <w:sz w:val="22"/>
          <w:szCs w:val="22"/>
          <w:lang w:val="en-US"/>
        </w:rPr>
        <w:t>0.5SAC</w:t>
      </w:r>
      <w:r>
        <w:rPr>
          <w:rFonts w:ascii="Arial" w:hAnsi="Arial" w:cs="Arial"/>
          <w:sz w:val="22"/>
          <w:szCs w:val="22"/>
          <w:lang w:val="en-US"/>
        </w:rPr>
        <w:t xml:space="preserve"> (150mg) and PANI (15, 50, and 75mg) were mixed in 15ml of IPA to make a dispersion solution</w:t>
      </w:r>
      <w:r w:rsidR="005D2FEF">
        <w:rPr>
          <w:rFonts w:ascii="Arial" w:hAnsi="Arial" w:cs="Arial"/>
          <w:sz w:val="22"/>
          <w:szCs w:val="22"/>
          <w:lang w:val="en-US"/>
        </w:rPr>
        <w:t>. Subsequently, the dispersion solution was sonicated for 2h, followed by overnight stirring at a room temperature. Afterwards,</w:t>
      </w:r>
      <w:r w:rsidR="00105A17">
        <w:rPr>
          <w:rFonts w:ascii="Arial" w:hAnsi="Arial" w:cs="Arial"/>
          <w:sz w:val="22"/>
          <w:szCs w:val="22"/>
          <w:lang w:val="en-US"/>
        </w:rPr>
        <w:t xml:space="preserve"> the dispersed Ni0.5SAC@PANI was filtered out, followed by several washing with DI</w:t>
      </w:r>
      <w:r w:rsidR="008962CA">
        <w:rPr>
          <w:rFonts w:ascii="Arial" w:hAnsi="Arial" w:cs="Arial"/>
          <w:sz w:val="22"/>
          <w:szCs w:val="22"/>
          <w:lang w:val="en-US"/>
        </w:rPr>
        <w:t>. The solid residue was then overnight dried at 80</w:t>
      </w:r>
      <w:r w:rsidR="008962CA" w:rsidRPr="00B9711B">
        <w:rPr>
          <w:rFonts w:ascii="Arial" w:hAnsi="Arial" w:cs="Arial"/>
          <w:sz w:val="22"/>
          <w:szCs w:val="22"/>
          <w:lang w:val="en-US"/>
        </w:rPr>
        <w:sym w:font="Symbol" w:char="F0B0"/>
      </w:r>
      <w:r w:rsidR="008962CA" w:rsidRPr="00B9711B">
        <w:rPr>
          <w:rFonts w:ascii="Arial" w:hAnsi="Arial" w:cs="Arial"/>
          <w:sz w:val="22"/>
          <w:szCs w:val="22"/>
          <w:lang w:val="en-US"/>
        </w:rPr>
        <w:t>C</w:t>
      </w:r>
      <w:r w:rsidR="008962CA">
        <w:rPr>
          <w:rFonts w:ascii="Arial" w:hAnsi="Arial" w:cs="Arial"/>
          <w:sz w:val="22"/>
          <w:szCs w:val="22"/>
          <w:lang w:val="en-US"/>
        </w:rPr>
        <w:t xml:space="preserve"> to finally obtain Ni0.5SAC@PANI powder. 150mg of Ni0.5SAC@PANI was added into a 10ml of IPA, followed by adding </w:t>
      </w:r>
      <w:r w:rsidR="005D2FEF">
        <w:rPr>
          <w:rFonts w:ascii="Arial" w:hAnsi="Arial" w:cs="Arial"/>
          <w:sz w:val="22"/>
          <w:szCs w:val="22"/>
          <w:lang w:val="en-US"/>
        </w:rPr>
        <w:t>381µL</w:t>
      </w:r>
      <w:r w:rsidR="008510F9">
        <w:rPr>
          <w:rFonts w:ascii="Arial" w:hAnsi="Arial" w:cs="Arial"/>
          <w:sz w:val="22"/>
          <w:szCs w:val="22"/>
          <w:lang w:val="en-US"/>
        </w:rPr>
        <w:t xml:space="preserve"> </w:t>
      </w:r>
      <w:r w:rsidR="005D2FEF">
        <w:rPr>
          <w:rFonts w:ascii="Arial" w:hAnsi="Arial" w:cs="Arial"/>
          <w:sz w:val="22"/>
          <w:szCs w:val="22"/>
          <w:lang w:val="en-US"/>
        </w:rPr>
        <w:t>of X</w:t>
      </w:r>
      <w:r w:rsidR="00105A17">
        <w:rPr>
          <w:rFonts w:ascii="Arial" w:hAnsi="Arial" w:cs="Arial"/>
          <w:sz w:val="22"/>
          <w:szCs w:val="22"/>
          <w:lang w:val="en-US"/>
        </w:rPr>
        <w:t>C-2</w:t>
      </w:r>
      <w:r w:rsidR="005D2FEF">
        <w:rPr>
          <w:rFonts w:ascii="Arial" w:hAnsi="Arial" w:cs="Arial"/>
          <w:sz w:val="22"/>
          <w:szCs w:val="22"/>
          <w:lang w:val="en-US"/>
        </w:rPr>
        <w:t xml:space="preserve"> binder</w:t>
      </w:r>
      <w:r w:rsidR="008962CA">
        <w:rPr>
          <w:rFonts w:ascii="Arial" w:hAnsi="Arial" w:cs="Arial"/>
          <w:sz w:val="22"/>
          <w:szCs w:val="22"/>
          <w:lang w:val="en-US"/>
        </w:rPr>
        <w:t xml:space="preserve"> </w:t>
      </w:r>
      <w:r w:rsidR="005D2FEF">
        <w:rPr>
          <w:rFonts w:ascii="Arial" w:hAnsi="Arial" w:cs="Arial"/>
          <w:sz w:val="22"/>
          <w:szCs w:val="22"/>
          <w:lang w:val="en-US"/>
        </w:rPr>
        <w:t>and sonicat</w:t>
      </w:r>
      <w:r w:rsidR="008510F9">
        <w:rPr>
          <w:rFonts w:ascii="Arial" w:hAnsi="Arial" w:cs="Arial"/>
          <w:sz w:val="22"/>
          <w:szCs w:val="22"/>
          <w:lang w:val="en-US"/>
        </w:rPr>
        <w:t>ing</w:t>
      </w:r>
      <w:r w:rsidR="005D2FEF">
        <w:rPr>
          <w:rFonts w:ascii="Arial" w:hAnsi="Arial" w:cs="Arial"/>
          <w:sz w:val="22"/>
          <w:szCs w:val="22"/>
          <w:lang w:val="en-US"/>
        </w:rPr>
        <w:t xml:space="preserve"> for another hour to make an ink solution. The ink solution was then sprayed onto </w:t>
      </w:r>
      <w:proofErr w:type="spellStart"/>
      <w:r w:rsidR="00105A17">
        <w:rPr>
          <w:rFonts w:ascii="Arial" w:hAnsi="Arial" w:cs="Arial"/>
          <w:sz w:val="22"/>
          <w:szCs w:val="22"/>
          <w:lang w:val="en-US"/>
        </w:rPr>
        <w:t>Sigracet</w:t>
      </w:r>
      <w:proofErr w:type="spellEnd"/>
      <w:r w:rsidR="00105A17">
        <w:rPr>
          <w:rFonts w:ascii="Arial" w:hAnsi="Arial" w:cs="Arial"/>
          <w:sz w:val="22"/>
          <w:szCs w:val="22"/>
          <w:lang w:val="en-US"/>
        </w:rPr>
        <w:t xml:space="preserve"> 39BB carbon pape</w:t>
      </w:r>
      <w:r w:rsidR="008510F9">
        <w:rPr>
          <w:rFonts w:ascii="Arial" w:hAnsi="Arial" w:cs="Arial"/>
          <w:sz w:val="22"/>
          <w:szCs w:val="22"/>
          <w:lang w:val="en-US"/>
        </w:rPr>
        <w:t xml:space="preserve">r to obtain </w:t>
      </w:r>
      <w:r w:rsidR="00023187">
        <w:rPr>
          <w:rFonts w:ascii="Arial" w:hAnsi="Arial" w:cs="Arial"/>
          <w:sz w:val="22"/>
          <w:szCs w:val="22"/>
          <w:lang w:val="en-US"/>
        </w:rPr>
        <w:t xml:space="preserve">a </w:t>
      </w:r>
      <w:r w:rsidR="008510F9">
        <w:rPr>
          <w:rFonts w:ascii="Arial" w:hAnsi="Arial" w:cs="Arial"/>
          <w:sz w:val="22"/>
          <w:szCs w:val="22"/>
          <w:lang w:val="en-US"/>
        </w:rPr>
        <w:t>mass loading of approx.</w:t>
      </w:r>
      <w:r w:rsidR="008510F9" w:rsidRPr="00B9711B">
        <w:rPr>
          <w:rFonts w:ascii="Arial" w:hAnsi="Arial" w:cs="Arial"/>
          <w:sz w:val="22"/>
          <w:szCs w:val="22"/>
          <w:lang w:val="en-US"/>
        </w:rPr>
        <w:t xml:space="preserve"> 0.</w:t>
      </w:r>
      <w:r w:rsidR="008510F9">
        <w:rPr>
          <w:rFonts w:ascii="Arial" w:hAnsi="Arial" w:cs="Arial"/>
          <w:sz w:val="22"/>
          <w:szCs w:val="22"/>
          <w:lang w:val="en-US"/>
        </w:rPr>
        <w:t>18</w:t>
      </w:r>
      <w:r w:rsidR="008510F9" w:rsidRPr="00B9711B">
        <w:rPr>
          <w:rFonts w:ascii="Arial" w:hAnsi="Arial" w:cs="Arial"/>
          <w:sz w:val="22"/>
          <w:szCs w:val="22"/>
          <w:lang w:val="en-US"/>
        </w:rPr>
        <w:t xml:space="preserve"> </w:t>
      </w:r>
      <w:r w:rsidR="008510F9" w:rsidRPr="00B9711B">
        <w:rPr>
          <w:rFonts w:ascii="Arial" w:hAnsi="Arial" w:cs="Arial"/>
          <w:sz w:val="22"/>
          <w:szCs w:val="22"/>
          <w:lang w:val="en-US"/>
        </w:rPr>
        <w:sym w:font="Symbol" w:char="F0B1"/>
      </w:r>
      <w:r w:rsidR="008510F9" w:rsidRPr="00B9711B">
        <w:rPr>
          <w:rFonts w:ascii="Arial" w:hAnsi="Arial" w:cs="Arial"/>
          <w:sz w:val="22"/>
          <w:szCs w:val="22"/>
          <w:lang w:val="en-US"/>
        </w:rPr>
        <w:t xml:space="preserve"> 0.1 mg/cm</w:t>
      </w:r>
      <w:r w:rsidR="008510F9" w:rsidRPr="00B9711B">
        <w:rPr>
          <w:rFonts w:ascii="Arial" w:hAnsi="Arial" w:cs="Arial"/>
          <w:sz w:val="22"/>
          <w:szCs w:val="22"/>
          <w:vertAlign w:val="superscript"/>
          <w:lang w:val="en-US"/>
        </w:rPr>
        <w:t>2</w:t>
      </w:r>
      <w:r w:rsidR="008510F9">
        <w:rPr>
          <w:rFonts w:ascii="Arial" w:hAnsi="Arial" w:cs="Arial"/>
          <w:sz w:val="22"/>
          <w:szCs w:val="22"/>
          <w:lang w:val="en-US"/>
        </w:rPr>
        <w:t>.</w:t>
      </w:r>
    </w:p>
    <w:p w14:paraId="50D49CD9" w14:textId="77777777" w:rsidR="005D2FEF" w:rsidRDefault="005D2FEF" w:rsidP="00E944D0">
      <w:pPr>
        <w:jc w:val="both"/>
        <w:rPr>
          <w:rFonts w:ascii="Arial" w:hAnsi="Arial" w:cs="Arial"/>
          <w:sz w:val="22"/>
          <w:szCs w:val="22"/>
          <w:lang w:val="en-US"/>
        </w:rPr>
      </w:pPr>
    </w:p>
    <w:p w14:paraId="17813BD7" w14:textId="77777777" w:rsidR="008510F9" w:rsidRDefault="008510F9" w:rsidP="008510F9">
      <w:pPr>
        <w:jc w:val="both"/>
        <w:rPr>
          <w:rFonts w:ascii="Arial" w:hAnsi="Arial" w:cs="Arial"/>
          <w:b/>
          <w:bCs/>
          <w:sz w:val="22"/>
          <w:szCs w:val="22"/>
          <w:lang w:val="en-US"/>
        </w:rPr>
      </w:pPr>
      <w:r w:rsidRPr="004616B8">
        <w:rPr>
          <w:rFonts w:ascii="Arial" w:hAnsi="Arial" w:cs="Arial"/>
          <w:b/>
          <w:bCs/>
          <w:sz w:val="22"/>
          <w:szCs w:val="22"/>
          <w:lang w:val="en-US"/>
        </w:rPr>
        <w:t>Preparation of Ni</w:t>
      </w:r>
      <w:r>
        <w:rPr>
          <w:rFonts w:ascii="Arial" w:hAnsi="Arial" w:cs="Arial"/>
          <w:b/>
          <w:bCs/>
          <w:sz w:val="22"/>
          <w:szCs w:val="22"/>
          <w:lang w:val="en-US"/>
        </w:rPr>
        <w:t xml:space="preserve">0.5SAC@MOFs </w:t>
      </w:r>
      <w:r w:rsidRPr="004616B8">
        <w:rPr>
          <w:rFonts w:ascii="Arial" w:hAnsi="Arial" w:cs="Arial"/>
          <w:b/>
          <w:bCs/>
          <w:sz w:val="22"/>
          <w:szCs w:val="22"/>
          <w:lang w:val="en-US"/>
        </w:rPr>
        <w:t>cathode electrode</w:t>
      </w:r>
      <w:r>
        <w:rPr>
          <w:rFonts w:ascii="Arial" w:hAnsi="Arial" w:cs="Arial"/>
          <w:b/>
          <w:bCs/>
          <w:sz w:val="22"/>
          <w:szCs w:val="22"/>
          <w:lang w:val="en-US"/>
        </w:rPr>
        <w:t xml:space="preserve"> via spray coating method</w:t>
      </w:r>
    </w:p>
    <w:p w14:paraId="31C78314" w14:textId="00F8055F" w:rsidR="00023187" w:rsidRPr="008510F9" w:rsidRDefault="008510F9" w:rsidP="00023187">
      <w:pPr>
        <w:jc w:val="both"/>
        <w:rPr>
          <w:rFonts w:ascii="Arial" w:hAnsi="Arial" w:cs="Arial"/>
          <w:sz w:val="22"/>
          <w:szCs w:val="22"/>
          <w:lang w:val="en-US"/>
        </w:rPr>
      </w:pPr>
      <w:r>
        <w:rPr>
          <w:rFonts w:ascii="ArialMT" w:hAnsi="ArialMT"/>
          <w:sz w:val="22"/>
          <w:szCs w:val="22"/>
        </w:rPr>
        <w:t>Briefly, Ni</w:t>
      </w:r>
      <w:r w:rsidR="003E2F90">
        <w:rPr>
          <w:rFonts w:ascii="ArialMT" w:hAnsi="ArialMT"/>
          <w:sz w:val="22"/>
          <w:szCs w:val="22"/>
          <w:lang w:val="en-US"/>
        </w:rPr>
        <w:t>0.5SAC</w:t>
      </w:r>
      <w:r>
        <w:rPr>
          <w:rFonts w:ascii="ArialMT" w:hAnsi="ArialMT"/>
          <w:sz w:val="22"/>
          <w:szCs w:val="22"/>
        </w:rPr>
        <w:t xml:space="preserve"> (150mg) and </w:t>
      </w:r>
      <w:r>
        <w:rPr>
          <w:rFonts w:ascii="ArialMT" w:hAnsi="ArialMT"/>
          <w:sz w:val="22"/>
          <w:szCs w:val="22"/>
          <w:lang w:val="en-US"/>
        </w:rPr>
        <w:t xml:space="preserve">15mg of </w:t>
      </w:r>
      <w:r w:rsidR="00023187">
        <w:rPr>
          <w:rFonts w:ascii="ArialMT" w:hAnsi="ArialMT"/>
          <w:sz w:val="22"/>
          <w:szCs w:val="22"/>
          <w:lang w:val="en-US"/>
        </w:rPr>
        <w:t xml:space="preserve">different types of </w:t>
      </w:r>
      <w:r>
        <w:rPr>
          <w:rFonts w:ascii="ArialMT" w:hAnsi="ArialMT"/>
          <w:sz w:val="22"/>
          <w:szCs w:val="22"/>
          <w:lang w:val="en-US"/>
        </w:rPr>
        <w:t>MOFs (CALF20, CALF20-dt</w:t>
      </w:r>
      <w:r w:rsidR="00023187">
        <w:rPr>
          <w:rFonts w:ascii="ArialMT" w:hAnsi="ArialMT"/>
          <w:sz w:val="22"/>
          <w:szCs w:val="22"/>
          <w:lang w:val="en-US"/>
        </w:rPr>
        <w:t>z-atz, and CALF20-3Mel)</w:t>
      </w:r>
      <w:r>
        <w:rPr>
          <w:rFonts w:ascii="ArialMT" w:hAnsi="ArialMT"/>
          <w:sz w:val="22"/>
          <w:szCs w:val="22"/>
        </w:rPr>
        <w:t xml:space="preserve"> were </w:t>
      </w:r>
      <w:r w:rsidR="00023187">
        <w:rPr>
          <w:rFonts w:ascii="ArialMT" w:hAnsi="ArialMT"/>
          <w:sz w:val="22"/>
          <w:szCs w:val="22"/>
          <w:lang w:val="en-US"/>
        </w:rPr>
        <w:t>sonically blended</w:t>
      </w:r>
      <w:r>
        <w:rPr>
          <w:rFonts w:ascii="ArialMT" w:hAnsi="ArialMT"/>
          <w:sz w:val="22"/>
          <w:szCs w:val="22"/>
        </w:rPr>
        <w:t xml:space="preserve"> in 1</w:t>
      </w:r>
      <w:r w:rsidR="00023187">
        <w:rPr>
          <w:rFonts w:ascii="ArialMT" w:hAnsi="ArialMT"/>
          <w:sz w:val="22"/>
          <w:szCs w:val="22"/>
          <w:lang w:val="en-US"/>
        </w:rPr>
        <w:t>0</w:t>
      </w:r>
      <w:r>
        <w:rPr>
          <w:rFonts w:ascii="ArialMT" w:hAnsi="ArialMT"/>
          <w:sz w:val="22"/>
          <w:szCs w:val="22"/>
        </w:rPr>
        <w:t xml:space="preserve">ml of IPA </w:t>
      </w:r>
      <w:r w:rsidR="00023187">
        <w:rPr>
          <w:rFonts w:ascii="ArialMT" w:hAnsi="ArialMT"/>
          <w:sz w:val="22"/>
          <w:szCs w:val="22"/>
          <w:lang w:val="en-US"/>
        </w:rPr>
        <w:t xml:space="preserve">and </w:t>
      </w:r>
      <w:r w:rsidR="00023187">
        <w:rPr>
          <w:rFonts w:ascii="ArialMT" w:hAnsi="ArialMT"/>
          <w:sz w:val="22"/>
          <w:szCs w:val="22"/>
        </w:rPr>
        <w:t>381μL of X</w:t>
      </w:r>
      <w:r w:rsidR="00023187">
        <w:rPr>
          <w:rFonts w:ascii="ArialMT" w:hAnsi="ArialMT"/>
          <w:sz w:val="22"/>
          <w:szCs w:val="22"/>
          <w:lang w:val="en-US"/>
        </w:rPr>
        <w:t>C</w:t>
      </w:r>
      <w:r w:rsidR="00023187">
        <w:rPr>
          <w:rFonts w:ascii="ArialMT" w:hAnsi="ArialMT"/>
          <w:sz w:val="22"/>
          <w:szCs w:val="22"/>
        </w:rPr>
        <w:t>-</w:t>
      </w:r>
      <w:r w:rsidR="00023187">
        <w:rPr>
          <w:rFonts w:ascii="ArialMT" w:hAnsi="ArialMT"/>
          <w:sz w:val="22"/>
          <w:szCs w:val="22"/>
          <w:lang w:val="en-US"/>
        </w:rPr>
        <w:t>2</w:t>
      </w:r>
      <w:r w:rsidR="00023187">
        <w:rPr>
          <w:rFonts w:ascii="ArialMT" w:hAnsi="ArialMT"/>
          <w:sz w:val="22"/>
          <w:szCs w:val="22"/>
        </w:rPr>
        <w:t xml:space="preserve"> binder </w:t>
      </w:r>
      <w:r>
        <w:rPr>
          <w:rFonts w:ascii="ArialMT" w:hAnsi="ArialMT"/>
          <w:sz w:val="22"/>
          <w:szCs w:val="22"/>
        </w:rPr>
        <w:t xml:space="preserve">to make a dispersion solution. The ink solution was then sprayed onto </w:t>
      </w:r>
      <w:proofErr w:type="spellStart"/>
      <w:r w:rsidR="00023187">
        <w:rPr>
          <w:rFonts w:ascii="Arial" w:hAnsi="Arial" w:cs="Arial"/>
          <w:sz w:val="22"/>
          <w:szCs w:val="22"/>
          <w:lang w:val="en-US"/>
        </w:rPr>
        <w:t>Sigracet</w:t>
      </w:r>
      <w:proofErr w:type="spellEnd"/>
      <w:r w:rsidR="00023187">
        <w:rPr>
          <w:rFonts w:ascii="Arial" w:hAnsi="Arial" w:cs="Arial"/>
          <w:sz w:val="22"/>
          <w:szCs w:val="22"/>
          <w:lang w:val="en-US"/>
        </w:rPr>
        <w:t xml:space="preserve"> 39BB carbon paper</w:t>
      </w:r>
      <w:r w:rsidR="00023187">
        <w:rPr>
          <w:rFonts w:ascii="ArialMT" w:hAnsi="ArialMT"/>
          <w:sz w:val="22"/>
          <w:szCs w:val="22"/>
          <w:lang w:val="en-US"/>
        </w:rPr>
        <w:t xml:space="preserve"> to obtain a mass loading of approx. </w:t>
      </w:r>
      <w:r w:rsidR="00023187" w:rsidRPr="00B9711B">
        <w:rPr>
          <w:rFonts w:ascii="Arial" w:hAnsi="Arial" w:cs="Arial"/>
          <w:sz w:val="22"/>
          <w:szCs w:val="22"/>
          <w:lang w:val="en-US"/>
        </w:rPr>
        <w:t>0.</w:t>
      </w:r>
      <w:r w:rsidR="00023187">
        <w:rPr>
          <w:rFonts w:ascii="Arial" w:hAnsi="Arial" w:cs="Arial"/>
          <w:sz w:val="22"/>
          <w:szCs w:val="22"/>
          <w:lang w:val="en-US"/>
        </w:rPr>
        <w:t>18</w:t>
      </w:r>
      <w:r w:rsidR="00023187" w:rsidRPr="00B9711B">
        <w:rPr>
          <w:rFonts w:ascii="Arial" w:hAnsi="Arial" w:cs="Arial"/>
          <w:sz w:val="22"/>
          <w:szCs w:val="22"/>
          <w:lang w:val="en-US"/>
        </w:rPr>
        <w:t xml:space="preserve"> </w:t>
      </w:r>
      <w:r w:rsidR="00023187" w:rsidRPr="00B9711B">
        <w:rPr>
          <w:rFonts w:ascii="Arial" w:hAnsi="Arial" w:cs="Arial"/>
          <w:sz w:val="22"/>
          <w:szCs w:val="22"/>
          <w:lang w:val="en-US"/>
        </w:rPr>
        <w:sym w:font="Symbol" w:char="F0B1"/>
      </w:r>
      <w:r w:rsidR="00023187" w:rsidRPr="00B9711B">
        <w:rPr>
          <w:rFonts w:ascii="Arial" w:hAnsi="Arial" w:cs="Arial"/>
          <w:sz w:val="22"/>
          <w:szCs w:val="22"/>
          <w:lang w:val="en-US"/>
        </w:rPr>
        <w:t xml:space="preserve"> 0.1 mg/cm</w:t>
      </w:r>
      <w:r w:rsidR="00023187" w:rsidRPr="00B9711B">
        <w:rPr>
          <w:rFonts w:ascii="Arial" w:hAnsi="Arial" w:cs="Arial"/>
          <w:sz w:val="22"/>
          <w:szCs w:val="22"/>
          <w:vertAlign w:val="superscript"/>
          <w:lang w:val="en-US"/>
        </w:rPr>
        <w:t>2</w:t>
      </w:r>
      <w:r w:rsidR="00023187">
        <w:rPr>
          <w:rFonts w:ascii="Arial" w:hAnsi="Arial" w:cs="Arial"/>
          <w:sz w:val="22"/>
          <w:szCs w:val="22"/>
          <w:lang w:val="en-US"/>
        </w:rPr>
        <w:t>.</w:t>
      </w:r>
    </w:p>
    <w:p w14:paraId="7B5F8486" w14:textId="77777777" w:rsidR="008510F9" w:rsidRDefault="008510F9" w:rsidP="00E944D0">
      <w:pPr>
        <w:jc w:val="both"/>
        <w:rPr>
          <w:rFonts w:ascii="Arial" w:hAnsi="Arial" w:cs="Arial"/>
          <w:b/>
          <w:bCs/>
          <w:sz w:val="22"/>
          <w:szCs w:val="22"/>
          <w:lang w:val="en-US"/>
        </w:rPr>
      </w:pPr>
    </w:p>
    <w:p w14:paraId="079E91BA" w14:textId="3369C2B6" w:rsidR="005D2FEF" w:rsidRDefault="008510F9" w:rsidP="00E944D0">
      <w:pPr>
        <w:jc w:val="both"/>
        <w:rPr>
          <w:rFonts w:ascii="Arial" w:hAnsi="Arial" w:cs="Arial"/>
          <w:b/>
          <w:bCs/>
          <w:sz w:val="22"/>
          <w:szCs w:val="22"/>
          <w:lang w:val="en-US"/>
        </w:rPr>
      </w:pPr>
      <w:r>
        <w:rPr>
          <w:rFonts w:ascii="Arial" w:hAnsi="Arial" w:cs="Arial"/>
          <w:b/>
          <w:bCs/>
          <w:sz w:val="22"/>
          <w:szCs w:val="22"/>
          <w:lang w:val="en-US"/>
        </w:rPr>
        <w:t>Axial coordination modification of Ni0.5SAC with triazole derivatives</w:t>
      </w:r>
    </w:p>
    <w:p w14:paraId="28C74725" w14:textId="3266BE33" w:rsidR="008510F9" w:rsidRDefault="002911DD" w:rsidP="00E944D0">
      <w:pPr>
        <w:jc w:val="both"/>
        <w:rPr>
          <w:rFonts w:ascii="Arial" w:hAnsi="Arial" w:cs="Arial"/>
          <w:sz w:val="22"/>
          <w:szCs w:val="22"/>
          <w:lang w:val="en-US"/>
        </w:rPr>
      </w:pPr>
      <w:r>
        <w:rPr>
          <w:rFonts w:ascii="Arial" w:hAnsi="Arial" w:cs="Arial"/>
          <w:sz w:val="22"/>
          <w:szCs w:val="22"/>
          <w:lang w:val="en-US"/>
        </w:rPr>
        <w:t>The synthesis of axi</w:t>
      </w:r>
      <w:r w:rsidR="00CE4893">
        <w:rPr>
          <w:rFonts w:ascii="Arial" w:hAnsi="Arial" w:cs="Arial"/>
          <w:sz w:val="22"/>
          <w:szCs w:val="22"/>
          <w:lang w:val="en-US"/>
        </w:rPr>
        <w:t>al coordinated Ni0.5SAC was done by a previous method.</w:t>
      </w:r>
      <w:sdt>
        <w:sdtPr>
          <w:rPr>
            <w:rFonts w:ascii="Arial" w:hAnsi="Arial" w:cs="Arial"/>
            <w:color w:val="000000"/>
            <w:sz w:val="22"/>
            <w:szCs w:val="22"/>
            <w:vertAlign w:val="superscript"/>
            <w:lang w:val="en-US"/>
          </w:rPr>
          <w:tag w:val="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
          <w:id w:val="-653058850"/>
          <w:placeholder>
            <w:docPart w:val="DefaultPlaceholder_-1854013440"/>
          </w:placeholder>
        </w:sdtPr>
        <w:sdtContent>
          <w:r w:rsidR="00C65A57" w:rsidRPr="00C65A57">
            <w:rPr>
              <w:rFonts w:ascii="Arial" w:hAnsi="Arial" w:cs="Arial"/>
              <w:color w:val="000000"/>
              <w:sz w:val="22"/>
              <w:szCs w:val="22"/>
              <w:vertAlign w:val="superscript"/>
              <w:lang w:val="en-US"/>
            </w:rPr>
            <w:t>1</w:t>
          </w:r>
        </w:sdtContent>
      </w:sdt>
      <w:r w:rsidR="00CE4893">
        <w:rPr>
          <w:rFonts w:ascii="Arial" w:hAnsi="Arial" w:cs="Arial"/>
          <w:sz w:val="22"/>
          <w:szCs w:val="22"/>
          <w:lang w:val="en-US"/>
        </w:rPr>
        <w:t xml:space="preserve"> Briefly, 150mg of Ni0.5SAC was added into a 50ml round-bottom flask. </w:t>
      </w:r>
      <w:r w:rsidR="009314A7">
        <w:rPr>
          <w:rFonts w:ascii="Arial" w:hAnsi="Arial" w:cs="Arial"/>
          <w:sz w:val="22"/>
          <w:szCs w:val="22"/>
          <w:lang w:val="en-US"/>
        </w:rPr>
        <w:t xml:space="preserve">Afterwards, the large excess of axial ligands </w:t>
      </w:r>
      <w:r w:rsidR="00EC6C69">
        <w:rPr>
          <w:rFonts w:ascii="Arial" w:hAnsi="Arial" w:cs="Arial"/>
          <w:sz w:val="22"/>
          <w:szCs w:val="22"/>
          <w:lang w:val="en-US"/>
        </w:rPr>
        <w:t xml:space="preserve">(mole ratio of ligand and Ni-SAC of 10:1) </w:t>
      </w:r>
      <w:r w:rsidR="009314A7">
        <w:rPr>
          <w:rFonts w:ascii="Arial" w:hAnsi="Arial" w:cs="Arial"/>
          <w:sz w:val="22"/>
          <w:szCs w:val="22"/>
          <w:lang w:val="en-US"/>
        </w:rPr>
        <w:t>dissolved in 10ml DMF was added into the round bottom flask and stirred at 75</w:t>
      </w:r>
      <w:r w:rsidR="009314A7" w:rsidRPr="00B9711B">
        <w:rPr>
          <w:rFonts w:ascii="Arial" w:hAnsi="Arial" w:cs="Arial"/>
          <w:sz w:val="22"/>
          <w:szCs w:val="22"/>
          <w:lang w:val="en-US"/>
        </w:rPr>
        <w:sym w:font="Symbol" w:char="F0B0"/>
      </w:r>
      <w:r w:rsidR="009314A7" w:rsidRPr="00B9711B">
        <w:rPr>
          <w:rFonts w:ascii="Arial" w:hAnsi="Arial" w:cs="Arial"/>
          <w:sz w:val="22"/>
          <w:szCs w:val="22"/>
          <w:lang w:val="en-US"/>
        </w:rPr>
        <w:t>C</w:t>
      </w:r>
      <w:r w:rsidR="009314A7">
        <w:rPr>
          <w:rFonts w:ascii="Arial" w:hAnsi="Arial" w:cs="Arial"/>
          <w:sz w:val="22"/>
          <w:szCs w:val="22"/>
          <w:lang w:val="en-US"/>
        </w:rPr>
        <w:t xml:space="preserve"> for 24h. After cooling down to room temperature, the precipitate was filtered and washed several times with ethanol. Finally, the precipitate was overnight dried at 80</w:t>
      </w:r>
      <w:r w:rsidR="009314A7" w:rsidRPr="00B9711B">
        <w:rPr>
          <w:rFonts w:ascii="Arial" w:hAnsi="Arial" w:cs="Arial"/>
          <w:sz w:val="22"/>
          <w:szCs w:val="22"/>
          <w:lang w:val="en-US"/>
        </w:rPr>
        <w:sym w:font="Symbol" w:char="F0B0"/>
      </w:r>
      <w:r w:rsidR="009314A7" w:rsidRPr="00B9711B">
        <w:rPr>
          <w:rFonts w:ascii="Arial" w:hAnsi="Arial" w:cs="Arial"/>
          <w:sz w:val="22"/>
          <w:szCs w:val="22"/>
          <w:lang w:val="en-US"/>
        </w:rPr>
        <w:t>C</w:t>
      </w:r>
      <w:r w:rsidR="009314A7">
        <w:rPr>
          <w:rFonts w:ascii="Arial" w:hAnsi="Arial" w:cs="Arial"/>
          <w:sz w:val="22"/>
          <w:szCs w:val="22"/>
          <w:lang w:val="en-US"/>
        </w:rPr>
        <w:t xml:space="preserve"> to obtain ax-Ni0.5SAC-tz, </w:t>
      </w:r>
      <w:proofErr w:type="spellStart"/>
      <w:r w:rsidR="009314A7">
        <w:rPr>
          <w:rFonts w:ascii="Arial" w:hAnsi="Arial" w:cs="Arial"/>
          <w:sz w:val="22"/>
          <w:szCs w:val="22"/>
          <w:lang w:val="en-US"/>
        </w:rPr>
        <w:t>atz</w:t>
      </w:r>
      <w:proofErr w:type="spellEnd"/>
      <w:r w:rsidR="009314A7">
        <w:rPr>
          <w:rFonts w:ascii="Arial" w:hAnsi="Arial" w:cs="Arial"/>
          <w:sz w:val="22"/>
          <w:szCs w:val="22"/>
          <w:lang w:val="en-US"/>
        </w:rPr>
        <w:t xml:space="preserve">, and </w:t>
      </w:r>
      <w:proofErr w:type="spellStart"/>
      <w:r w:rsidR="009314A7">
        <w:rPr>
          <w:rFonts w:ascii="Arial" w:hAnsi="Arial" w:cs="Arial"/>
          <w:sz w:val="22"/>
          <w:szCs w:val="22"/>
          <w:lang w:val="en-US"/>
        </w:rPr>
        <w:t>dtz</w:t>
      </w:r>
      <w:proofErr w:type="spellEnd"/>
      <w:r w:rsidR="009314A7">
        <w:rPr>
          <w:rFonts w:ascii="Arial" w:hAnsi="Arial" w:cs="Arial"/>
          <w:sz w:val="22"/>
          <w:szCs w:val="22"/>
          <w:lang w:val="en-US"/>
        </w:rPr>
        <w:t xml:space="preserve"> powder.</w:t>
      </w:r>
    </w:p>
    <w:p w14:paraId="5CA5F073" w14:textId="77777777" w:rsidR="009314A7" w:rsidRDefault="009314A7" w:rsidP="00E944D0">
      <w:pPr>
        <w:jc w:val="both"/>
        <w:rPr>
          <w:rFonts w:ascii="Arial" w:hAnsi="Arial" w:cs="Arial"/>
          <w:sz w:val="22"/>
          <w:szCs w:val="22"/>
          <w:lang w:val="en-US"/>
        </w:rPr>
      </w:pPr>
    </w:p>
    <w:p w14:paraId="29E3A914" w14:textId="1DE56B87" w:rsidR="004616B8" w:rsidRPr="009314A7" w:rsidRDefault="009314A7" w:rsidP="009314A7">
      <w:pPr>
        <w:autoSpaceDE w:val="0"/>
        <w:autoSpaceDN w:val="0"/>
        <w:adjustRightInd w:val="0"/>
        <w:rPr>
          <w:rFonts w:ascii="Arial" w:eastAsiaTheme="minorHAnsi" w:hAnsi="Arial" w:cs="Arial"/>
          <w:b/>
          <w:bCs/>
          <w:color w:val="000000"/>
          <w:sz w:val="22"/>
          <w:szCs w:val="22"/>
          <w:lang w:val="en-US"/>
          <w14:ligatures w14:val="standardContextual"/>
        </w:rPr>
      </w:pPr>
      <w:r w:rsidRPr="009314A7">
        <w:rPr>
          <w:rFonts w:ascii="Arial" w:eastAsiaTheme="minorHAnsi" w:hAnsi="Arial" w:cs="Arial"/>
          <w:b/>
          <w:bCs/>
          <w:color w:val="C00000"/>
          <w:sz w:val="22"/>
          <w:szCs w:val="22"/>
          <w:lang w:val="en-US"/>
          <w14:ligatures w14:val="standardContextual"/>
        </w:rPr>
        <w:t>Triazole derivatives</w:t>
      </w:r>
      <w:r w:rsidRPr="009314A7">
        <w:rPr>
          <w:rFonts w:ascii="Arial" w:eastAsiaTheme="minorHAnsi" w:hAnsi="Arial" w:cs="Arial"/>
          <w:b/>
          <w:bCs/>
          <w:color w:val="000000"/>
          <w:sz w:val="22"/>
          <w:szCs w:val="22"/>
          <w:lang w:val="en-US"/>
          <w14:ligatures w14:val="standardContextual"/>
        </w:rPr>
        <w:t>:</w:t>
      </w:r>
      <w:r>
        <w:rPr>
          <w:rFonts w:ascii="Arial" w:eastAsiaTheme="minorHAnsi" w:hAnsi="Arial" w:cs="Arial"/>
          <w:b/>
          <w:bCs/>
          <w:color w:val="000000"/>
          <w:sz w:val="22"/>
          <w:szCs w:val="22"/>
          <w:lang w:val="en-US"/>
          <w14:ligatures w14:val="standardContextual"/>
        </w:rPr>
        <w:t xml:space="preserve"> </w:t>
      </w:r>
      <w:r w:rsidRPr="009314A7">
        <w:rPr>
          <w:rFonts w:ascii="Arial" w:eastAsiaTheme="minorHAnsi" w:hAnsi="Arial" w:cs="Arial"/>
          <w:color w:val="000000"/>
          <w:sz w:val="22"/>
          <w:szCs w:val="22"/>
          <w:lang w:val="en-US"/>
          <w14:ligatures w14:val="standardContextual"/>
        </w:rPr>
        <w:t>1,2,4-triazole</w:t>
      </w:r>
      <w:r>
        <w:rPr>
          <w:rFonts w:ascii="Arial" w:eastAsiaTheme="minorHAnsi" w:hAnsi="Arial" w:cs="Arial"/>
          <w:color w:val="000000"/>
          <w:sz w:val="22"/>
          <w:szCs w:val="22"/>
          <w:lang w:val="en-US"/>
          <w14:ligatures w14:val="standardContextual"/>
        </w:rPr>
        <w:t xml:space="preserve"> (</w:t>
      </w:r>
      <w:proofErr w:type="spellStart"/>
      <w:r>
        <w:rPr>
          <w:rFonts w:ascii="Arial" w:eastAsiaTheme="minorHAnsi" w:hAnsi="Arial" w:cs="Arial"/>
          <w:color w:val="000000"/>
          <w:sz w:val="22"/>
          <w:szCs w:val="22"/>
          <w:lang w:val="en-US"/>
          <w14:ligatures w14:val="standardContextual"/>
        </w:rPr>
        <w:t>tz</w:t>
      </w:r>
      <w:proofErr w:type="spellEnd"/>
      <w:r>
        <w:rPr>
          <w:rFonts w:ascii="Arial" w:eastAsiaTheme="minorHAnsi" w:hAnsi="Arial" w:cs="Arial"/>
          <w:color w:val="000000"/>
          <w:sz w:val="22"/>
          <w:szCs w:val="22"/>
          <w:lang w:val="en-US"/>
          <w14:ligatures w14:val="standardContextual"/>
        </w:rPr>
        <w:t>),</w:t>
      </w:r>
      <w:r>
        <w:rPr>
          <w:rFonts w:ascii="Arial" w:eastAsiaTheme="minorHAnsi" w:hAnsi="Arial" w:cs="Arial"/>
          <w:b/>
          <w:bCs/>
          <w:color w:val="000000"/>
          <w:sz w:val="22"/>
          <w:szCs w:val="22"/>
          <w:lang w:val="en-US"/>
          <w14:ligatures w14:val="standardContextual"/>
        </w:rPr>
        <w:t xml:space="preserve"> </w:t>
      </w:r>
      <w:r w:rsidRPr="009314A7">
        <w:rPr>
          <w:rFonts w:ascii="Arial" w:eastAsiaTheme="minorHAnsi" w:hAnsi="Arial" w:cs="Arial"/>
          <w:color w:val="000000"/>
          <w:sz w:val="22"/>
          <w:szCs w:val="22"/>
          <w:lang w:val="en-US"/>
          <w14:ligatures w14:val="standardContextual"/>
        </w:rPr>
        <w:t>3-diamino-1,2,4-triazole</w:t>
      </w:r>
      <w:r>
        <w:rPr>
          <w:rFonts w:ascii="Arial" w:eastAsiaTheme="minorHAnsi" w:hAnsi="Arial" w:cs="Arial"/>
          <w:color w:val="000000"/>
          <w:sz w:val="22"/>
          <w:szCs w:val="22"/>
          <w:lang w:val="en-US"/>
          <w14:ligatures w14:val="standardContextual"/>
        </w:rPr>
        <w:t xml:space="preserve"> (</w:t>
      </w:r>
      <w:proofErr w:type="spellStart"/>
      <w:r>
        <w:rPr>
          <w:rFonts w:ascii="Arial" w:eastAsiaTheme="minorHAnsi" w:hAnsi="Arial" w:cs="Arial"/>
          <w:color w:val="000000"/>
          <w:sz w:val="22"/>
          <w:szCs w:val="22"/>
          <w:lang w:val="en-US"/>
          <w14:ligatures w14:val="standardContextual"/>
        </w:rPr>
        <w:t>atz</w:t>
      </w:r>
      <w:proofErr w:type="spellEnd"/>
      <w:r>
        <w:rPr>
          <w:rFonts w:ascii="Arial" w:eastAsiaTheme="minorHAnsi" w:hAnsi="Arial" w:cs="Arial"/>
          <w:color w:val="000000"/>
          <w:sz w:val="22"/>
          <w:szCs w:val="22"/>
          <w:lang w:val="en-US"/>
          <w14:ligatures w14:val="standardContextual"/>
        </w:rPr>
        <w:t>), and</w:t>
      </w:r>
      <w:r>
        <w:rPr>
          <w:rFonts w:ascii="Arial" w:eastAsiaTheme="minorHAnsi" w:hAnsi="Arial" w:cs="Arial"/>
          <w:b/>
          <w:bCs/>
          <w:color w:val="000000"/>
          <w:sz w:val="22"/>
          <w:szCs w:val="22"/>
          <w:lang w:val="en-US"/>
          <w14:ligatures w14:val="standardContextual"/>
        </w:rPr>
        <w:t xml:space="preserve"> </w:t>
      </w:r>
      <w:r w:rsidRPr="009314A7">
        <w:rPr>
          <w:rFonts w:ascii="Arial" w:eastAsiaTheme="minorHAnsi" w:hAnsi="Arial" w:cs="Arial"/>
          <w:color w:val="000000"/>
          <w:sz w:val="22"/>
          <w:szCs w:val="22"/>
          <w:lang w:val="en-US"/>
          <w14:ligatures w14:val="standardContextual"/>
        </w:rPr>
        <w:t>3,5-diamino-1,2,4-triazole</w:t>
      </w:r>
      <w:r>
        <w:rPr>
          <w:rFonts w:ascii="Arial" w:eastAsiaTheme="minorHAnsi" w:hAnsi="Arial" w:cs="Arial"/>
          <w:color w:val="000000"/>
          <w:sz w:val="22"/>
          <w:szCs w:val="22"/>
          <w:lang w:val="en-US"/>
          <w14:ligatures w14:val="standardContextual"/>
        </w:rPr>
        <w:t xml:space="preserve"> (</w:t>
      </w:r>
      <w:proofErr w:type="spellStart"/>
      <w:r>
        <w:rPr>
          <w:rFonts w:ascii="Arial" w:eastAsiaTheme="minorHAnsi" w:hAnsi="Arial" w:cs="Arial"/>
          <w:color w:val="000000"/>
          <w:sz w:val="22"/>
          <w:szCs w:val="22"/>
          <w:lang w:val="en-US"/>
          <w14:ligatures w14:val="standardContextual"/>
        </w:rPr>
        <w:t>dtz</w:t>
      </w:r>
      <w:proofErr w:type="spellEnd"/>
      <w:r>
        <w:rPr>
          <w:rFonts w:ascii="Arial" w:eastAsiaTheme="minorHAnsi" w:hAnsi="Arial" w:cs="Arial"/>
          <w:color w:val="000000"/>
          <w:sz w:val="22"/>
          <w:szCs w:val="22"/>
          <w:lang w:val="en-US"/>
          <w14:ligatures w14:val="standardContextual"/>
        </w:rPr>
        <w:t>)</w:t>
      </w:r>
    </w:p>
    <w:p w14:paraId="196CBD4C" w14:textId="77777777" w:rsidR="009314A7" w:rsidRPr="009314A7" w:rsidRDefault="009314A7" w:rsidP="009314A7">
      <w:pPr>
        <w:jc w:val="both"/>
        <w:rPr>
          <w:rFonts w:ascii="Arial" w:hAnsi="Arial" w:cs="Arial"/>
          <w:sz w:val="22"/>
          <w:szCs w:val="22"/>
          <w:lang w:val="en-US"/>
        </w:rPr>
      </w:pPr>
    </w:p>
    <w:p w14:paraId="48877D04" w14:textId="2A400244" w:rsidR="002E0CEC" w:rsidRPr="00B9711B" w:rsidRDefault="004F1EBC" w:rsidP="00E944D0">
      <w:pPr>
        <w:rPr>
          <w:rFonts w:ascii="Arial" w:hAnsi="Arial" w:cs="Arial"/>
          <w:b/>
          <w:bCs/>
          <w:sz w:val="22"/>
          <w:szCs w:val="22"/>
          <w:lang w:val="en-US"/>
        </w:rPr>
      </w:pPr>
      <w:r w:rsidRPr="00B9711B">
        <w:rPr>
          <w:rFonts w:ascii="Arial" w:hAnsi="Arial" w:cs="Arial"/>
          <w:b/>
          <w:bCs/>
          <w:sz w:val="22"/>
          <w:szCs w:val="22"/>
          <w:lang w:val="en-US"/>
        </w:rPr>
        <w:t xml:space="preserve">Electrochemical CO2RR measurements </w:t>
      </w:r>
    </w:p>
    <w:p w14:paraId="4E5299E6" w14:textId="07566F96" w:rsidR="0078227C" w:rsidRPr="00B9711B" w:rsidRDefault="004F1EBC" w:rsidP="002F17E6">
      <w:pPr>
        <w:jc w:val="both"/>
        <w:rPr>
          <w:rFonts w:ascii="Arial" w:hAnsi="Arial" w:cs="Arial"/>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xml:space="preserve">. The </w:t>
      </w:r>
      <w:r w:rsidR="00105A17">
        <w:rPr>
          <w:rFonts w:ascii="Arial" w:hAnsi="Arial" w:cs="Arial"/>
          <w:sz w:val="22"/>
          <w:szCs w:val="22"/>
          <w:lang w:val="en-US"/>
        </w:rPr>
        <w:t>Ni foam,</w:t>
      </w:r>
      <w:r w:rsidR="00413DA0">
        <w:rPr>
          <w:rFonts w:ascii="Arial" w:hAnsi="Arial" w:cs="Arial"/>
          <w:sz w:val="22"/>
          <w:szCs w:val="22"/>
          <w:lang w:val="en-US"/>
        </w:rPr>
        <w:t xml:space="preserve"> </w:t>
      </w:r>
      <w:r w:rsidR="00105A17">
        <w:rPr>
          <w:rFonts w:ascii="Arial" w:hAnsi="Arial" w:cs="Arial"/>
          <w:sz w:val="22"/>
          <w:szCs w:val="22"/>
          <w:lang w:val="en-US"/>
        </w:rPr>
        <w:t>b</w:t>
      </w:r>
      <w:r w:rsidR="00413DA0">
        <w:rPr>
          <w:rFonts w:ascii="Arial" w:hAnsi="Arial" w:cs="Arial"/>
          <w:sz w:val="22"/>
          <w:szCs w:val="22"/>
          <w:lang w:val="en-US"/>
        </w:rPr>
        <w:t>ipolar membrane (BPM)</w:t>
      </w:r>
      <w:r w:rsidR="00F73EC1" w:rsidRPr="00B9711B">
        <w:rPr>
          <w:rFonts w:ascii="Arial" w:hAnsi="Arial" w:cs="Arial"/>
          <w:sz w:val="22"/>
          <w:szCs w:val="22"/>
          <w:lang w:val="en-US"/>
        </w:rPr>
        <w:t xml:space="preserve">, and </w:t>
      </w:r>
      <w:r w:rsidR="00031077">
        <w:rPr>
          <w:rFonts w:ascii="Arial" w:hAnsi="Arial" w:cs="Arial"/>
          <w:sz w:val="22"/>
          <w:szCs w:val="22"/>
          <w:lang w:val="en-US"/>
        </w:rPr>
        <w:t>different</w:t>
      </w:r>
      <w:r w:rsidR="003B54CA" w:rsidRPr="00B9711B">
        <w:rPr>
          <w:rFonts w:ascii="Arial" w:hAnsi="Arial" w:cs="Arial"/>
          <w:sz w:val="22"/>
          <w:szCs w:val="22"/>
          <w:lang w:val="en-US"/>
        </w:rPr>
        <w:t xml:space="preserve"> cathode catalyst</w:t>
      </w:r>
      <w:r w:rsidR="00031077">
        <w:rPr>
          <w:rFonts w:ascii="Arial" w:hAnsi="Arial" w:cs="Arial"/>
          <w:sz w:val="22"/>
          <w:szCs w:val="22"/>
          <w:lang w:val="en-US"/>
        </w:rPr>
        <w:t>s</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50 ml of </w:t>
      </w:r>
      <w:r w:rsidR="00105A17">
        <w:rPr>
          <w:rFonts w:ascii="Arial" w:hAnsi="Arial" w:cs="Arial"/>
          <w:sz w:val="22"/>
          <w:szCs w:val="22"/>
          <w:lang w:val="en-US"/>
        </w:rPr>
        <w:t>1</w:t>
      </w:r>
      <w:r w:rsidRPr="00B9711B">
        <w:rPr>
          <w:rFonts w:ascii="Arial" w:hAnsi="Arial" w:cs="Arial"/>
          <w:sz w:val="22"/>
          <w:szCs w:val="22"/>
          <w:lang w:val="en-US"/>
        </w:rPr>
        <w:t>M KOH</w:t>
      </w:r>
      <w:r w:rsidR="00E22121">
        <w:rPr>
          <w:rFonts w:ascii="Arial" w:hAnsi="Arial" w:cs="Arial"/>
          <w:sz w:val="22"/>
          <w:szCs w:val="22"/>
          <w:lang w:val="en-US"/>
        </w:rPr>
        <w:t xml:space="preserve"> </w:t>
      </w:r>
      <w:r w:rsidRPr="00B9711B">
        <w:rPr>
          <w:rFonts w:ascii="Arial" w:hAnsi="Arial" w:cs="Arial"/>
          <w:sz w:val="22"/>
          <w:szCs w:val="22"/>
          <w:lang w:val="en-US"/>
        </w:rPr>
        <w:t>w</w:t>
      </w:r>
      <w:r w:rsidR="00105A17">
        <w:rPr>
          <w:rFonts w:ascii="Arial" w:hAnsi="Arial" w:cs="Arial"/>
          <w:sz w:val="22"/>
          <w:szCs w:val="22"/>
          <w:lang w:val="en-US"/>
        </w:rPr>
        <w:t>as</w:t>
      </w:r>
      <w:r w:rsidRPr="00B9711B">
        <w:rPr>
          <w:rFonts w:ascii="Arial" w:hAnsi="Arial" w:cs="Arial"/>
          <w:sz w:val="22"/>
          <w:szCs w:val="22"/>
          <w:lang w:val="en-US"/>
        </w:rPr>
        <w:t xml:space="preserve">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 xml:space="preserve">. </w:t>
      </w:r>
      <w:r w:rsidR="00031077">
        <w:rPr>
          <w:rFonts w:ascii="Arial" w:hAnsi="Arial" w:cs="Arial"/>
          <w:sz w:val="22"/>
          <w:szCs w:val="22"/>
          <w:lang w:val="en-US"/>
        </w:rPr>
        <w:t>The humidified 15%CO</w:t>
      </w:r>
      <w:r w:rsidR="00031077" w:rsidRPr="00031077">
        <w:rPr>
          <w:rFonts w:ascii="Arial" w:hAnsi="Arial" w:cs="Arial"/>
          <w:sz w:val="22"/>
          <w:szCs w:val="22"/>
          <w:vertAlign w:val="subscript"/>
          <w:lang w:val="en-US"/>
        </w:rPr>
        <w:t>2</w:t>
      </w:r>
      <w:r w:rsidR="00031077">
        <w:rPr>
          <w:rFonts w:ascii="Arial" w:hAnsi="Arial" w:cs="Arial"/>
          <w:sz w:val="22"/>
          <w:szCs w:val="22"/>
          <w:lang w:val="en-US"/>
        </w:rPr>
        <w:t>/85%N</w:t>
      </w:r>
      <w:r w:rsidR="00031077" w:rsidRPr="00031077">
        <w:rPr>
          <w:rFonts w:ascii="Arial" w:hAnsi="Arial" w:cs="Arial"/>
          <w:sz w:val="22"/>
          <w:szCs w:val="22"/>
          <w:vertAlign w:val="subscript"/>
          <w:lang w:val="en-US"/>
        </w:rPr>
        <w:t>2</w:t>
      </w:r>
      <w:r w:rsidR="00031077">
        <w:rPr>
          <w:rFonts w:ascii="Arial" w:hAnsi="Arial" w:cs="Arial"/>
          <w:sz w:val="22"/>
          <w:szCs w:val="22"/>
          <w:lang w:val="en-US"/>
        </w:rPr>
        <w:t xml:space="preserve"> gas stream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031077">
        <w:rPr>
          <w:rFonts w:ascii="Arial" w:hAnsi="Arial" w:cs="Arial"/>
          <w:sz w:val="22"/>
          <w:szCs w:val="22"/>
          <w:lang w:val="en-US"/>
        </w:rPr>
        <w:t>total</w:t>
      </w:r>
      <w:r w:rsidR="00545384" w:rsidRPr="00B9711B">
        <w:rPr>
          <w:rFonts w:ascii="Arial" w:hAnsi="Arial" w:cs="Arial"/>
          <w:sz w:val="22"/>
          <w:szCs w:val="22"/>
          <w:lang w:val="en-US"/>
        </w:rPr>
        <w:t xml:space="preserve"> flow rates of</w:t>
      </w:r>
      <w:r w:rsidR="00031077">
        <w:rPr>
          <w:rFonts w:ascii="Arial" w:hAnsi="Arial" w:cs="Arial"/>
          <w:sz w:val="22"/>
          <w:szCs w:val="22"/>
          <w:lang w:val="en-US"/>
        </w:rPr>
        <w:t xml:space="preserve"> </w:t>
      </w:r>
      <w:r w:rsidR="00545384" w:rsidRPr="00B9711B">
        <w:rPr>
          <w:rFonts w:ascii="Arial" w:hAnsi="Arial" w:cs="Arial"/>
          <w:sz w:val="22"/>
          <w:szCs w:val="22"/>
          <w:lang w:val="en-US"/>
        </w:rPr>
        <w:t>100 ml/min</w:t>
      </w:r>
      <w:r w:rsidR="002F17E6" w:rsidRPr="00B9711B">
        <w:rPr>
          <w:rFonts w:ascii="Arial" w:hAnsi="Arial" w:cs="Arial"/>
          <w:sz w:val="22"/>
          <w:szCs w:val="22"/>
          <w:lang w:val="en-US"/>
        </w:rPr>
        <w:t xml:space="preserve">. </w:t>
      </w:r>
      <w:r w:rsidR="00031077">
        <w:rPr>
          <w:rFonts w:ascii="Arial" w:hAnsi="Arial" w:cs="Arial"/>
          <w:sz w:val="22"/>
          <w:szCs w:val="22"/>
          <w:lang w:val="en-US"/>
        </w:rPr>
        <w:t>Meanwhile, t</w:t>
      </w:r>
      <w:r w:rsidR="002F17E6" w:rsidRPr="00B9711B">
        <w:rPr>
          <w:rFonts w:ascii="Arial" w:hAnsi="Arial" w:cs="Arial"/>
          <w:sz w:val="22"/>
          <w:szCs w:val="22"/>
          <w:lang w:val="en-US"/>
        </w:rPr>
        <w: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r w:rsidR="000F2788">
        <w:rPr>
          <w:rFonts w:ascii="Arial" w:hAnsi="Arial" w:cs="Arial"/>
          <w:sz w:val="22"/>
          <w:szCs w:val="22"/>
          <w:lang w:val="en-US"/>
        </w:rPr>
        <w:t xml:space="preserve"> </w:t>
      </w:r>
    </w:p>
    <w:p w14:paraId="6793DA02" w14:textId="77777777" w:rsidR="00674715" w:rsidRPr="00B9711B" w:rsidRDefault="00674715" w:rsidP="002F17E6">
      <w:pPr>
        <w:jc w:val="both"/>
        <w:rPr>
          <w:rFonts w:ascii="Arial" w:hAnsi="Arial" w:cs="Arial"/>
          <w:sz w:val="22"/>
          <w:szCs w:val="22"/>
          <w:lang w:val="en-US"/>
        </w:rPr>
      </w:pPr>
    </w:p>
    <w:p w14:paraId="2ECFC0D7" w14:textId="77777777" w:rsidR="005C67B6" w:rsidRPr="00B9711B" w:rsidRDefault="007A0E69" w:rsidP="005C67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3467D7F0" w14:textId="47CB2A58" w:rsidR="00E52653" w:rsidRPr="00E52653" w:rsidRDefault="00E52653" w:rsidP="00413DA0">
      <w:pPr>
        <w:spacing w:line="360" w:lineRule="auto"/>
        <w:jc w:val="both"/>
        <w:rPr>
          <w:rFonts w:ascii="Arial" w:eastAsiaTheme="minorHAnsi" w:hAnsi="Arial" w:cs="Arial"/>
          <w:b/>
          <w:bCs/>
          <w:sz w:val="22"/>
          <w:szCs w:val="22"/>
          <w:lang w:val="en-US"/>
          <w14:ligatures w14:val="standardContextual"/>
        </w:rPr>
      </w:pPr>
      <w:r w:rsidRPr="00E52653">
        <w:rPr>
          <w:rFonts w:ascii="Arial" w:eastAsiaTheme="minorHAnsi" w:hAnsi="Arial" w:cs="Arial"/>
          <w:b/>
          <w:bCs/>
          <w:sz w:val="22"/>
          <w:szCs w:val="22"/>
          <w:lang w:val="en-US"/>
          <w14:ligatures w14:val="standardContextual"/>
        </w:rPr>
        <w:t>Influence of physical blending of Ni0.5SAC with polyaniline (PANI) on CO2RR performance under 15%CO</w:t>
      </w:r>
      <w:r w:rsidRPr="00E52653">
        <w:rPr>
          <w:rFonts w:ascii="Arial" w:eastAsiaTheme="minorHAnsi" w:hAnsi="Arial" w:cs="Arial"/>
          <w:b/>
          <w:bCs/>
          <w:sz w:val="22"/>
          <w:szCs w:val="22"/>
          <w:vertAlign w:val="subscript"/>
          <w:lang w:val="en-US"/>
          <w14:ligatures w14:val="standardContextual"/>
        </w:rPr>
        <w:t>2</w:t>
      </w:r>
      <w:r w:rsidRPr="00E52653">
        <w:rPr>
          <w:rFonts w:ascii="Arial" w:eastAsiaTheme="minorHAnsi" w:hAnsi="Arial" w:cs="Arial"/>
          <w:b/>
          <w:bCs/>
          <w:sz w:val="22"/>
          <w:szCs w:val="22"/>
          <w:lang w:val="en-US"/>
          <w14:ligatures w14:val="standardContextual"/>
        </w:rPr>
        <w:t xml:space="preserve"> condition</w:t>
      </w:r>
    </w:p>
    <w:p w14:paraId="737735B0" w14:textId="79B6DC66" w:rsidR="00E52653" w:rsidRPr="0020025B" w:rsidRDefault="00D1647A" w:rsidP="00413DA0">
      <w:pPr>
        <w:spacing w:line="360"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lastRenderedPageBreak/>
        <w:t>As shown in Fig. 1, the modified Ni0.5SAC@PANI</w:t>
      </w:r>
      <w:r w:rsidR="0020025B">
        <w:rPr>
          <w:rFonts w:ascii="Arial" w:eastAsiaTheme="minorHAnsi" w:hAnsi="Arial" w:cs="Arial"/>
          <w:sz w:val="22"/>
          <w:szCs w:val="22"/>
          <w:lang w:val="en-US"/>
          <w14:ligatures w14:val="standardContextual"/>
        </w:rPr>
        <w:t xml:space="preserve"> exhibited similar results to bare-Ni0.5SAC with a maximum FE(CO) of 73% and highly stable under a diluted 15%CO</w:t>
      </w:r>
      <w:r w:rsidR="0020025B" w:rsidRPr="0020025B">
        <w:rPr>
          <w:rFonts w:ascii="Arial" w:eastAsiaTheme="minorHAnsi" w:hAnsi="Arial" w:cs="Arial"/>
          <w:sz w:val="22"/>
          <w:szCs w:val="22"/>
          <w:vertAlign w:val="subscript"/>
          <w:lang w:val="en-US"/>
          <w14:ligatures w14:val="standardContextual"/>
        </w:rPr>
        <w:t>2</w:t>
      </w:r>
      <w:r w:rsidR="0020025B">
        <w:rPr>
          <w:rFonts w:ascii="Arial" w:eastAsiaTheme="minorHAnsi" w:hAnsi="Arial" w:cs="Arial"/>
          <w:sz w:val="22"/>
          <w:szCs w:val="22"/>
          <w:lang w:val="en-US"/>
          <w14:ligatures w14:val="standardContextual"/>
        </w:rPr>
        <w:t xml:space="preserve"> at 200mA/cm</w:t>
      </w:r>
      <w:r w:rsidR="0020025B" w:rsidRPr="0020025B">
        <w:rPr>
          <w:rFonts w:ascii="Arial" w:eastAsiaTheme="minorHAnsi" w:hAnsi="Arial" w:cs="Arial"/>
          <w:sz w:val="22"/>
          <w:szCs w:val="22"/>
          <w:vertAlign w:val="superscript"/>
          <w:lang w:val="en-US"/>
          <w14:ligatures w14:val="standardContextual"/>
        </w:rPr>
        <w:t>2</w:t>
      </w:r>
      <w:r w:rsidR="0020025B">
        <w:rPr>
          <w:rFonts w:ascii="Arial" w:eastAsiaTheme="minorHAnsi" w:hAnsi="Arial" w:cs="Arial"/>
          <w:sz w:val="22"/>
          <w:szCs w:val="22"/>
          <w:lang w:val="en-US"/>
          <w14:ligatures w14:val="standardContextual"/>
        </w:rPr>
        <w:t xml:space="preserve"> for 3h.</w:t>
      </w:r>
    </w:p>
    <w:p w14:paraId="0A47BC7B" w14:textId="678F2E9F" w:rsidR="00E52653" w:rsidRDefault="00E52653" w:rsidP="00413DA0">
      <w:pPr>
        <w:spacing w:line="360" w:lineRule="auto"/>
        <w:jc w:val="both"/>
        <w:rPr>
          <w:rFonts w:ascii="Arial" w:eastAsiaTheme="minorHAnsi" w:hAnsi="Arial" w:cs="Arial"/>
          <w:b/>
          <w:bCs/>
          <w:sz w:val="22"/>
          <w:szCs w:val="22"/>
          <w:lang w:val="en-US"/>
          <w14:ligatures w14:val="standardContextual"/>
        </w:rPr>
      </w:pPr>
      <w:r w:rsidRPr="00E52653">
        <w:rPr>
          <w:rFonts w:ascii="Arial" w:eastAsiaTheme="minorHAnsi" w:hAnsi="Arial" w:cs="Arial"/>
          <w:b/>
          <w:bCs/>
          <w:noProof/>
          <w:sz w:val="22"/>
          <w:szCs w:val="22"/>
          <w:lang w:val="en-US"/>
          <w14:ligatures w14:val="standardContextual"/>
        </w:rPr>
        <w:drawing>
          <wp:inline distT="0" distB="0" distL="0" distR="0" wp14:anchorId="7AFC75A8" wp14:editId="09AB72DF">
            <wp:extent cx="5853869" cy="2221306"/>
            <wp:effectExtent l="0" t="0" r="1270" b="1270"/>
            <wp:docPr id="575437831" name="Picture 1" descr="A graph and char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7831" name="Picture 1" descr="A graph and chart with numbers&#10;&#10;Description automatically generated with medium confidence"/>
                    <pic:cNvPicPr/>
                  </pic:nvPicPr>
                  <pic:blipFill>
                    <a:blip r:embed="rId6"/>
                    <a:stretch>
                      <a:fillRect/>
                    </a:stretch>
                  </pic:blipFill>
                  <pic:spPr>
                    <a:xfrm>
                      <a:off x="0" y="0"/>
                      <a:ext cx="5871055" cy="2227827"/>
                    </a:xfrm>
                    <a:prstGeom prst="rect">
                      <a:avLst/>
                    </a:prstGeom>
                  </pic:spPr>
                </pic:pic>
              </a:graphicData>
            </a:graphic>
          </wp:inline>
        </w:drawing>
      </w:r>
    </w:p>
    <w:p w14:paraId="3091FF8B" w14:textId="2AF86002" w:rsidR="00E52653" w:rsidRDefault="00E52653" w:rsidP="00413DA0">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1. Faradaic efficiency of bare-Ni0.5SAC and Ni0.5SAC@PANI under a diluted CO</w:t>
      </w:r>
      <w:r w:rsidRPr="00E52653">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condition.</w:t>
      </w:r>
    </w:p>
    <w:p w14:paraId="1D48A7AC" w14:textId="77777777" w:rsidR="00E52653" w:rsidRDefault="00E52653" w:rsidP="00413DA0">
      <w:pPr>
        <w:spacing w:line="360" w:lineRule="auto"/>
        <w:jc w:val="both"/>
        <w:rPr>
          <w:rFonts w:ascii="Arial" w:eastAsiaTheme="minorHAnsi" w:hAnsi="Arial" w:cs="Arial"/>
          <w:b/>
          <w:bCs/>
          <w:sz w:val="22"/>
          <w:szCs w:val="22"/>
          <w:lang w:val="en-US"/>
          <w14:ligatures w14:val="standardContextual"/>
        </w:rPr>
      </w:pPr>
    </w:p>
    <w:p w14:paraId="5926F9B2" w14:textId="47A9DFC7" w:rsidR="0020025B" w:rsidRDefault="0020025B" w:rsidP="00413DA0">
      <w:pPr>
        <w:spacing w:line="360" w:lineRule="auto"/>
        <w:jc w:val="both"/>
        <w:rPr>
          <w:rFonts w:ascii="Arial" w:eastAsiaTheme="minorHAnsi" w:hAnsi="Arial" w:cs="Arial"/>
          <w:b/>
          <w:bCs/>
          <w:sz w:val="22"/>
          <w:szCs w:val="22"/>
          <w14:ligatures w14:val="standardContextual"/>
        </w:rPr>
      </w:pPr>
      <w:r w:rsidRPr="0020025B">
        <w:rPr>
          <w:rFonts w:ascii="Arial" w:eastAsiaTheme="minorHAnsi" w:hAnsi="Arial" w:cs="Arial"/>
          <w:b/>
          <w:bCs/>
          <w:sz w:val="22"/>
          <w:szCs w:val="22"/>
          <w:lang w:val="en-US"/>
          <w14:ligatures w14:val="standardContextual"/>
        </w:rPr>
        <w:t>Influence of physical blending of Ni0.5SAC and MOFs on CO2RR performance under 15%CO</w:t>
      </w:r>
      <w:r w:rsidRPr="0020025B">
        <w:rPr>
          <w:rFonts w:ascii="Arial" w:eastAsiaTheme="minorHAnsi" w:hAnsi="Arial" w:cs="Arial"/>
          <w:b/>
          <w:bCs/>
          <w:sz w:val="22"/>
          <w:szCs w:val="22"/>
          <w:vertAlign w:val="subscript"/>
          <w:lang w:val="en-US"/>
          <w14:ligatures w14:val="standardContextual"/>
        </w:rPr>
        <w:t>2</w:t>
      </w:r>
      <w:r w:rsidRPr="0020025B">
        <w:rPr>
          <w:rFonts w:ascii="Arial" w:eastAsiaTheme="minorHAnsi" w:hAnsi="Arial" w:cs="Arial"/>
          <w:b/>
          <w:bCs/>
          <w:sz w:val="22"/>
          <w:szCs w:val="22"/>
          <w:lang w:val="en-US"/>
          <w14:ligatures w14:val="standardContextual"/>
        </w:rPr>
        <w:t xml:space="preserve"> condition</w:t>
      </w:r>
    </w:p>
    <w:p w14:paraId="5C15346E" w14:textId="5BE41709" w:rsidR="0020025B" w:rsidRPr="00BC112C" w:rsidRDefault="00BC112C" w:rsidP="00413DA0">
      <w:pPr>
        <w:spacing w:line="360"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t xml:space="preserve">Further studies on the physical blending of Ni0.5SAC and CALF20 derivatives were conducted. As can be seen in Fig. 2, all Ni0.5SAC@MOFs showed poor performance and stability compared to a bare-Ni0.5SAC due to its high-water adsorption under a high humidity environment, thereby causing GDE flooding and high HER activity. </w:t>
      </w:r>
    </w:p>
    <w:p w14:paraId="68C55F8C" w14:textId="1A34190F" w:rsidR="00E52653" w:rsidRDefault="00E52653" w:rsidP="00413DA0">
      <w:pPr>
        <w:spacing w:line="360" w:lineRule="auto"/>
        <w:jc w:val="both"/>
        <w:rPr>
          <w:rFonts w:ascii="Arial" w:eastAsiaTheme="minorHAnsi" w:hAnsi="Arial" w:cs="Arial"/>
          <w:b/>
          <w:bCs/>
          <w:sz w:val="22"/>
          <w:szCs w:val="22"/>
          <w:lang w:val="en-US"/>
          <w14:ligatures w14:val="standardContextual"/>
        </w:rPr>
      </w:pPr>
      <w:r w:rsidRPr="00E52653">
        <w:rPr>
          <w:rFonts w:ascii="Arial" w:eastAsiaTheme="minorHAnsi" w:hAnsi="Arial" w:cs="Arial"/>
          <w:b/>
          <w:bCs/>
          <w:noProof/>
          <w:sz w:val="22"/>
          <w:szCs w:val="22"/>
          <w:lang w:val="en-US"/>
          <w14:ligatures w14:val="standardContextual"/>
        </w:rPr>
        <w:drawing>
          <wp:inline distT="0" distB="0" distL="0" distR="0" wp14:anchorId="5BB20D78" wp14:editId="347B637E">
            <wp:extent cx="5731510" cy="2461260"/>
            <wp:effectExtent l="0" t="0" r="0" b="2540"/>
            <wp:docPr id="2010656590"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6590" name="Picture 1" descr="A graph of different colored lines&#10;&#10;Description automatically generated with medium confidence"/>
                    <pic:cNvPicPr/>
                  </pic:nvPicPr>
                  <pic:blipFill>
                    <a:blip r:embed="rId7"/>
                    <a:stretch>
                      <a:fillRect/>
                    </a:stretch>
                  </pic:blipFill>
                  <pic:spPr>
                    <a:xfrm>
                      <a:off x="0" y="0"/>
                      <a:ext cx="5731510" cy="2461260"/>
                    </a:xfrm>
                    <a:prstGeom prst="rect">
                      <a:avLst/>
                    </a:prstGeom>
                  </pic:spPr>
                </pic:pic>
              </a:graphicData>
            </a:graphic>
          </wp:inline>
        </w:drawing>
      </w:r>
    </w:p>
    <w:p w14:paraId="54C6E9D2" w14:textId="54156BED" w:rsidR="00E52653" w:rsidRDefault="00E52653" w:rsidP="00413DA0">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2. Faradaic efficiency of bare-Ni0.5SAC and Ni0.5SAC@MOFs under a diluted CO</w:t>
      </w:r>
      <w:r w:rsidRPr="00E52653">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condition.</w:t>
      </w:r>
    </w:p>
    <w:p w14:paraId="3EEFC48D" w14:textId="77777777" w:rsidR="00E52653" w:rsidRDefault="00E52653" w:rsidP="00413DA0">
      <w:pPr>
        <w:spacing w:line="360" w:lineRule="auto"/>
        <w:jc w:val="both"/>
        <w:rPr>
          <w:rFonts w:ascii="Arial" w:eastAsiaTheme="minorHAnsi" w:hAnsi="Arial" w:cs="Arial"/>
          <w:b/>
          <w:bCs/>
          <w:sz w:val="22"/>
          <w:szCs w:val="22"/>
          <w:lang w:val="en-US"/>
          <w14:ligatures w14:val="standardContextual"/>
        </w:rPr>
      </w:pPr>
    </w:p>
    <w:p w14:paraId="762AFD76" w14:textId="4BFAADCD" w:rsidR="00E52653" w:rsidRDefault="00E52653" w:rsidP="00413DA0">
      <w:pPr>
        <w:spacing w:line="360" w:lineRule="auto"/>
        <w:jc w:val="both"/>
        <w:rPr>
          <w:rFonts w:ascii="Arial" w:eastAsiaTheme="minorHAnsi" w:hAnsi="Arial" w:cs="Arial"/>
          <w:b/>
          <w:bCs/>
          <w:sz w:val="22"/>
          <w:szCs w:val="22"/>
          <w:lang w:val="en-US"/>
          <w14:ligatures w14:val="standardContextual"/>
        </w:rPr>
      </w:pPr>
      <w:r w:rsidRPr="00E52653">
        <w:rPr>
          <w:rFonts w:ascii="Arial" w:eastAsiaTheme="minorHAnsi" w:hAnsi="Arial" w:cs="Arial"/>
          <w:b/>
          <w:bCs/>
          <w:sz w:val="22"/>
          <w:szCs w:val="22"/>
          <w:lang w:val="en-US"/>
          <w14:ligatures w14:val="standardContextual"/>
        </w:rPr>
        <w:t>Influence of axial modification of Ni0.5SAC with triazole derivatives on CO2RR under 15%CO</w:t>
      </w:r>
      <w:r w:rsidRPr="00E52653">
        <w:rPr>
          <w:rFonts w:ascii="Arial" w:eastAsiaTheme="minorHAnsi" w:hAnsi="Arial" w:cs="Arial"/>
          <w:b/>
          <w:bCs/>
          <w:sz w:val="22"/>
          <w:szCs w:val="22"/>
          <w:vertAlign w:val="subscript"/>
          <w:lang w:val="en-US"/>
          <w14:ligatures w14:val="standardContextual"/>
        </w:rPr>
        <w:t>2</w:t>
      </w:r>
      <w:r w:rsidRPr="00E52653">
        <w:rPr>
          <w:rFonts w:ascii="Arial" w:eastAsiaTheme="minorHAnsi" w:hAnsi="Arial" w:cs="Arial"/>
          <w:b/>
          <w:bCs/>
          <w:sz w:val="22"/>
          <w:szCs w:val="22"/>
          <w:lang w:val="en-US"/>
          <w14:ligatures w14:val="standardContextual"/>
        </w:rPr>
        <w:t xml:space="preserve"> condition</w:t>
      </w:r>
    </w:p>
    <w:p w14:paraId="41327EF2" w14:textId="45B18562" w:rsidR="00BC112C" w:rsidRPr="00BC112C" w:rsidRDefault="00BC112C" w:rsidP="00413DA0">
      <w:pPr>
        <w:spacing w:line="360"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lastRenderedPageBreak/>
        <w:t>Inspired by a few reports demonstrating the enhanced electrochemical CO</w:t>
      </w:r>
      <w:r w:rsidRPr="007D60E5">
        <w:rPr>
          <w:rFonts w:ascii="Arial" w:eastAsiaTheme="minorHAnsi" w:hAnsi="Arial" w:cs="Arial"/>
          <w:sz w:val="22"/>
          <w:szCs w:val="22"/>
          <w:vertAlign w:val="subscript"/>
          <w:lang w:val="en-US"/>
          <w14:ligatures w14:val="standardContextual"/>
        </w:rPr>
        <w:t>2</w:t>
      </w:r>
      <w:r>
        <w:rPr>
          <w:rFonts w:ascii="Arial" w:eastAsiaTheme="minorHAnsi" w:hAnsi="Arial" w:cs="Arial"/>
          <w:sz w:val="22"/>
          <w:szCs w:val="22"/>
          <w:lang w:val="en-US"/>
          <w14:ligatures w14:val="standardContextual"/>
        </w:rPr>
        <w:t xml:space="preserve"> reduction reaction of axial coordination that could regulate the electronic structure and single-atom catalyst environment to be </w:t>
      </w:r>
      <w:r w:rsidR="005E6C6F">
        <w:rPr>
          <w:rFonts w:ascii="Arial" w:eastAsiaTheme="minorHAnsi" w:hAnsi="Arial" w:cs="Arial"/>
          <w:sz w:val="22"/>
          <w:szCs w:val="22"/>
          <w:lang w:val="en-US"/>
          <w14:ligatures w14:val="standardContextual"/>
        </w:rPr>
        <w:t>highly selective toward CO2RR, the axial modification of Ni0.5SAC with triazole derivatives was conducted.</w:t>
      </w:r>
      <w:sdt>
        <w:sdtPr>
          <w:rPr>
            <w:rFonts w:ascii="Arial" w:eastAsiaTheme="minorHAnsi" w:hAnsi="Arial" w:cs="Arial"/>
            <w:color w:val="000000"/>
            <w:sz w:val="22"/>
            <w:szCs w:val="22"/>
            <w:vertAlign w:val="superscript"/>
            <w:lang w:val="en-US"/>
            <w14:ligatures w14:val="standardContextual"/>
          </w:rPr>
          <w:tag w:val="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
          <w:id w:val="2084721122"/>
          <w:placeholder>
            <w:docPart w:val="DefaultPlaceholder_-1854013440"/>
          </w:placeholder>
        </w:sdtPr>
        <w:sdtContent>
          <w:r w:rsidR="00C65A57">
            <w:rPr>
              <w:rFonts w:ascii="Arial" w:eastAsiaTheme="minorHAnsi" w:hAnsi="Arial" w:cs="Arial"/>
              <w:color w:val="000000"/>
              <w:sz w:val="22"/>
              <w:szCs w:val="22"/>
              <w:vertAlign w:val="superscript"/>
              <w:lang w:val="en-US"/>
              <w14:ligatures w14:val="standardContextual"/>
            </w:rPr>
            <w:t>1–4</w:t>
          </w:r>
        </w:sdtContent>
      </w:sdt>
      <w:r w:rsidR="005E6C6F">
        <w:rPr>
          <w:rFonts w:ascii="Arial" w:eastAsiaTheme="minorHAnsi" w:hAnsi="Arial" w:cs="Arial"/>
          <w:sz w:val="22"/>
          <w:szCs w:val="22"/>
          <w:lang w:val="en-US"/>
          <w14:ligatures w14:val="standardContextual"/>
        </w:rPr>
        <w:t xml:space="preserve"> </w:t>
      </w:r>
      <w:r w:rsidR="007D60E5">
        <w:rPr>
          <w:rFonts w:ascii="Arial" w:eastAsiaTheme="minorHAnsi" w:hAnsi="Arial" w:cs="Arial"/>
          <w:sz w:val="22"/>
          <w:szCs w:val="22"/>
          <w:lang w:val="en-US"/>
          <w14:ligatures w14:val="standardContextual"/>
        </w:rPr>
        <w:t xml:space="preserve">As shown in Fig. 3, By increasing the amine functional group of the triazole linker, the CO2RR performance further decreased, which might be attributed to an enhance of hydrophilicity of the catalyst facilitates a competing HER activity over CO2RR. </w:t>
      </w:r>
    </w:p>
    <w:p w14:paraId="55745CEF" w14:textId="77777777" w:rsidR="00E52653" w:rsidRDefault="00E52653" w:rsidP="00413DA0">
      <w:pPr>
        <w:spacing w:line="360" w:lineRule="auto"/>
        <w:jc w:val="both"/>
        <w:rPr>
          <w:rFonts w:ascii="Arial" w:eastAsiaTheme="minorHAnsi" w:hAnsi="Arial" w:cs="Arial"/>
          <w:b/>
          <w:bCs/>
          <w:sz w:val="22"/>
          <w:szCs w:val="22"/>
          <w:lang w:val="en-US"/>
          <w14:ligatures w14:val="standardContextual"/>
        </w:rPr>
      </w:pPr>
    </w:p>
    <w:p w14:paraId="5A01E1CC" w14:textId="0F9B4227" w:rsidR="00E52653" w:rsidRDefault="00E52653" w:rsidP="00413DA0">
      <w:pPr>
        <w:spacing w:line="360" w:lineRule="auto"/>
        <w:jc w:val="both"/>
        <w:rPr>
          <w:rFonts w:ascii="Arial" w:eastAsiaTheme="minorHAnsi" w:hAnsi="Arial" w:cs="Arial"/>
          <w:b/>
          <w:bCs/>
          <w:sz w:val="22"/>
          <w:szCs w:val="22"/>
          <w:lang w:val="en-US"/>
          <w14:ligatures w14:val="standardContextual"/>
        </w:rPr>
      </w:pPr>
      <w:r w:rsidRPr="00E52653">
        <w:rPr>
          <w:rFonts w:ascii="Arial" w:eastAsiaTheme="minorHAnsi" w:hAnsi="Arial" w:cs="Arial"/>
          <w:b/>
          <w:bCs/>
          <w:noProof/>
          <w:sz w:val="22"/>
          <w:szCs w:val="22"/>
          <w:lang w:val="en-US"/>
          <w14:ligatures w14:val="standardContextual"/>
        </w:rPr>
        <w:drawing>
          <wp:inline distT="0" distB="0" distL="0" distR="0" wp14:anchorId="6FB1D3AD" wp14:editId="79985A6A">
            <wp:extent cx="5731510" cy="2381885"/>
            <wp:effectExtent l="0" t="0" r="0" b="5715"/>
            <wp:docPr id="835708950"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08950" name="Picture 1" descr="A graph of different colored lines&#10;&#10;Description automatically generated with medium confidence"/>
                    <pic:cNvPicPr/>
                  </pic:nvPicPr>
                  <pic:blipFill>
                    <a:blip r:embed="rId8"/>
                    <a:stretch>
                      <a:fillRect/>
                    </a:stretch>
                  </pic:blipFill>
                  <pic:spPr>
                    <a:xfrm>
                      <a:off x="0" y="0"/>
                      <a:ext cx="5731510" cy="2381885"/>
                    </a:xfrm>
                    <a:prstGeom prst="rect">
                      <a:avLst/>
                    </a:prstGeom>
                  </pic:spPr>
                </pic:pic>
              </a:graphicData>
            </a:graphic>
          </wp:inline>
        </w:drawing>
      </w:r>
    </w:p>
    <w:p w14:paraId="4FE87F54" w14:textId="0D263D15" w:rsidR="00E52653" w:rsidRDefault="00E52653" w:rsidP="00413DA0">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3. Faradaic efficiency of bare-Ni0.5SAC and ax-Ni0.5SAC under a diluted CO</w:t>
      </w:r>
      <w:r w:rsidRPr="00E52653">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condition.</w:t>
      </w:r>
    </w:p>
    <w:p w14:paraId="45BFE26F" w14:textId="77777777" w:rsidR="00300855" w:rsidRDefault="00300855" w:rsidP="005C67B6">
      <w:pPr>
        <w:spacing w:line="360" w:lineRule="auto"/>
        <w:rPr>
          <w:rFonts w:ascii="Arial" w:eastAsiaTheme="minorHAnsi" w:hAnsi="Arial" w:cs="Arial"/>
          <w:b/>
          <w:bCs/>
          <w:sz w:val="22"/>
          <w:szCs w:val="22"/>
          <w:lang w:val="en-US"/>
          <w14:ligatures w14:val="standardContextual"/>
        </w:rPr>
      </w:pPr>
    </w:p>
    <w:p w14:paraId="0EC5A55B" w14:textId="729DE7F3" w:rsidR="00107320" w:rsidRPr="00B9711B" w:rsidRDefault="00C749AA" w:rsidP="00107320">
      <w:pPr>
        <w:pStyle w:val="ListParagraph"/>
        <w:numPr>
          <w:ilvl w:val="0"/>
          <w:numId w:val="20"/>
        </w:numPr>
        <w:rPr>
          <w:rFonts w:ascii="Arial" w:hAnsi="Arial" w:cs="Arial"/>
          <w:b/>
          <w:bCs/>
        </w:rPr>
      </w:pPr>
      <w:r w:rsidRPr="00B9711B">
        <w:rPr>
          <w:rFonts w:ascii="Arial" w:hAnsi="Arial" w:cs="Arial"/>
          <w:b/>
          <w:bCs/>
        </w:rPr>
        <w:t>Upcoming tasks</w:t>
      </w:r>
    </w:p>
    <w:p w14:paraId="2D08BA5C" w14:textId="4CDB61CE" w:rsidR="00043B01" w:rsidRDefault="00043B01" w:rsidP="008907E8">
      <w:pPr>
        <w:pStyle w:val="ListParagraph"/>
        <w:numPr>
          <w:ilvl w:val="0"/>
          <w:numId w:val="31"/>
        </w:numPr>
        <w:rPr>
          <w:rFonts w:ascii="Arial" w:hAnsi="Arial" w:cs="Arial"/>
        </w:rPr>
      </w:pPr>
      <w:r>
        <w:rPr>
          <w:rFonts w:ascii="Arial" w:hAnsi="Arial" w:cs="Arial"/>
        </w:rPr>
        <w:t xml:space="preserve">Literature review </w:t>
      </w:r>
      <w:r w:rsidR="00301CA0">
        <w:rPr>
          <w:rFonts w:ascii="Arial" w:hAnsi="Arial" w:cs="Arial"/>
        </w:rPr>
        <w:t>on developing single atom catalysts.</w:t>
      </w:r>
    </w:p>
    <w:p w14:paraId="18D23E40" w14:textId="51583518" w:rsidR="00301CA0" w:rsidRDefault="00301CA0" w:rsidP="008907E8">
      <w:pPr>
        <w:pStyle w:val="ListParagraph"/>
        <w:numPr>
          <w:ilvl w:val="0"/>
          <w:numId w:val="31"/>
        </w:numPr>
        <w:rPr>
          <w:rFonts w:ascii="Arial" w:hAnsi="Arial" w:cs="Arial"/>
        </w:rPr>
      </w:pPr>
      <w:r>
        <w:rPr>
          <w:rFonts w:ascii="Arial" w:hAnsi="Arial" w:cs="Arial"/>
        </w:rPr>
        <w:t xml:space="preserve">CO2RR under NOx and </w:t>
      </w:r>
      <w:proofErr w:type="spellStart"/>
      <w:r>
        <w:rPr>
          <w:rFonts w:ascii="Arial" w:hAnsi="Arial" w:cs="Arial"/>
        </w:rPr>
        <w:t>SOx</w:t>
      </w:r>
      <w:proofErr w:type="spellEnd"/>
      <w:r>
        <w:rPr>
          <w:rFonts w:ascii="Arial" w:hAnsi="Arial" w:cs="Arial"/>
        </w:rPr>
        <w:t xml:space="preserve"> containing CO</w:t>
      </w:r>
      <w:r w:rsidRPr="00301CA0">
        <w:rPr>
          <w:rFonts w:ascii="Arial" w:hAnsi="Arial" w:cs="Arial"/>
          <w:vertAlign w:val="subscript"/>
        </w:rPr>
        <w:t>2</w:t>
      </w:r>
      <w:r>
        <w:rPr>
          <w:rFonts w:ascii="Arial" w:hAnsi="Arial" w:cs="Arial"/>
        </w:rPr>
        <w:t xml:space="preserve"> feed.</w:t>
      </w:r>
    </w:p>
    <w:p w14:paraId="69C3629C" w14:textId="02834FD0" w:rsidR="00301CA0" w:rsidRDefault="00301CA0" w:rsidP="008907E8">
      <w:pPr>
        <w:pStyle w:val="ListParagraph"/>
        <w:numPr>
          <w:ilvl w:val="0"/>
          <w:numId w:val="31"/>
        </w:numPr>
        <w:rPr>
          <w:rFonts w:ascii="Arial" w:hAnsi="Arial" w:cs="Arial"/>
        </w:rPr>
      </w:pPr>
      <w:r>
        <w:rPr>
          <w:rFonts w:ascii="Arial" w:hAnsi="Arial" w:cs="Arial"/>
        </w:rPr>
        <w:t>Studies of pulse CO</w:t>
      </w:r>
      <w:r w:rsidRPr="00301CA0">
        <w:rPr>
          <w:rFonts w:ascii="Arial" w:hAnsi="Arial" w:cs="Arial"/>
          <w:vertAlign w:val="subscript"/>
        </w:rPr>
        <w:t>2</w:t>
      </w:r>
      <w:r>
        <w:rPr>
          <w:rFonts w:ascii="Arial" w:hAnsi="Arial" w:cs="Arial"/>
        </w:rPr>
        <w:t xml:space="preserve"> electrolysis under a diluted CO</w:t>
      </w:r>
      <w:r w:rsidRPr="00301CA0">
        <w:rPr>
          <w:rFonts w:ascii="Arial" w:hAnsi="Arial" w:cs="Arial"/>
          <w:vertAlign w:val="subscript"/>
        </w:rPr>
        <w:t>2</w:t>
      </w:r>
      <w:r>
        <w:rPr>
          <w:rFonts w:ascii="Arial" w:hAnsi="Arial" w:cs="Arial"/>
        </w:rPr>
        <w:t xml:space="preserve"> condition.</w:t>
      </w:r>
    </w:p>
    <w:p w14:paraId="062638DA" w14:textId="77777777" w:rsidR="00190335" w:rsidRPr="00DA12B7" w:rsidRDefault="00190335" w:rsidP="00190335">
      <w:pPr>
        <w:rPr>
          <w:rFonts w:ascii="Arial" w:hAnsi="Arial" w:cs="Arial"/>
          <w:cs/>
          <w:lang w:val="en-US"/>
        </w:rPr>
      </w:pPr>
    </w:p>
    <w:p w14:paraId="06409DDC" w14:textId="1C340C18" w:rsidR="00190335" w:rsidRDefault="009A305A" w:rsidP="00190335">
      <w:pPr>
        <w:pStyle w:val="ListParagraph"/>
        <w:numPr>
          <w:ilvl w:val="0"/>
          <w:numId w:val="20"/>
        </w:numPr>
        <w:rPr>
          <w:rFonts w:ascii="Arial" w:hAnsi="Arial" w:cs="Arial"/>
          <w:b/>
          <w:bCs/>
        </w:rPr>
      </w:pPr>
      <w:r w:rsidRPr="00190335">
        <w:rPr>
          <w:rFonts w:ascii="Arial" w:hAnsi="Arial" w:cs="Arial"/>
          <w:b/>
          <w:bCs/>
        </w:rPr>
        <w:t>References</w:t>
      </w:r>
    </w:p>
    <w:sdt>
      <w:sdtPr>
        <w:rPr>
          <w:rFonts w:ascii="Arial" w:hAnsi="Arial" w:cs="Arial"/>
          <w:bCs/>
          <w:color w:val="000000"/>
        </w:rPr>
        <w:tag w:val="MENDELEY_BIBLIOGRAPHY"/>
        <w:id w:val="-1112508973"/>
        <w:placeholder>
          <w:docPart w:val="DefaultPlaceholder_-1854013440"/>
        </w:placeholder>
      </w:sdtPr>
      <w:sdtContent>
        <w:p w14:paraId="7CAF2A87" w14:textId="77777777" w:rsidR="00C65A57" w:rsidRPr="00C65A57" w:rsidRDefault="00C65A57">
          <w:pPr>
            <w:autoSpaceDE w:val="0"/>
            <w:autoSpaceDN w:val="0"/>
            <w:ind w:hanging="640"/>
            <w:divId w:val="2043163447"/>
            <w:rPr>
              <w:color w:val="000000"/>
            </w:rPr>
          </w:pPr>
          <w:r w:rsidRPr="00C65A57">
            <w:rPr>
              <w:color w:val="000000"/>
            </w:rPr>
            <w:t>1.</w:t>
          </w:r>
          <w:r w:rsidRPr="00C65A57">
            <w:rPr>
              <w:color w:val="000000"/>
            </w:rPr>
            <w:tab/>
            <w:t xml:space="preserve">Kang, H. </w:t>
          </w:r>
          <w:r w:rsidRPr="00C65A57">
            <w:rPr>
              <w:iCs/>
              <w:color w:val="000000"/>
            </w:rPr>
            <w:t>et al.</w:t>
          </w:r>
          <w:r w:rsidRPr="00C65A57">
            <w:rPr>
              <w:color w:val="000000"/>
            </w:rPr>
            <w:t xml:space="preserve"> Enhancing CO2 Reduction Efficiency on Cobalt Phthalocyanine via Axial Ligation. </w:t>
          </w:r>
          <w:r w:rsidRPr="00C65A57">
            <w:rPr>
              <w:iCs/>
              <w:color w:val="000000"/>
            </w:rPr>
            <w:t>ChemCatChem</w:t>
          </w:r>
          <w:r w:rsidRPr="00C65A57">
            <w:rPr>
              <w:color w:val="000000"/>
            </w:rPr>
            <w:t xml:space="preserve"> </w:t>
          </w:r>
          <w:r w:rsidRPr="00C65A57">
            <w:rPr>
              <w:bCs/>
              <w:color w:val="000000"/>
            </w:rPr>
            <w:t>15</w:t>
          </w:r>
          <w:r w:rsidRPr="00C65A57">
            <w:rPr>
              <w:color w:val="000000"/>
            </w:rPr>
            <w:t>, e202300576 (2023).</w:t>
          </w:r>
        </w:p>
        <w:p w14:paraId="66FF7A79" w14:textId="77777777" w:rsidR="00C65A57" w:rsidRPr="00C65A57" w:rsidRDefault="00C65A57">
          <w:pPr>
            <w:autoSpaceDE w:val="0"/>
            <w:autoSpaceDN w:val="0"/>
            <w:ind w:hanging="640"/>
            <w:divId w:val="1613248013"/>
            <w:rPr>
              <w:color w:val="000000"/>
            </w:rPr>
          </w:pPr>
          <w:r w:rsidRPr="00C65A57">
            <w:rPr>
              <w:color w:val="000000"/>
            </w:rPr>
            <w:t>2.</w:t>
          </w:r>
          <w:r w:rsidRPr="00C65A57">
            <w:rPr>
              <w:color w:val="000000"/>
            </w:rPr>
            <w:tab/>
            <w:t xml:space="preserve">Ma, M. &amp; Tang, Q. Axial coordination modification of M–N4 single-atom catalysts to regulate the electrocatalytic CO2 reduction reaction. </w:t>
          </w:r>
          <w:r w:rsidRPr="00C65A57">
            <w:rPr>
              <w:iCs/>
              <w:color w:val="000000"/>
            </w:rPr>
            <w:t>J Mater Chem C Mater</w:t>
          </w:r>
          <w:r w:rsidRPr="00C65A57">
            <w:rPr>
              <w:color w:val="000000"/>
            </w:rPr>
            <w:t xml:space="preserve"> </w:t>
          </w:r>
          <w:r w:rsidRPr="00C65A57">
            <w:rPr>
              <w:bCs/>
              <w:color w:val="000000"/>
            </w:rPr>
            <w:t>10</w:t>
          </w:r>
          <w:r w:rsidRPr="00C65A57">
            <w:rPr>
              <w:color w:val="000000"/>
            </w:rPr>
            <w:t>, 15948–15956 (2022).</w:t>
          </w:r>
        </w:p>
        <w:p w14:paraId="720A5057" w14:textId="77777777" w:rsidR="00C65A57" w:rsidRPr="00C65A57" w:rsidRDefault="00C65A57">
          <w:pPr>
            <w:autoSpaceDE w:val="0"/>
            <w:autoSpaceDN w:val="0"/>
            <w:ind w:hanging="640"/>
            <w:divId w:val="998536052"/>
            <w:rPr>
              <w:color w:val="000000"/>
            </w:rPr>
          </w:pPr>
          <w:r w:rsidRPr="00C65A57">
            <w:rPr>
              <w:color w:val="000000"/>
            </w:rPr>
            <w:t>3.</w:t>
          </w:r>
          <w:r w:rsidRPr="00C65A57">
            <w:rPr>
              <w:color w:val="000000"/>
            </w:rPr>
            <w:tab/>
            <w:t xml:space="preserve">Lv, R., Chen, S. &amp; Wang, H. Axial Coordination Regulating Single Atoms for Enhanced CO2 Electroreduction. </w:t>
          </w:r>
          <w:r w:rsidRPr="00C65A57">
            <w:rPr>
              <w:iCs/>
              <w:color w:val="000000"/>
            </w:rPr>
            <w:t>ChemElectroChem</w:t>
          </w:r>
          <w:r w:rsidRPr="00C65A57">
            <w:rPr>
              <w:color w:val="000000"/>
            </w:rPr>
            <w:t xml:space="preserve"> </w:t>
          </w:r>
          <w:r w:rsidRPr="00C65A57">
            <w:rPr>
              <w:bCs/>
              <w:color w:val="000000"/>
            </w:rPr>
            <w:t>11</w:t>
          </w:r>
          <w:r w:rsidRPr="00C65A57">
            <w:rPr>
              <w:color w:val="000000"/>
            </w:rPr>
            <w:t>, e202300857 (2024).</w:t>
          </w:r>
        </w:p>
        <w:p w14:paraId="10B91863" w14:textId="77777777" w:rsidR="00C65A57" w:rsidRPr="00C65A57" w:rsidRDefault="00C65A57">
          <w:pPr>
            <w:autoSpaceDE w:val="0"/>
            <w:autoSpaceDN w:val="0"/>
            <w:ind w:hanging="640"/>
            <w:divId w:val="1688947643"/>
            <w:rPr>
              <w:color w:val="000000"/>
            </w:rPr>
          </w:pPr>
          <w:r w:rsidRPr="00C65A57">
            <w:rPr>
              <w:color w:val="000000"/>
            </w:rPr>
            <w:t>4.</w:t>
          </w:r>
          <w:r w:rsidRPr="00C65A57">
            <w:rPr>
              <w:color w:val="000000"/>
            </w:rPr>
            <w:tab/>
            <w:t xml:space="preserve">Liu, X., Liu, Y., Yang, W., Feng, X. &amp; Wang, B. Controlled Modification of Axial Coordination for Transition-Metal Single-Atom Electrocatalyst. </w:t>
          </w:r>
          <w:r w:rsidRPr="00C65A57">
            <w:rPr>
              <w:iCs/>
              <w:color w:val="000000"/>
            </w:rPr>
            <w:t>Chemistry – A European Journal</w:t>
          </w:r>
          <w:r w:rsidRPr="00C65A57">
            <w:rPr>
              <w:color w:val="000000"/>
            </w:rPr>
            <w:t xml:space="preserve"> </w:t>
          </w:r>
          <w:r w:rsidRPr="00C65A57">
            <w:rPr>
              <w:bCs/>
              <w:color w:val="000000"/>
            </w:rPr>
            <w:t>28</w:t>
          </w:r>
          <w:r w:rsidRPr="00C65A57">
            <w:rPr>
              <w:color w:val="000000"/>
            </w:rPr>
            <w:t>, e202201471 (2022).</w:t>
          </w:r>
        </w:p>
        <w:p w14:paraId="020EDABE" w14:textId="27E94E54" w:rsidR="00190335" w:rsidRPr="00190335" w:rsidRDefault="00C65A57" w:rsidP="00301CA0">
          <w:pPr>
            <w:autoSpaceDE w:val="0"/>
            <w:autoSpaceDN w:val="0"/>
            <w:divId w:val="1730613286"/>
            <w:rPr>
              <w:rFonts w:ascii="Arial" w:hAnsi="Arial" w:cs="Arial"/>
              <w:b/>
              <w:bCs/>
            </w:rPr>
          </w:pPr>
          <w:r w:rsidRPr="00C65A57">
            <w:rPr>
              <w:color w:val="000000"/>
            </w:rPr>
            <w:t> </w:t>
          </w:r>
        </w:p>
      </w:sdtContent>
    </w:sdt>
    <w:sectPr w:rsidR="00190335" w:rsidRPr="00190335"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54DF"/>
    <w:rsid w:val="000156A3"/>
    <w:rsid w:val="00023187"/>
    <w:rsid w:val="00031077"/>
    <w:rsid w:val="00035E22"/>
    <w:rsid w:val="000438B3"/>
    <w:rsid w:val="00043B01"/>
    <w:rsid w:val="00046A50"/>
    <w:rsid w:val="00055255"/>
    <w:rsid w:val="000552F3"/>
    <w:rsid w:val="00062417"/>
    <w:rsid w:val="00065616"/>
    <w:rsid w:val="00065FB5"/>
    <w:rsid w:val="00077CBB"/>
    <w:rsid w:val="00080C33"/>
    <w:rsid w:val="0009661B"/>
    <w:rsid w:val="0009733A"/>
    <w:rsid w:val="000A1B8F"/>
    <w:rsid w:val="000A3AC1"/>
    <w:rsid w:val="000C17A8"/>
    <w:rsid w:val="000C1FB3"/>
    <w:rsid w:val="000C2558"/>
    <w:rsid w:val="000C2F67"/>
    <w:rsid w:val="000D66EF"/>
    <w:rsid w:val="000E3EA3"/>
    <w:rsid w:val="000F2788"/>
    <w:rsid w:val="000F47DF"/>
    <w:rsid w:val="00100442"/>
    <w:rsid w:val="00101026"/>
    <w:rsid w:val="00105A17"/>
    <w:rsid w:val="00107320"/>
    <w:rsid w:val="00114133"/>
    <w:rsid w:val="00115773"/>
    <w:rsid w:val="00123525"/>
    <w:rsid w:val="00125FCE"/>
    <w:rsid w:val="0012656D"/>
    <w:rsid w:val="0013356D"/>
    <w:rsid w:val="001362B6"/>
    <w:rsid w:val="0017716B"/>
    <w:rsid w:val="001860D1"/>
    <w:rsid w:val="001865C4"/>
    <w:rsid w:val="00190335"/>
    <w:rsid w:val="001A000E"/>
    <w:rsid w:val="001A118A"/>
    <w:rsid w:val="001A1F1E"/>
    <w:rsid w:val="001A4E1C"/>
    <w:rsid w:val="001B19C3"/>
    <w:rsid w:val="001B2B7E"/>
    <w:rsid w:val="001C141C"/>
    <w:rsid w:val="001C2DDA"/>
    <w:rsid w:val="001C743B"/>
    <w:rsid w:val="001D630C"/>
    <w:rsid w:val="001E5D22"/>
    <w:rsid w:val="001F0080"/>
    <w:rsid w:val="001F3143"/>
    <w:rsid w:val="0020025B"/>
    <w:rsid w:val="002019F8"/>
    <w:rsid w:val="002035AC"/>
    <w:rsid w:val="0020541D"/>
    <w:rsid w:val="002110A5"/>
    <w:rsid w:val="00212817"/>
    <w:rsid w:val="00212DF0"/>
    <w:rsid w:val="00227995"/>
    <w:rsid w:val="00233011"/>
    <w:rsid w:val="00236958"/>
    <w:rsid w:val="00252B9C"/>
    <w:rsid w:val="00266E1A"/>
    <w:rsid w:val="002825FF"/>
    <w:rsid w:val="002911DD"/>
    <w:rsid w:val="00292212"/>
    <w:rsid w:val="002A2AAF"/>
    <w:rsid w:val="002A58D9"/>
    <w:rsid w:val="002A70EF"/>
    <w:rsid w:val="002B4C7F"/>
    <w:rsid w:val="002C364D"/>
    <w:rsid w:val="002D76F4"/>
    <w:rsid w:val="002E0CEC"/>
    <w:rsid w:val="002E7AFF"/>
    <w:rsid w:val="002E7F70"/>
    <w:rsid w:val="002F17E6"/>
    <w:rsid w:val="00300855"/>
    <w:rsid w:val="00301CA0"/>
    <w:rsid w:val="00310B6E"/>
    <w:rsid w:val="003154CD"/>
    <w:rsid w:val="0031651B"/>
    <w:rsid w:val="003174D7"/>
    <w:rsid w:val="00323352"/>
    <w:rsid w:val="0032649E"/>
    <w:rsid w:val="00335932"/>
    <w:rsid w:val="0033598A"/>
    <w:rsid w:val="00337079"/>
    <w:rsid w:val="00342C41"/>
    <w:rsid w:val="0034492A"/>
    <w:rsid w:val="00357EB9"/>
    <w:rsid w:val="00361240"/>
    <w:rsid w:val="0036740C"/>
    <w:rsid w:val="00377892"/>
    <w:rsid w:val="0039486D"/>
    <w:rsid w:val="00397494"/>
    <w:rsid w:val="003A2306"/>
    <w:rsid w:val="003A389D"/>
    <w:rsid w:val="003B2000"/>
    <w:rsid w:val="003B4225"/>
    <w:rsid w:val="003B54CA"/>
    <w:rsid w:val="003B63E2"/>
    <w:rsid w:val="003B7CFA"/>
    <w:rsid w:val="003D038C"/>
    <w:rsid w:val="003D252B"/>
    <w:rsid w:val="003E2F90"/>
    <w:rsid w:val="003E48CC"/>
    <w:rsid w:val="003E6EE3"/>
    <w:rsid w:val="004062E3"/>
    <w:rsid w:val="00412EEB"/>
    <w:rsid w:val="00412F42"/>
    <w:rsid w:val="00413DA0"/>
    <w:rsid w:val="00414B41"/>
    <w:rsid w:val="00415D25"/>
    <w:rsid w:val="00420FD3"/>
    <w:rsid w:val="00435A5B"/>
    <w:rsid w:val="00451FAD"/>
    <w:rsid w:val="0045683A"/>
    <w:rsid w:val="0046104C"/>
    <w:rsid w:val="004616B8"/>
    <w:rsid w:val="00464A16"/>
    <w:rsid w:val="00470460"/>
    <w:rsid w:val="00471E82"/>
    <w:rsid w:val="004763D6"/>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E1ABC"/>
    <w:rsid w:val="004E6F98"/>
    <w:rsid w:val="004F1EBC"/>
    <w:rsid w:val="004F3BBF"/>
    <w:rsid w:val="00513154"/>
    <w:rsid w:val="00521192"/>
    <w:rsid w:val="00525A2A"/>
    <w:rsid w:val="00532DAD"/>
    <w:rsid w:val="00533D5A"/>
    <w:rsid w:val="0054482C"/>
    <w:rsid w:val="00545384"/>
    <w:rsid w:val="00546913"/>
    <w:rsid w:val="00552C5E"/>
    <w:rsid w:val="0055485A"/>
    <w:rsid w:val="005578E3"/>
    <w:rsid w:val="00564641"/>
    <w:rsid w:val="0057032E"/>
    <w:rsid w:val="005838C0"/>
    <w:rsid w:val="005A1D91"/>
    <w:rsid w:val="005A4005"/>
    <w:rsid w:val="005B15A5"/>
    <w:rsid w:val="005B6D21"/>
    <w:rsid w:val="005C19EB"/>
    <w:rsid w:val="005C67B6"/>
    <w:rsid w:val="005D2FEF"/>
    <w:rsid w:val="005D35B0"/>
    <w:rsid w:val="005D52DB"/>
    <w:rsid w:val="005D717E"/>
    <w:rsid w:val="005E2223"/>
    <w:rsid w:val="005E3F41"/>
    <w:rsid w:val="005E6C6F"/>
    <w:rsid w:val="005F5AD2"/>
    <w:rsid w:val="0060059A"/>
    <w:rsid w:val="006076A5"/>
    <w:rsid w:val="006126CD"/>
    <w:rsid w:val="00624463"/>
    <w:rsid w:val="0062714D"/>
    <w:rsid w:val="006316A2"/>
    <w:rsid w:val="00642A1F"/>
    <w:rsid w:val="0064661A"/>
    <w:rsid w:val="0064668D"/>
    <w:rsid w:val="0065056C"/>
    <w:rsid w:val="00653C4F"/>
    <w:rsid w:val="00661742"/>
    <w:rsid w:val="0066736B"/>
    <w:rsid w:val="00673415"/>
    <w:rsid w:val="0067362D"/>
    <w:rsid w:val="00674715"/>
    <w:rsid w:val="00675608"/>
    <w:rsid w:val="00676F2D"/>
    <w:rsid w:val="0068441D"/>
    <w:rsid w:val="00685FFB"/>
    <w:rsid w:val="00693C63"/>
    <w:rsid w:val="006B0AA5"/>
    <w:rsid w:val="006C4C52"/>
    <w:rsid w:val="006E296B"/>
    <w:rsid w:val="006F1CF4"/>
    <w:rsid w:val="006F72E2"/>
    <w:rsid w:val="00703D7A"/>
    <w:rsid w:val="00704527"/>
    <w:rsid w:val="00710766"/>
    <w:rsid w:val="00712327"/>
    <w:rsid w:val="00734564"/>
    <w:rsid w:val="0073593C"/>
    <w:rsid w:val="00744F76"/>
    <w:rsid w:val="00746F74"/>
    <w:rsid w:val="00770C1C"/>
    <w:rsid w:val="007726EF"/>
    <w:rsid w:val="00780061"/>
    <w:rsid w:val="0078227C"/>
    <w:rsid w:val="0078371B"/>
    <w:rsid w:val="007A0E69"/>
    <w:rsid w:val="007A17FC"/>
    <w:rsid w:val="007A2D95"/>
    <w:rsid w:val="007A36A4"/>
    <w:rsid w:val="007B1170"/>
    <w:rsid w:val="007B5C5A"/>
    <w:rsid w:val="007B5F92"/>
    <w:rsid w:val="007C21FD"/>
    <w:rsid w:val="007D00D7"/>
    <w:rsid w:val="007D60E5"/>
    <w:rsid w:val="007E0AB7"/>
    <w:rsid w:val="007E62DC"/>
    <w:rsid w:val="007E6D5E"/>
    <w:rsid w:val="007E6E85"/>
    <w:rsid w:val="008078FB"/>
    <w:rsid w:val="00817352"/>
    <w:rsid w:val="0081766C"/>
    <w:rsid w:val="00822EE5"/>
    <w:rsid w:val="00823173"/>
    <w:rsid w:val="00842F5D"/>
    <w:rsid w:val="008510F9"/>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962CA"/>
    <w:rsid w:val="008A0DCC"/>
    <w:rsid w:val="008A6C4D"/>
    <w:rsid w:val="008B0EFB"/>
    <w:rsid w:val="008B4AB3"/>
    <w:rsid w:val="008B5D47"/>
    <w:rsid w:val="008C0CFC"/>
    <w:rsid w:val="008C1F9A"/>
    <w:rsid w:val="008D0109"/>
    <w:rsid w:val="008D0FAA"/>
    <w:rsid w:val="008D363A"/>
    <w:rsid w:val="008D71F3"/>
    <w:rsid w:val="008E7B2F"/>
    <w:rsid w:val="008F3307"/>
    <w:rsid w:val="008F33B8"/>
    <w:rsid w:val="008F3FF3"/>
    <w:rsid w:val="008F473C"/>
    <w:rsid w:val="008F5327"/>
    <w:rsid w:val="009063A0"/>
    <w:rsid w:val="0091485D"/>
    <w:rsid w:val="009256C3"/>
    <w:rsid w:val="009314A7"/>
    <w:rsid w:val="00941552"/>
    <w:rsid w:val="00942FD1"/>
    <w:rsid w:val="0094305B"/>
    <w:rsid w:val="0094314B"/>
    <w:rsid w:val="009457E0"/>
    <w:rsid w:val="0094785B"/>
    <w:rsid w:val="00953BC8"/>
    <w:rsid w:val="0095506E"/>
    <w:rsid w:val="009632DA"/>
    <w:rsid w:val="00964075"/>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5FDB"/>
    <w:rsid w:val="009C63A8"/>
    <w:rsid w:val="009D42B6"/>
    <w:rsid w:val="009D7B0A"/>
    <w:rsid w:val="009E341B"/>
    <w:rsid w:val="009E478A"/>
    <w:rsid w:val="009F3FCB"/>
    <w:rsid w:val="009F6ECE"/>
    <w:rsid w:val="00A07142"/>
    <w:rsid w:val="00A2123E"/>
    <w:rsid w:val="00A23E52"/>
    <w:rsid w:val="00A42FEF"/>
    <w:rsid w:val="00A521D1"/>
    <w:rsid w:val="00A53380"/>
    <w:rsid w:val="00A56511"/>
    <w:rsid w:val="00A608AA"/>
    <w:rsid w:val="00A627C2"/>
    <w:rsid w:val="00A62881"/>
    <w:rsid w:val="00A6476D"/>
    <w:rsid w:val="00A6503B"/>
    <w:rsid w:val="00A729BF"/>
    <w:rsid w:val="00A7586A"/>
    <w:rsid w:val="00A86977"/>
    <w:rsid w:val="00A94BF8"/>
    <w:rsid w:val="00A96EA7"/>
    <w:rsid w:val="00AB7C95"/>
    <w:rsid w:val="00AC2C75"/>
    <w:rsid w:val="00AD2B09"/>
    <w:rsid w:val="00AD43C4"/>
    <w:rsid w:val="00AE12BF"/>
    <w:rsid w:val="00AE55E0"/>
    <w:rsid w:val="00AF36EC"/>
    <w:rsid w:val="00B02E92"/>
    <w:rsid w:val="00B1209F"/>
    <w:rsid w:val="00B12357"/>
    <w:rsid w:val="00B15EEC"/>
    <w:rsid w:val="00B16BA4"/>
    <w:rsid w:val="00B249F8"/>
    <w:rsid w:val="00B26F46"/>
    <w:rsid w:val="00B42EC6"/>
    <w:rsid w:val="00B43A1C"/>
    <w:rsid w:val="00B51F92"/>
    <w:rsid w:val="00B520EB"/>
    <w:rsid w:val="00B53F2E"/>
    <w:rsid w:val="00B5534E"/>
    <w:rsid w:val="00B62F5B"/>
    <w:rsid w:val="00B67656"/>
    <w:rsid w:val="00B70ED4"/>
    <w:rsid w:val="00B91F81"/>
    <w:rsid w:val="00B9263B"/>
    <w:rsid w:val="00B93E4E"/>
    <w:rsid w:val="00B944FB"/>
    <w:rsid w:val="00B96801"/>
    <w:rsid w:val="00B9711B"/>
    <w:rsid w:val="00B97272"/>
    <w:rsid w:val="00BA41F5"/>
    <w:rsid w:val="00BA74E5"/>
    <w:rsid w:val="00BA7FD5"/>
    <w:rsid w:val="00BC112C"/>
    <w:rsid w:val="00BC6DEA"/>
    <w:rsid w:val="00BD60E8"/>
    <w:rsid w:val="00BE16DC"/>
    <w:rsid w:val="00BF0A38"/>
    <w:rsid w:val="00BF4F74"/>
    <w:rsid w:val="00C004C3"/>
    <w:rsid w:val="00C10F38"/>
    <w:rsid w:val="00C314DC"/>
    <w:rsid w:val="00C31C3F"/>
    <w:rsid w:val="00C3219A"/>
    <w:rsid w:val="00C4173B"/>
    <w:rsid w:val="00C4216D"/>
    <w:rsid w:val="00C44492"/>
    <w:rsid w:val="00C51895"/>
    <w:rsid w:val="00C63366"/>
    <w:rsid w:val="00C63723"/>
    <w:rsid w:val="00C64590"/>
    <w:rsid w:val="00C65A57"/>
    <w:rsid w:val="00C70A6A"/>
    <w:rsid w:val="00C7102F"/>
    <w:rsid w:val="00C7326B"/>
    <w:rsid w:val="00C74800"/>
    <w:rsid w:val="00C749AA"/>
    <w:rsid w:val="00C74FFF"/>
    <w:rsid w:val="00C77869"/>
    <w:rsid w:val="00C83A0C"/>
    <w:rsid w:val="00C9123A"/>
    <w:rsid w:val="00C962DE"/>
    <w:rsid w:val="00CA1E1B"/>
    <w:rsid w:val="00CA2F2D"/>
    <w:rsid w:val="00CB11C9"/>
    <w:rsid w:val="00CB3F3A"/>
    <w:rsid w:val="00CB4CB4"/>
    <w:rsid w:val="00CD1B10"/>
    <w:rsid w:val="00CD3424"/>
    <w:rsid w:val="00CE016E"/>
    <w:rsid w:val="00CE4893"/>
    <w:rsid w:val="00CE4EEC"/>
    <w:rsid w:val="00CE65C4"/>
    <w:rsid w:val="00CF32FB"/>
    <w:rsid w:val="00D03F74"/>
    <w:rsid w:val="00D06ACA"/>
    <w:rsid w:val="00D10CCC"/>
    <w:rsid w:val="00D1647A"/>
    <w:rsid w:val="00D20952"/>
    <w:rsid w:val="00D21F60"/>
    <w:rsid w:val="00D22CEA"/>
    <w:rsid w:val="00D3404A"/>
    <w:rsid w:val="00D600FA"/>
    <w:rsid w:val="00D60156"/>
    <w:rsid w:val="00D64372"/>
    <w:rsid w:val="00D82285"/>
    <w:rsid w:val="00D855EA"/>
    <w:rsid w:val="00D9421D"/>
    <w:rsid w:val="00D95BAB"/>
    <w:rsid w:val="00D95DB5"/>
    <w:rsid w:val="00D95F62"/>
    <w:rsid w:val="00D979D8"/>
    <w:rsid w:val="00DA12B7"/>
    <w:rsid w:val="00DA1B0D"/>
    <w:rsid w:val="00DB40C6"/>
    <w:rsid w:val="00DC27EF"/>
    <w:rsid w:val="00DC5CED"/>
    <w:rsid w:val="00DD344C"/>
    <w:rsid w:val="00DF3698"/>
    <w:rsid w:val="00DF3BB2"/>
    <w:rsid w:val="00DF75E4"/>
    <w:rsid w:val="00E16FCD"/>
    <w:rsid w:val="00E215BC"/>
    <w:rsid w:val="00E22121"/>
    <w:rsid w:val="00E35C63"/>
    <w:rsid w:val="00E375AA"/>
    <w:rsid w:val="00E37DFB"/>
    <w:rsid w:val="00E40A4C"/>
    <w:rsid w:val="00E450F3"/>
    <w:rsid w:val="00E457E5"/>
    <w:rsid w:val="00E52653"/>
    <w:rsid w:val="00E60007"/>
    <w:rsid w:val="00E60E18"/>
    <w:rsid w:val="00E60E3A"/>
    <w:rsid w:val="00E6651F"/>
    <w:rsid w:val="00E757C0"/>
    <w:rsid w:val="00E75DDD"/>
    <w:rsid w:val="00E801CD"/>
    <w:rsid w:val="00E82130"/>
    <w:rsid w:val="00E84F2D"/>
    <w:rsid w:val="00E944D0"/>
    <w:rsid w:val="00E95FB2"/>
    <w:rsid w:val="00E969FF"/>
    <w:rsid w:val="00EA170E"/>
    <w:rsid w:val="00EA3FF5"/>
    <w:rsid w:val="00EB7E14"/>
    <w:rsid w:val="00EC6C69"/>
    <w:rsid w:val="00ED5807"/>
    <w:rsid w:val="00EE28A0"/>
    <w:rsid w:val="00EF1A05"/>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4A7"/>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1E72C20-83B7-3F49-B629-344CD873326D}"/>
      </w:docPartPr>
      <w:docPartBody>
        <w:p w:rsidR="00000000" w:rsidRDefault="00FF3D32">
          <w:r w:rsidRPr="00C351E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D32"/>
    <w:rsid w:val="00B8646F"/>
    <w:rsid w:val="00FF3D32"/>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3D3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3965</TotalTime>
  <Pages>4</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204</cp:revision>
  <cp:lastPrinted>2024-07-15T07:25:00Z</cp:lastPrinted>
  <dcterms:created xsi:type="dcterms:W3CDTF">2023-11-11T07:00:00Z</dcterms:created>
  <dcterms:modified xsi:type="dcterms:W3CDTF">2024-08-15T04:42:00Z</dcterms:modified>
</cp:coreProperties>
</file>