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E979" w14:textId="053C5963" w:rsidR="00F21405" w:rsidRPr="00B9711B" w:rsidRDefault="004B0ABE" w:rsidP="001C4724">
      <w:pPr>
        <w:spacing w:line="360" w:lineRule="auto"/>
        <w:jc w:val="center"/>
        <w:rPr>
          <w:rFonts w:ascii="Arial" w:hAnsi="Arial" w:cs="Arial"/>
          <w:sz w:val="28"/>
          <w:szCs w:val="28"/>
        </w:rPr>
      </w:pPr>
      <w:r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1C3D81B9">
                <wp:simplePos x="0" y="0"/>
                <wp:positionH relativeFrom="column">
                  <wp:posOffset>-673523</wp:posOffset>
                </wp:positionH>
                <wp:positionV relativeFrom="paragraph">
                  <wp:posOffset>1845310</wp:posOffset>
                </wp:positionV>
                <wp:extent cx="7154333"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7154333" cy="1114425"/>
                        </a:xfrm>
                        <a:prstGeom prst="rect">
                          <a:avLst/>
                        </a:prstGeom>
                      </wps:spPr>
                      <wps:txbx>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wps:txbx>
                      <wps:bodyPr wrap="square" lIns="0" tIns="0" rIns="0" bIns="0" rtlCol="0" anchor="t">
                        <a:spAutoFit/>
                      </wps:bodyPr>
                    </wps:wsp>
                  </a:graphicData>
                </a:graphic>
                <wp14:sizeRelH relativeFrom="margin">
                  <wp14:pctWidth>0</wp14:pctWidth>
                </wp14:sizeRelH>
              </wp:anchor>
            </w:drawing>
          </mc:Choice>
          <mc:Fallback>
            <w:pict>
              <v:shapetype w14:anchorId="1086180F" id="_x0000_t202" coordsize="21600,21600" o:spt="202" path="m,l,21600r21600,l21600,xe">
                <v:stroke joinstyle="miter"/>
                <v:path gradientshapeok="t" o:connecttype="rect"/>
              </v:shapetype>
              <v:shape id="TextBox 8" o:spid="_x0000_s1026" type="#_x0000_t202" style="position:absolute;left:0;text-align:left;margin-left:-53.05pt;margin-top:145.3pt;width:563.35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" filled="f" stroked="f">
                <v:textbox style="mso-fit-shape-to-text:t" inset="0,0,0,0">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v:textbox>
              </v:shape>
            </w:pict>
          </mc:Fallback>
        </mc:AlternateContent>
      </w:r>
      <w:r w:rsidR="00B97272"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27AADBC4">
                <wp:simplePos x="0" y="0"/>
                <wp:positionH relativeFrom="column">
                  <wp:posOffset>3990975</wp:posOffset>
                </wp:positionH>
                <wp:positionV relativeFrom="paragraph">
                  <wp:posOffset>8915400</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01A0022C" id="TextBox 15" o:spid="_x0000_s1027" type="#_x0000_t202" style="position:absolute;left:0;text-align:left;margin-left:314.25pt;margin-top:702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" filled="f" stroked="f">
                <v:textbox style="mso-fit-shape-to-text:t" inset="0,0,0,0">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4D1C04E">
                <wp:simplePos x="0" y="0"/>
                <wp:positionH relativeFrom="column">
                  <wp:posOffset>1285875</wp:posOffset>
                </wp:positionH>
                <wp:positionV relativeFrom="paragraph">
                  <wp:posOffset>4270312</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8" type="#_x0000_t202" style="position:absolute;left:0;text-align:left;margin-left:101.25pt;margin-top:336.25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" filled="f" stroked="f">
                <v:textbox style="mso-fit-shape-to-text:t" inset="0,0,0,0">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566E0834">
                <wp:simplePos x="0" y="0"/>
                <wp:positionH relativeFrom="column">
                  <wp:posOffset>848995</wp:posOffset>
                </wp:positionH>
                <wp:positionV relativeFrom="paragraph">
                  <wp:posOffset>3326506</wp:posOffset>
                </wp:positionV>
                <wp:extent cx="4034272"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4034272" cy="504825"/>
                        </a:xfrm>
                        <a:prstGeom prst="rect">
                          <a:avLst/>
                        </a:prstGeom>
                      </wps:spPr>
                      <wps:txbx>
                        <w:txbxContent>
                          <w:p w14:paraId="690A80FE" w14:textId="25AEA6AC"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w:t>
                            </w:r>
                            <w:r w:rsidR="00EF3612">
                              <w:rPr>
                                <w:rFonts w:ascii="DM Sans" w:hAnsi="DM Sans"/>
                                <w:color w:val="000000"/>
                                <w:kern w:val="24"/>
                                <w:sz w:val="30"/>
                                <w:szCs w:val="30"/>
                              </w:rPr>
                              <w:t>4</w:t>
                            </w:r>
                            <w:r>
                              <w:rPr>
                                <w:rFonts w:ascii="DM Sans" w:hAnsi="DM Sans"/>
                                <w:color w:val="000000"/>
                                <w:kern w:val="24"/>
                                <w:sz w:val="30"/>
                                <w:szCs w:val="30"/>
                              </w:rPr>
                              <w:t>-2</w:t>
                            </w:r>
                            <w:r w:rsidR="00EF3612">
                              <w:rPr>
                                <w:rFonts w:ascii="DM Sans" w:hAnsi="DM Sans"/>
                                <w:color w:val="000000"/>
                                <w:kern w:val="24"/>
                                <w:sz w:val="30"/>
                                <w:szCs w:val="30"/>
                              </w:rPr>
                              <w:t>2237</w:t>
                            </w:r>
                            <w:r>
                              <w:rPr>
                                <w:rFonts w:ascii="DM Sans" w:hAnsi="DM Sans"/>
                                <w:color w:val="000000"/>
                                <w:kern w:val="24"/>
                                <w:sz w:val="30"/>
                                <w:szCs w:val="30"/>
                              </w:rPr>
                              <w:t>-EN</w:t>
                            </w:r>
                          </w:p>
                          <w:p w14:paraId="53039233" w14:textId="1AA23DF4" w:rsidR="00CE4EEC" w:rsidRPr="00C330E0" w:rsidRDefault="00C330E0" w:rsidP="00CE4EEC">
                            <w:pPr>
                              <w:spacing w:line="420" w:lineRule="exact"/>
                              <w:jc w:val="center"/>
                              <w:rPr>
                                <w:rFonts w:ascii="DM Sans" w:hAnsi="DM Sans"/>
                                <w:color w:val="000000"/>
                                <w:kern w:val="24"/>
                                <w:sz w:val="30"/>
                                <w:szCs w:val="30"/>
                              </w:rPr>
                            </w:pPr>
                            <w:r>
                              <w:rPr>
                                <w:rFonts w:ascii="DM Sans" w:hAnsi="DM Sans"/>
                                <w:color w:val="000000"/>
                                <w:kern w:val="24"/>
                                <w:sz w:val="30"/>
                                <w:szCs w:val="30"/>
                                <w:lang w:val="en-US"/>
                              </w:rPr>
                              <w:t>January</w:t>
                            </w:r>
                            <w:r w:rsidR="00EF1A05">
                              <w:rPr>
                                <w:rFonts w:ascii="DM Sans" w:hAnsi="DM Sans"/>
                                <w:color w:val="000000"/>
                                <w:kern w:val="24"/>
                                <w:sz w:val="30"/>
                                <w:szCs w:val="30"/>
                                <w:lang w:val="en-US"/>
                              </w:rPr>
                              <w:t xml:space="preserve"> </w:t>
                            </w:r>
                            <w:r w:rsidR="00CE4EEC">
                              <w:rPr>
                                <w:rFonts w:ascii="DM Sans" w:hAnsi="DM Sans"/>
                                <w:color w:val="000000"/>
                                <w:kern w:val="24"/>
                                <w:sz w:val="30"/>
                                <w:szCs w:val="30"/>
                              </w:rPr>
                              <w:t>202</w:t>
                            </w:r>
                            <w:r>
                              <w:rPr>
                                <w:rFonts w:ascii="DM Sans" w:hAnsi="DM Sans"/>
                                <w:color w:val="000000"/>
                                <w:kern w:val="24"/>
                                <w:sz w:val="30"/>
                                <w:szCs w:val="30"/>
                              </w:rPr>
                              <w:t>5</w:t>
                            </w:r>
                          </w:p>
                        </w:txbxContent>
                      </wps:txbx>
                      <wps:bodyPr lIns="0" tIns="0" rIns="0" bIns="0" rtlCol="0" anchor="t">
                        <a:spAutoFit/>
                      </wps:bodyPr>
                    </wps:wsp>
                  </a:graphicData>
                </a:graphic>
              </wp:anchor>
            </w:drawing>
          </mc:Choice>
          <mc:Fallback>
            <w:pict>
              <v:shapetype w14:anchorId="568792A5" id="_x0000_t202" coordsize="21600,21600" o:spt="202" path="m,l,21600r21600,l21600,xe">
                <v:stroke joinstyle="miter"/>
                <v:path gradientshapeok="t" o:connecttype="rect"/>
              </v:shapetype>
              <v:shape id="TextBox 14" o:spid="_x0000_s1029" type="#_x0000_t202" style="position:absolute;left:0;text-align:left;margin-left:66.85pt;margin-top:261.95pt;width:317.65pt;height:39.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" filled="f" stroked="f">
                <v:textbox style="mso-fit-shape-to-text:t" inset="0,0,0,0">
                  <w:txbxContent>
                    <w:p w14:paraId="690A80FE" w14:textId="25AEA6AC"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w:t>
                      </w:r>
                      <w:r w:rsidR="00EF3612">
                        <w:rPr>
                          <w:rFonts w:ascii="DM Sans" w:hAnsi="DM Sans"/>
                          <w:color w:val="000000"/>
                          <w:kern w:val="24"/>
                          <w:sz w:val="30"/>
                          <w:szCs w:val="30"/>
                        </w:rPr>
                        <w:t>4</w:t>
                      </w:r>
                      <w:r>
                        <w:rPr>
                          <w:rFonts w:ascii="DM Sans" w:hAnsi="DM Sans"/>
                          <w:color w:val="000000"/>
                          <w:kern w:val="24"/>
                          <w:sz w:val="30"/>
                          <w:szCs w:val="30"/>
                        </w:rPr>
                        <w:t>-2</w:t>
                      </w:r>
                      <w:r w:rsidR="00EF3612">
                        <w:rPr>
                          <w:rFonts w:ascii="DM Sans" w:hAnsi="DM Sans"/>
                          <w:color w:val="000000"/>
                          <w:kern w:val="24"/>
                          <w:sz w:val="30"/>
                          <w:szCs w:val="30"/>
                        </w:rPr>
                        <w:t>2237</w:t>
                      </w:r>
                      <w:r>
                        <w:rPr>
                          <w:rFonts w:ascii="DM Sans" w:hAnsi="DM Sans"/>
                          <w:color w:val="000000"/>
                          <w:kern w:val="24"/>
                          <w:sz w:val="30"/>
                          <w:szCs w:val="30"/>
                        </w:rPr>
                        <w:t>-EN</w:t>
                      </w:r>
                    </w:p>
                    <w:p w14:paraId="53039233" w14:textId="1AA23DF4" w:rsidR="00CE4EEC" w:rsidRPr="00C330E0" w:rsidRDefault="00C330E0" w:rsidP="00CE4EEC">
                      <w:pPr>
                        <w:spacing w:line="420" w:lineRule="exact"/>
                        <w:jc w:val="center"/>
                        <w:rPr>
                          <w:rFonts w:ascii="DM Sans" w:hAnsi="DM Sans"/>
                          <w:color w:val="000000"/>
                          <w:kern w:val="24"/>
                          <w:sz w:val="30"/>
                          <w:szCs w:val="30"/>
                        </w:rPr>
                      </w:pPr>
                      <w:r>
                        <w:rPr>
                          <w:rFonts w:ascii="DM Sans" w:hAnsi="DM Sans"/>
                          <w:color w:val="000000"/>
                          <w:kern w:val="24"/>
                          <w:sz w:val="30"/>
                          <w:szCs w:val="30"/>
                          <w:lang w:val="en-US"/>
                        </w:rPr>
                        <w:t>January</w:t>
                      </w:r>
                      <w:r w:rsidR="00EF1A05">
                        <w:rPr>
                          <w:rFonts w:ascii="DM Sans" w:hAnsi="DM Sans"/>
                          <w:color w:val="000000"/>
                          <w:kern w:val="24"/>
                          <w:sz w:val="30"/>
                          <w:szCs w:val="30"/>
                          <w:lang w:val="en-US"/>
                        </w:rPr>
                        <w:t xml:space="preserve"> </w:t>
                      </w:r>
                      <w:r w:rsidR="00CE4EEC">
                        <w:rPr>
                          <w:rFonts w:ascii="DM Sans" w:hAnsi="DM Sans"/>
                          <w:color w:val="000000"/>
                          <w:kern w:val="24"/>
                          <w:sz w:val="30"/>
                          <w:szCs w:val="30"/>
                        </w:rPr>
                        <w:t>202</w:t>
                      </w:r>
                      <w:r>
                        <w:rPr>
                          <w:rFonts w:ascii="DM Sans" w:hAnsi="DM Sans"/>
                          <w:color w:val="000000"/>
                          <w:kern w:val="24"/>
                          <w:sz w:val="30"/>
                          <w:szCs w:val="30"/>
                        </w:rPr>
                        <w:t>5</w:t>
                      </w:r>
                    </w:p>
                  </w:txbxContent>
                </v:textbox>
              </v:shape>
            </w:pict>
          </mc:Fallback>
        </mc:AlternateContent>
      </w:r>
      <w:r w:rsidR="006076A5">
        <w:rPr>
          <w:rFonts w:ascii="Arial" w:hAnsi="Arial" w:cs="Arial"/>
        </w:rPr>
        <w:br w:type="page"/>
      </w:r>
      <w:r w:rsidR="00C330E0">
        <w:rPr>
          <w:rFonts w:ascii="Arial" w:hAnsi="Arial" w:cs="Arial"/>
          <w:b/>
          <w:bCs/>
          <w:sz w:val="28"/>
          <w:szCs w:val="28"/>
          <w:lang w:val="en-US"/>
        </w:rPr>
        <w:lastRenderedPageBreak/>
        <w:t>January</w:t>
      </w:r>
      <w:r w:rsidR="00F21405" w:rsidRPr="00B9711B">
        <w:rPr>
          <w:rFonts w:ascii="Arial" w:hAnsi="Arial" w:cs="Arial"/>
          <w:b/>
          <w:bCs/>
          <w:sz w:val="28"/>
          <w:szCs w:val="28"/>
        </w:rPr>
        <w:t xml:space="preserve"> monthly report</w:t>
      </w:r>
    </w:p>
    <w:p w14:paraId="3A88F289" w14:textId="77777777" w:rsidR="00AD2B09" w:rsidRPr="00B9711B" w:rsidRDefault="00AD2B09" w:rsidP="001C4724">
      <w:pPr>
        <w:spacing w:line="360" w:lineRule="auto"/>
        <w:jc w:val="center"/>
        <w:rPr>
          <w:rFonts w:ascii="Arial" w:hAnsi="Arial" w:cs="Arial"/>
          <w:b/>
          <w:bCs/>
          <w:sz w:val="22"/>
          <w:szCs w:val="22"/>
        </w:rPr>
      </w:pPr>
    </w:p>
    <w:p w14:paraId="0EAEA5C5" w14:textId="17002790" w:rsidR="00C330E0" w:rsidRPr="00C330E0" w:rsidRDefault="007A0E69" w:rsidP="001C4724">
      <w:pPr>
        <w:pStyle w:val="ListParagraph"/>
        <w:numPr>
          <w:ilvl w:val="0"/>
          <w:numId w:val="20"/>
        </w:numPr>
        <w:spacing w:line="360" w:lineRule="auto"/>
        <w:rPr>
          <w:rFonts w:ascii="Arial" w:hAnsi="Arial" w:cs="Arial"/>
          <w:b/>
          <w:bCs/>
        </w:rPr>
      </w:pPr>
      <w:r w:rsidRPr="00B9711B">
        <w:rPr>
          <w:rFonts w:ascii="Arial" w:hAnsi="Arial" w:cs="Arial"/>
          <w:b/>
          <w:bCs/>
        </w:rPr>
        <w:t>Tasks list for</w:t>
      </w:r>
      <w:r w:rsidR="000A1F9D">
        <w:rPr>
          <w:rFonts w:ascii="Arial" w:hAnsi="Arial" w:cs="Arial"/>
          <w:b/>
          <w:bCs/>
        </w:rPr>
        <w:t xml:space="preserve"> December</w:t>
      </w:r>
    </w:p>
    <w:p w14:paraId="1DD878E8" w14:textId="23350C31" w:rsidR="00C330E0" w:rsidRDefault="00C330E0" w:rsidP="001C4724">
      <w:pPr>
        <w:pStyle w:val="ListParagraph"/>
        <w:numPr>
          <w:ilvl w:val="0"/>
          <w:numId w:val="27"/>
        </w:numPr>
        <w:spacing w:line="360" w:lineRule="auto"/>
        <w:rPr>
          <w:rFonts w:ascii="Arial" w:hAnsi="Arial" w:cs="Arial"/>
        </w:rPr>
      </w:pPr>
      <w:r>
        <w:rPr>
          <w:rFonts w:ascii="Arial" w:hAnsi="Arial" w:cs="Arial"/>
        </w:rPr>
        <w:t>Long-term stability under a pure CO</w:t>
      </w:r>
      <w:r w:rsidRPr="002E62FE">
        <w:rPr>
          <w:rFonts w:ascii="Arial" w:hAnsi="Arial" w:cs="Arial"/>
          <w:vertAlign w:val="subscript"/>
        </w:rPr>
        <w:t>2</w:t>
      </w:r>
      <w:r>
        <w:rPr>
          <w:rFonts w:ascii="Arial" w:hAnsi="Arial" w:cs="Arial"/>
        </w:rPr>
        <w:t xml:space="preserve"> with</w:t>
      </w:r>
      <w:r w:rsidR="00176D45">
        <w:rPr>
          <w:rFonts w:ascii="Arial" w:hAnsi="Arial" w:cs="Arial"/>
        </w:rPr>
        <w:t xml:space="preserve"> 0.25M</w:t>
      </w:r>
      <w:r>
        <w:rPr>
          <w:rFonts w:ascii="Arial" w:hAnsi="Arial" w:cs="Arial"/>
        </w:rPr>
        <w:t xml:space="preserve"> KOH electrolyte at 200mA/cm</w:t>
      </w:r>
      <w:r w:rsidRPr="002E62FE">
        <w:rPr>
          <w:rFonts w:ascii="Arial" w:hAnsi="Arial" w:cs="Arial"/>
          <w:vertAlign w:val="superscript"/>
        </w:rPr>
        <w:t>2</w:t>
      </w:r>
    </w:p>
    <w:p w14:paraId="3D4E9BCC" w14:textId="5B7E7511" w:rsidR="00176D45" w:rsidRDefault="00176D45" w:rsidP="001C4724">
      <w:pPr>
        <w:pStyle w:val="ListParagraph"/>
        <w:numPr>
          <w:ilvl w:val="0"/>
          <w:numId w:val="27"/>
        </w:numPr>
        <w:spacing w:line="360" w:lineRule="auto"/>
        <w:rPr>
          <w:rFonts w:ascii="Arial" w:hAnsi="Arial" w:cs="Arial"/>
        </w:rPr>
      </w:pPr>
      <w:r>
        <w:rPr>
          <w:rFonts w:ascii="Arial" w:hAnsi="Arial" w:cs="Arial"/>
        </w:rPr>
        <w:t>Long-term stability under a diluted 15%CO</w:t>
      </w:r>
      <w:r w:rsidRPr="00176D45">
        <w:rPr>
          <w:rFonts w:ascii="Arial" w:hAnsi="Arial" w:cs="Arial"/>
          <w:vertAlign w:val="subscript"/>
        </w:rPr>
        <w:t>2</w:t>
      </w:r>
      <w:r>
        <w:rPr>
          <w:rFonts w:ascii="Arial" w:hAnsi="Arial" w:cs="Arial"/>
        </w:rPr>
        <w:t xml:space="preserve"> with 0.25M KOH electrolyte at 100mA/cm</w:t>
      </w:r>
      <w:r w:rsidRPr="00176D45">
        <w:rPr>
          <w:rFonts w:ascii="Arial" w:hAnsi="Arial" w:cs="Arial"/>
          <w:vertAlign w:val="superscript"/>
        </w:rPr>
        <w:t>2</w:t>
      </w:r>
    </w:p>
    <w:p w14:paraId="3B359966" w14:textId="2E603E9B" w:rsidR="00C330E0" w:rsidRDefault="00C330E0" w:rsidP="001C4724">
      <w:pPr>
        <w:pStyle w:val="ListParagraph"/>
        <w:numPr>
          <w:ilvl w:val="0"/>
          <w:numId w:val="27"/>
        </w:numPr>
        <w:spacing w:line="360" w:lineRule="auto"/>
        <w:rPr>
          <w:rFonts w:ascii="Arial" w:hAnsi="Arial" w:cs="Arial"/>
        </w:rPr>
      </w:pPr>
      <w:r>
        <w:rPr>
          <w:rFonts w:ascii="Arial" w:hAnsi="Arial" w:cs="Arial"/>
        </w:rPr>
        <w:t>Long-term stability under flue gas conditions</w:t>
      </w:r>
    </w:p>
    <w:p w14:paraId="42650F17" w14:textId="1786EDDF" w:rsidR="00176D45" w:rsidRDefault="00176D45" w:rsidP="001C4724">
      <w:pPr>
        <w:pStyle w:val="ListParagraph"/>
        <w:numPr>
          <w:ilvl w:val="0"/>
          <w:numId w:val="27"/>
        </w:numPr>
        <w:spacing w:line="360" w:lineRule="auto"/>
        <w:rPr>
          <w:rFonts w:ascii="Arial" w:hAnsi="Arial" w:cs="Arial"/>
        </w:rPr>
      </w:pPr>
      <w:r>
        <w:rPr>
          <w:rFonts w:ascii="Arial" w:hAnsi="Arial" w:cs="Arial"/>
        </w:rPr>
        <w:t>Testing 25cm</w:t>
      </w:r>
      <w:r w:rsidRPr="00176D45">
        <w:rPr>
          <w:rFonts w:ascii="Arial" w:hAnsi="Arial" w:cs="Arial"/>
          <w:vertAlign w:val="superscript"/>
        </w:rPr>
        <w:t>2</w:t>
      </w:r>
      <w:r>
        <w:rPr>
          <w:rFonts w:ascii="Arial" w:hAnsi="Arial" w:cs="Arial"/>
        </w:rPr>
        <w:t xml:space="preserve"> </w:t>
      </w:r>
      <w:proofErr w:type="spellStart"/>
      <w:r>
        <w:rPr>
          <w:rFonts w:ascii="Arial" w:hAnsi="Arial" w:cs="Arial"/>
        </w:rPr>
        <w:t>electrolyzer</w:t>
      </w:r>
      <w:proofErr w:type="spellEnd"/>
      <w:r>
        <w:rPr>
          <w:rFonts w:ascii="Arial" w:hAnsi="Arial" w:cs="Arial"/>
        </w:rPr>
        <w:t xml:space="preserve"> under an optimum 5cm</w:t>
      </w:r>
      <w:r w:rsidRPr="00176D45">
        <w:rPr>
          <w:rFonts w:ascii="Arial" w:hAnsi="Arial" w:cs="Arial"/>
          <w:vertAlign w:val="superscript"/>
        </w:rPr>
        <w:t>2</w:t>
      </w:r>
      <w:r>
        <w:rPr>
          <w:rFonts w:ascii="Arial" w:hAnsi="Arial" w:cs="Arial"/>
        </w:rPr>
        <w:t xml:space="preserve"> </w:t>
      </w:r>
      <w:proofErr w:type="spellStart"/>
      <w:r>
        <w:rPr>
          <w:rFonts w:ascii="Arial" w:hAnsi="Arial" w:cs="Arial"/>
        </w:rPr>
        <w:t>electrolyzer</w:t>
      </w:r>
      <w:proofErr w:type="spellEnd"/>
      <w:r>
        <w:rPr>
          <w:rFonts w:ascii="Arial" w:hAnsi="Arial" w:cs="Arial"/>
        </w:rPr>
        <w:t xml:space="preserve"> condition</w:t>
      </w:r>
    </w:p>
    <w:p w14:paraId="187053E5" w14:textId="77777777" w:rsidR="001971B7" w:rsidRPr="001971B7" w:rsidRDefault="001971B7" w:rsidP="001C4724">
      <w:pPr>
        <w:spacing w:line="360" w:lineRule="auto"/>
        <w:rPr>
          <w:rFonts w:ascii="Arial" w:hAnsi="Arial" w:cs="Arial"/>
        </w:rPr>
      </w:pPr>
    </w:p>
    <w:p w14:paraId="196CBD4C" w14:textId="4B194830" w:rsidR="009314A7" w:rsidRPr="00176D45" w:rsidRDefault="007A0E69" w:rsidP="001C4724">
      <w:pPr>
        <w:pStyle w:val="ListParagraph"/>
        <w:numPr>
          <w:ilvl w:val="0"/>
          <w:numId w:val="20"/>
        </w:numPr>
        <w:spacing w:line="360" w:lineRule="auto"/>
        <w:rPr>
          <w:rFonts w:ascii="Arial" w:hAnsi="Arial" w:cs="Arial"/>
          <w:b/>
          <w:bCs/>
        </w:rPr>
      </w:pPr>
      <w:r w:rsidRPr="00B9711B">
        <w:rPr>
          <w:rFonts w:ascii="Arial" w:hAnsi="Arial" w:cs="Arial"/>
          <w:b/>
          <w:bCs/>
        </w:rPr>
        <w:t>Experimental</w:t>
      </w:r>
      <w:r w:rsidR="00A521D1" w:rsidRPr="00B9711B">
        <w:rPr>
          <w:rFonts w:ascii="Arial" w:hAnsi="Arial" w:cs="Arial"/>
          <w:b/>
          <w:bCs/>
        </w:rPr>
        <w:t xml:space="preserve"> </w:t>
      </w:r>
      <w:r w:rsidR="009B56C7" w:rsidRPr="00B9711B">
        <w:rPr>
          <w:rFonts w:ascii="Arial" w:hAnsi="Arial" w:cs="Arial"/>
          <w:b/>
          <w:bCs/>
        </w:rPr>
        <w:t>P</w:t>
      </w:r>
      <w:r w:rsidR="00A521D1" w:rsidRPr="00B9711B">
        <w:rPr>
          <w:rFonts w:ascii="Arial" w:hAnsi="Arial" w:cs="Arial"/>
          <w:b/>
          <w:bCs/>
        </w:rPr>
        <w:t>rocedure</w:t>
      </w:r>
    </w:p>
    <w:p w14:paraId="48877D04" w14:textId="06B92191" w:rsidR="002E0CEC" w:rsidRPr="00B9711B" w:rsidRDefault="00B6493C" w:rsidP="001C4724">
      <w:pPr>
        <w:spacing w:line="360" w:lineRule="auto"/>
        <w:rPr>
          <w:rFonts w:ascii="Arial" w:hAnsi="Arial" w:cs="Arial"/>
          <w:b/>
          <w:bCs/>
          <w:sz w:val="22"/>
          <w:szCs w:val="22"/>
          <w:lang w:val="en-US"/>
        </w:rPr>
      </w:pPr>
      <w:r>
        <w:rPr>
          <w:rFonts w:ascii="Arial" w:hAnsi="Arial" w:cs="Arial"/>
          <w:b/>
          <w:bCs/>
          <w:sz w:val="22"/>
          <w:szCs w:val="22"/>
          <w:lang w:val="en-US"/>
        </w:rPr>
        <w:t>Long-term stability of CO</w:t>
      </w:r>
      <w:r w:rsidRPr="002917A1">
        <w:rPr>
          <w:rFonts w:ascii="Arial" w:hAnsi="Arial" w:cs="Arial"/>
          <w:b/>
          <w:bCs/>
          <w:sz w:val="22"/>
          <w:szCs w:val="22"/>
          <w:vertAlign w:val="subscript"/>
          <w:lang w:val="en-US"/>
        </w:rPr>
        <w:t>2</w:t>
      </w:r>
      <w:r>
        <w:rPr>
          <w:rFonts w:ascii="Arial" w:hAnsi="Arial" w:cs="Arial"/>
          <w:b/>
          <w:bCs/>
          <w:sz w:val="22"/>
          <w:szCs w:val="22"/>
          <w:lang w:val="en-US"/>
        </w:rPr>
        <w:t xml:space="preserve"> electrolysis</w:t>
      </w:r>
    </w:p>
    <w:p w14:paraId="19CDA34B" w14:textId="13D14C41" w:rsidR="001901F3" w:rsidRPr="00B9711B" w:rsidRDefault="004F1EBC" w:rsidP="001C4724">
      <w:pPr>
        <w:spacing w:line="360" w:lineRule="auto"/>
        <w:jc w:val="both"/>
        <w:rPr>
          <w:rFonts w:ascii="Arial" w:hAnsi="Arial" w:cs="Arial"/>
          <w:sz w:val="22"/>
          <w:szCs w:val="22"/>
          <w:cs/>
          <w:lang w:val="en-US"/>
        </w:rPr>
      </w:pPr>
      <w:r w:rsidRPr="00B9711B">
        <w:rPr>
          <w:rFonts w:ascii="Arial" w:hAnsi="Arial" w:cs="Arial"/>
          <w:sz w:val="22"/>
          <w:szCs w:val="22"/>
          <w:lang w:val="en-US"/>
        </w:rPr>
        <w:t>A 5 cm</w:t>
      </w:r>
      <w:r w:rsidRPr="00B9711B">
        <w:rPr>
          <w:rFonts w:ascii="Arial" w:hAnsi="Arial" w:cs="Arial"/>
          <w:sz w:val="22"/>
          <w:szCs w:val="22"/>
          <w:vertAlign w:val="superscript"/>
          <w:lang w:val="en-US"/>
        </w:rPr>
        <w:t>2</w:t>
      </w:r>
      <w:r w:rsidRPr="00B9711B">
        <w:rPr>
          <w:rFonts w:ascii="Arial" w:hAnsi="Arial" w:cs="Arial"/>
          <w:sz w:val="22"/>
          <w:szCs w:val="22"/>
          <w:lang w:val="en-US"/>
        </w:rPr>
        <w:t xml:space="preserve"> MEA </w:t>
      </w:r>
      <w:proofErr w:type="spellStart"/>
      <w:r w:rsidRPr="00B9711B">
        <w:rPr>
          <w:rFonts w:ascii="Arial" w:hAnsi="Arial" w:cs="Arial"/>
          <w:sz w:val="22"/>
          <w:szCs w:val="22"/>
          <w:lang w:val="en-US"/>
        </w:rPr>
        <w:t>electrolyzer</w:t>
      </w:r>
      <w:proofErr w:type="spellEnd"/>
      <w:r w:rsidRPr="00B9711B">
        <w:rPr>
          <w:rFonts w:ascii="Arial" w:hAnsi="Arial" w:cs="Arial"/>
          <w:sz w:val="22"/>
          <w:szCs w:val="22"/>
          <w:lang w:val="en-US"/>
        </w:rPr>
        <w:t xml:space="preserve"> was used to evaluate the CO2RR performanc</w:t>
      </w:r>
      <w:r w:rsidR="00F73EC1" w:rsidRPr="00B9711B">
        <w:rPr>
          <w:rFonts w:ascii="Arial" w:hAnsi="Arial" w:cs="Arial"/>
          <w:sz w:val="22"/>
          <w:szCs w:val="22"/>
          <w:lang w:val="en-US"/>
        </w:rPr>
        <w:t xml:space="preserve">e under modulated operating </w:t>
      </w:r>
      <w:r w:rsidR="004C5EEA" w:rsidRPr="00B9711B">
        <w:rPr>
          <w:rFonts w:ascii="Arial" w:hAnsi="Arial" w:cs="Arial"/>
          <w:sz w:val="22"/>
          <w:szCs w:val="22"/>
          <w:lang w:val="en-US"/>
        </w:rPr>
        <w:t>conditions</w:t>
      </w:r>
      <w:r w:rsidRPr="00B9711B">
        <w:rPr>
          <w:rFonts w:ascii="Arial" w:hAnsi="Arial" w:cs="Arial"/>
          <w:sz w:val="22"/>
          <w:szCs w:val="22"/>
          <w:lang w:val="en-US"/>
        </w:rPr>
        <w:t xml:space="preserve">. The </w:t>
      </w:r>
      <w:r w:rsidR="00105A17">
        <w:rPr>
          <w:rFonts w:ascii="Arial" w:hAnsi="Arial" w:cs="Arial"/>
          <w:sz w:val="22"/>
          <w:szCs w:val="22"/>
          <w:lang w:val="en-US"/>
        </w:rPr>
        <w:t>Ni foam,</w:t>
      </w:r>
      <w:r w:rsidR="00413DA0">
        <w:rPr>
          <w:rFonts w:ascii="Arial" w:hAnsi="Arial" w:cs="Arial"/>
          <w:sz w:val="22"/>
          <w:szCs w:val="22"/>
          <w:lang w:val="en-US"/>
        </w:rPr>
        <w:t xml:space="preserve"> </w:t>
      </w:r>
      <w:r w:rsidR="00105A17">
        <w:rPr>
          <w:rFonts w:ascii="Arial" w:hAnsi="Arial" w:cs="Arial"/>
          <w:sz w:val="22"/>
          <w:szCs w:val="22"/>
          <w:lang w:val="en-US"/>
        </w:rPr>
        <w:t>b</w:t>
      </w:r>
      <w:r w:rsidR="00413DA0">
        <w:rPr>
          <w:rFonts w:ascii="Arial" w:hAnsi="Arial" w:cs="Arial"/>
          <w:sz w:val="22"/>
          <w:szCs w:val="22"/>
          <w:lang w:val="en-US"/>
        </w:rPr>
        <w:t>ipolar membrane (BPM)</w:t>
      </w:r>
      <w:r w:rsidR="00F73EC1" w:rsidRPr="00B9711B">
        <w:rPr>
          <w:rFonts w:ascii="Arial" w:hAnsi="Arial" w:cs="Arial"/>
          <w:sz w:val="22"/>
          <w:szCs w:val="22"/>
          <w:lang w:val="en-US"/>
        </w:rPr>
        <w:t xml:space="preserve">, and </w:t>
      </w:r>
      <w:r w:rsidR="00031077">
        <w:rPr>
          <w:rFonts w:ascii="Arial" w:hAnsi="Arial" w:cs="Arial"/>
          <w:sz w:val="22"/>
          <w:szCs w:val="22"/>
          <w:lang w:val="en-US"/>
        </w:rPr>
        <w:t>different</w:t>
      </w:r>
      <w:r w:rsidR="003B54CA" w:rsidRPr="00B9711B">
        <w:rPr>
          <w:rFonts w:ascii="Arial" w:hAnsi="Arial" w:cs="Arial"/>
          <w:sz w:val="22"/>
          <w:szCs w:val="22"/>
          <w:lang w:val="en-US"/>
        </w:rPr>
        <w:t xml:space="preserve"> cathode catalyst</w:t>
      </w:r>
      <w:r w:rsidR="00031077">
        <w:rPr>
          <w:rFonts w:ascii="Arial" w:hAnsi="Arial" w:cs="Arial"/>
          <w:sz w:val="22"/>
          <w:szCs w:val="22"/>
          <w:lang w:val="en-US"/>
        </w:rPr>
        <w:t>s</w:t>
      </w:r>
      <w:r w:rsidRPr="00B9711B">
        <w:rPr>
          <w:rFonts w:ascii="Arial" w:hAnsi="Arial" w:cs="Arial"/>
          <w:sz w:val="22"/>
          <w:szCs w:val="22"/>
          <w:lang w:val="en-US"/>
        </w:rPr>
        <w:t xml:space="preserve"> were employed as the anode</w:t>
      </w:r>
      <w:r w:rsidR="00F73EC1" w:rsidRPr="00B9711B">
        <w:rPr>
          <w:rFonts w:ascii="Arial" w:hAnsi="Arial" w:cs="Arial"/>
          <w:sz w:val="22"/>
          <w:szCs w:val="22"/>
          <w:lang w:val="en-US"/>
        </w:rPr>
        <w:t>,</w:t>
      </w:r>
      <w:r w:rsidRPr="00B9711B">
        <w:rPr>
          <w:rFonts w:ascii="Arial" w:hAnsi="Arial" w:cs="Arial"/>
          <w:sz w:val="22"/>
          <w:szCs w:val="22"/>
          <w:lang w:val="en-US"/>
        </w:rPr>
        <w:t xml:space="preserve"> membrane,</w:t>
      </w:r>
      <w:r w:rsidR="00F73EC1" w:rsidRPr="00B9711B">
        <w:rPr>
          <w:rFonts w:ascii="Arial" w:hAnsi="Arial" w:cs="Arial"/>
          <w:sz w:val="22"/>
          <w:szCs w:val="22"/>
          <w:lang w:val="en-US"/>
        </w:rPr>
        <w:t xml:space="preserve"> and cathode electrode, respectively.</w:t>
      </w:r>
      <w:r w:rsidRPr="00B9711B">
        <w:rPr>
          <w:rFonts w:ascii="Arial" w:hAnsi="Arial" w:cs="Arial"/>
          <w:sz w:val="22"/>
          <w:szCs w:val="22"/>
          <w:lang w:val="en-US"/>
        </w:rPr>
        <w:t xml:space="preserve"> </w:t>
      </w:r>
      <w:r w:rsidR="007D2A84">
        <w:rPr>
          <w:rFonts w:ascii="Arial" w:hAnsi="Arial" w:cs="Browallia New"/>
          <w:sz w:val="22"/>
          <w:szCs w:val="28"/>
          <w:lang w:val="en-US"/>
        </w:rPr>
        <w:t>500</w:t>
      </w:r>
      <w:r w:rsidRPr="00B9711B">
        <w:rPr>
          <w:rFonts w:ascii="Arial" w:hAnsi="Arial" w:cs="Arial"/>
          <w:sz w:val="22"/>
          <w:szCs w:val="22"/>
          <w:lang w:val="en-US"/>
        </w:rPr>
        <w:t xml:space="preserve"> ml of </w:t>
      </w:r>
      <w:r w:rsidR="00B6493C">
        <w:rPr>
          <w:rFonts w:ascii="Arial" w:hAnsi="Arial" w:cs="Arial"/>
          <w:sz w:val="22"/>
          <w:szCs w:val="22"/>
          <w:lang w:val="en-US"/>
        </w:rPr>
        <w:t>0.</w:t>
      </w:r>
      <w:r w:rsidR="007D2A84">
        <w:rPr>
          <w:rFonts w:ascii="Arial" w:hAnsi="Arial" w:cs="Arial"/>
          <w:sz w:val="22"/>
          <w:szCs w:val="22"/>
          <w:lang w:val="en-US"/>
        </w:rPr>
        <w:t>5</w:t>
      </w:r>
      <w:r w:rsidRPr="00B9711B">
        <w:rPr>
          <w:rFonts w:ascii="Arial" w:hAnsi="Arial" w:cs="Arial"/>
          <w:sz w:val="22"/>
          <w:szCs w:val="22"/>
          <w:lang w:val="en-US"/>
        </w:rPr>
        <w:t xml:space="preserve"> KOH</w:t>
      </w:r>
      <w:r w:rsidR="00E22121">
        <w:rPr>
          <w:rFonts w:ascii="Arial" w:hAnsi="Arial" w:cs="Arial"/>
          <w:sz w:val="22"/>
          <w:szCs w:val="22"/>
          <w:lang w:val="en-US"/>
        </w:rPr>
        <w:t xml:space="preserve"> </w:t>
      </w:r>
      <w:r w:rsidRPr="00B9711B">
        <w:rPr>
          <w:rFonts w:ascii="Arial" w:hAnsi="Arial" w:cs="Arial"/>
          <w:sz w:val="22"/>
          <w:szCs w:val="22"/>
          <w:lang w:val="en-US"/>
        </w:rPr>
        <w:t>w</w:t>
      </w:r>
      <w:r w:rsidR="00105A17">
        <w:rPr>
          <w:rFonts w:ascii="Arial" w:hAnsi="Arial" w:cs="Arial"/>
          <w:sz w:val="22"/>
          <w:szCs w:val="22"/>
          <w:lang w:val="en-US"/>
        </w:rPr>
        <w:t>as</w:t>
      </w:r>
      <w:r w:rsidRPr="00B9711B">
        <w:rPr>
          <w:rFonts w:ascii="Arial" w:hAnsi="Arial" w:cs="Arial"/>
          <w:sz w:val="22"/>
          <w:szCs w:val="22"/>
          <w:lang w:val="en-US"/>
        </w:rPr>
        <w:t xml:space="preserve"> </w:t>
      </w:r>
      <w:r w:rsidR="002F17E6" w:rsidRPr="00B9711B">
        <w:rPr>
          <w:rFonts w:ascii="Arial" w:hAnsi="Arial" w:cs="Arial"/>
          <w:sz w:val="22"/>
          <w:szCs w:val="22"/>
          <w:lang w:val="en-US"/>
        </w:rPr>
        <w:t>recirculated and used</w:t>
      </w:r>
      <w:r w:rsidRPr="00B9711B">
        <w:rPr>
          <w:rFonts w:ascii="Arial" w:hAnsi="Arial" w:cs="Arial"/>
          <w:sz w:val="22"/>
          <w:szCs w:val="22"/>
          <w:lang w:val="en-US"/>
        </w:rPr>
        <w:t xml:space="preserve"> throughout the experiment as the anolyte </w:t>
      </w:r>
      <w:r w:rsidR="00941552" w:rsidRPr="00B9711B">
        <w:rPr>
          <w:rFonts w:ascii="Arial" w:hAnsi="Arial" w:cs="Arial"/>
          <w:sz w:val="22"/>
          <w:szCs w:val="22"/>
          <w:lang w:val="en-US"/>
        </w:rPr>
        <w:t>at</w:t>
      </w:r>
      <w:r w:rsidRPr="00B9711B">
        <w:rPr>
          <w:rFonts w:ascii="Arial" w:hAnsi="Arial" w:cs="Arial"/>
          <w:sz w:val="22"/>
          <w:szCs w:val="22"/>
          <w:lang w:val="en-US"/>
        </w:rPr>
        <w:t xml:space="preserve"> </w:t>
      </w:r>
      <w:r w:rsidR="003B54CA" w:rsidRPr="00B9711B">
        <w:rPr>
          <w:rFonts w:ascii="Arial" w:hAnsi="Arial" w:cs="Arial"/>
          <w:sz w:val="22"/>
          <w:szCs w:val="22"/>
          <w:lang w:val="en-US"/>
        </w:rPr>
        <w:t>8</w:t>
      </w:r>
      <w:r w:rsidRPr="00B9711B">
        <w:rPr>
          <w:rFonts w:ascii="Arial" w:hAnsi="Arial" w:cs="Arial"/>
          <w:sz w:val="22"/>
          <w:szCs w:val="22"/>
          <w:lang w:val="en-US"/>
        </w:rPr>
        <w:t xml:space="preserve"> ml/min</w:t>
      </w:r>
      <w:r w:rsidR="002F17E6" w:rsidRPr="00B9711B">
        <w:rPr>
          <w:rFonts w:ascii="Arial" w:hAnsi="Arial" w:cs="Arial"/>
          <w:sz w:val="22"/>
          <w:szCs w:val="22"/>
          <w:lang w:val="en-US"/>
        </w:rPr>
        <w:t>.</w:t>
      </w:r>
      <w:r w:rsidR="002917A1">
        <w:rPr>
          <w:rFonts w:ascii="Arial" w:hAnsi="Arial" w:cs="Arial"/>
          <w:sz w:val="22"/>
          <w:szCs w:val="22"/>
          <w:lang w:val="en-US"/>
        </w:rPr>
        <w:t xml:space="preserve"> The KOH electrolyte was refreshed every 24h, while the </w:t>
      </w:r>
      <w:proofErr w:type="spellStart"/>
      <w:r w:rsidR="002917A1">
        <w:rPr>
          <w:rFonts w:ascii="Arial" w:hAnsi="Arial" w:cs="Arial"/>
          <w:sz w:val="22"/>
          <w:szCs w:val="22"/>
          <w:lang w:val="en-US"/>
        </w:rPr>
        <w:t>NiSAC</w:t>
      </w:r>
      <w:proofErr w:type="spellEnd"/>
      <w:r w:rsidR="002917A1">
        <w:rPr>
          <w:rFonts w:ascii="Arial" w:hAnsi="Arial" w:cs="Arial"/>
          <w:sz w:val="22"/>
          <w:szCs w:val="22"/>
          <w:lang w:val="en-US"/>
        </w:rPr>
        <w:t xml:space="preserve"> cathode was also</w:t>
      </w:r>
      <w:r w:rsidR="002917A1">
        <w:rPr>
          <w:rFonts w:ascii="Arial" w:hAnsi="Arial" w:cs="Arial" w:hint="cs"/>
          <w:sz w:val="22"/>
          <w:szCs w:val="22"/>
          <w:cs/>
          <w:lang w:val="en-US"/>
        </w:rPr>
        <w:t xml:space="preserve"> </w:t>
      </w:r>
      <w:r w:rsidR="002917A1">
        <w:rPr>
          <w:rFonts w:ascii="Arial" w:hAnsi="Arial" w:cs="Arial"/>
          <w:sz w:val="22"/>
          <w:szCs w:val="22"/>
          <w:lang w:val="en-US"/>
        </w:rPr>
        <w:t>flushed with 10ml of DI water.</w:t>
      </w:r>
      <w:r w:rsidR="007D2A84">
        <w:rPr>
          <w:rFonts w:ascii="Arial" w:hAnsi="Arial" w:cs="Arial"/>
          <w:sz w:val="22"/>
          <w:szCs w:val="22"/>
          <w:lang w:val="en-US"/>
        </w:rPr>
        <w:t xml:space="preserve"> </w:t>
      </w:r>
      <w:r w:rsidR="00031077">
        <w:rPr>
          <w:rFonts w:ascii="Arial" w:hAnsi="Arial" w:cs="Arial"/>
          <w:sz w:val="22"/>
          <w:szCs w:val="22"/>
          <w:lang w:val="en-US"/>
        </w:rPr>
        <w:t>The humidified CO</w:t>
      </w:r>
      <w:r w:rsidR="00031077" w:rsidRPr="00031077">
        <w:rPr>
          <w:rFonts w:ascii="Arial" w:hAnsi="Arial" w:cs="Arial"/>
          <w:sz w:val="22"/>
          <w:szCs w:val="22"/>
          <w:vertAlign w:val="subscript"/>
          <w:lang w:val="en-US"/>
        </w:rPr>
        <w:t>2</w:t>
      </w:r>
      <w:r w:rsidR="00031077">
        <w:rPr>
          <w:rFonts w:ascii="Arial" w:hAnsi="Arial" w:cs="Arial"/>
          <w:sz w:val="22"/>
          <w:szCs w:val="22"/>
          <w:lang w:val="en-US"/>
        </w:rPr>
        <w:t xml:space="preserve"> gas stream </w:t>
      </w:r>
      <w:r w:rsidR="002F17E6" w:rsidRPr="00B9711B">
        <w:rPr>
          <w:rFonts w:ascii="Arial" w:hAnsi="Arial" w:cs="Arial"/>
          <w:sz w:val="22"/>
          <w:szCs w:val="22"/>
          <w:lang w:val="en-US"/>
        </w:rPr>
        <w:t xml:space="preserve">was </w:t>
      </w:r>
      <w:r w:rsidR="003B54CA" w:rsidRPr="00B9711B">
        <w:rPr>
          <w:rFonts w:ascii="Arial" w:hAnsi="Arial" w:cs="Arial"/>
          <w:sz w:val="22"/>
          <w:szCs w:val="22"/>
          <w:lang w:val="en-US"/>
        </w:rPr>
        <w:t>introduced into the</w:t>
      </w:r>
      <w:r w:rsidR="002A58D9" w:rsidRPr="00B9711B">
        <w:rPr>
          <w:rFonts w:ascii="Arial" w:hAnsi="Arial" w:cs="Arial"/>
          <w:sz w:val="22"/>
          <w:szCs w:val="22"/>
          <w:lang w:val="en-US"/>
        </w:rPr>
        <w:t xml:space="preserve"> cathodic inlet under </w:t>
      </w:r>
      <w:r w:rsidR="00031077">
        <w:rPr>
          <w:rFonts w:ascii="Arial" w:hAnsi="Arial" w:cs="Arial"/>
          <w:sz w:val="22"/>
          <w:szCs w:val="22"/>
          <w:lang w:val="en-US"/>
        </w:rPr>
        <w:t>total</w:t>
      </w:r>
      <w:r w:rsidR="00545384" w:rsidRPr="00B9711B">
        <w:rPr>
          <w:rFonts w:ascii="Arial" w:hAnsi="Arial" w:cs="Arial"/>
          <w:sz w:val="22"/>
          <w:szCs w:val="22"/>
          <w:lang w:val="en-US"/>
        </w:rPr>
        <w:t xml:space="preserve"> flow rates of</w:t>
      </w:r>
      <w:r w:rsidR="00031077">
        <w:rPr>
          <w:rFonts w:ascii="Arial" w:hAnsi="Arial" w:cs="Arial"/>
          <w:sz w:val="22"/>
          <w:szCs w:val="22"/>
          <w:lang w:val="en-US"/>
        </w:rPr>
        <w:t xml:space="preserve"> </w:t>
      </w:r>
      <w:r w:rsidR="00545384" w:rsidRPr="00B9711B">
        <w:rPr>
          <w:rFonts w:ascii="Arial" w:hAnsi="Arial" w:cs="Arial"/>
          <w:sz w:val="22"/>
          <w:szCs w:val="22"/>
          <w:lang w:val="en-US"/>
        </w:rPr>
        <w:t>1</w:t>
      </w:r>
      <w:r w:rsidR="007D2A84">
        <w:rPr>
          <w:rFonts w:ascii="Arial" w:hAnsi="Arial" w:cs="Arial"/>
          <w:sz w:val="22"/>
          <w:szCs w:val="22"/>
          <w:lang w:val="en-US"/>
        </w:rPr>
        <w:t>0</w:t>
      </w:r>
      <w:r w:rsidR="00545384" w:rsidRPr="00B9711B">
        <w:rPr>
          <w:rFonts w:ascii="Arial" w:hAnsi="Arial" w:cs="Arial"/>
          <w:sz w:val="22"/>
          <w:szCs w:val="22"/>
          <w:lang w:val="en-US"/>
        </w:rPr>
        <w:t xml:space="preserve"> ml/min</w:t>
      </w:r>
      <w:r w:rsidR="002F17E6" w:rsidRPr="00B9711B">
        <w:rPr>
          <w:rFonts w:ascii="Arial" w:hAnsi="Arial" w:cs="Arial"/>
          <w:sz w:val="22"/>
          <w:szCs w:val="22"/>
          <w:lang w:val="en-US"/>
        </w:rPr>
        <w:t xml:space="preserve">. </w:t>
      </w:r>
      <w:r w:rsidR="00031077">
        <w:rPr>
          <w:rFonts w:ascii="Arial" w:hAnsi="Arial" w:cs="Arial"/>
          <w:sz w:val="22"/>
          <w:szCs w:val="22"/>
          <w:lang w:val="en-US"/>
        </w:rPr>
        <w:t>Meanwhile, t</w:t>
      </w:r>
      <w:r w:rsidR="002F17E6" w:rsidRPr="00B9711B">
        <w:rPr>
          <w:rFonts w:ascii="Arial" w:hAnsi="Arial" w:cs="Arial"/>
          <w:sz w:val="22"/>
          <w:szCs w:val="22"/>
          <w:lang w:val="en-US"/>
        </w:rPr>
        <w:t>he cathodic outlet was directly injected into an online gas</w:t>
      </w:r>
      <w:r w:rsidR="00F73EC1" w:rsidRPr="00B9711B">
        <w:rPr>
          <w:rFonts w:ascii="Arial" w:hAnsi="Arial" w:cs="Arial"/>
          <w:sz w:val="22"/>
          <w:szCs w:val="22"/>
          <w:lang w:val="en-US"/>
        </w:rPr>
        <w:t>-</w:t>
      </w:r>
      <w:r w:rsidR="002F17E6" w:rsidRPr="00B9711B">
        <w:rPr>
          <w:rFonts w:ascii="Arial" w:hAnsi="Arial" w:cs="Arial"/>
          <w:sz w:val="22"/>
          <w:szCs w:val="22"/>
          <w:lang w:val="en-US"/>
        </w:rPr>
        <w:t>chromatography for gas products analysis.</w:t>
      </w:r>
    </w:p>
    <w:p w14:paraId="6793DA02" w14:textId="77777777" w:rsidR="00674715" w:rsidRPr="00B9711B" w:rsidRDefault="00674715" w:rsidP="001C4724">
      <w:pPr>
        <w:spacing w:line="360" w:lineRule="auto"/>
        <w:jc w:val="both"/>
        <w:rPr>
          <w:rFonts w:ascii="Arial" w:hAnsi="Arial" w:cs="Arial"/>
          <w:sz w:val="22"/>
          <w:szCs w:val="22"/>
          <w:lang w:val="en-US"/>
        </w:rPr>
      </w:pPr>
    </w:p>
    <w:p w14:paraId="3595A6E1" w14:textId="4352A169" w:rsidR="00C330E0" w:rsidRPr="00F55888" w:rsidRDefault="007A0E69" w:rsidP="001C4724">
      <w:pPr>
        <w:pStyle w:val="ListParagraph"/>
        <w:numPr>
          <w:ilvl w:val="0"/>
          <w:numId w:val="20"/>
        </w:numPr>
        <w:spacing w:line="360" w:lineRule="auto"/>
        <w:rPr>
          <w:rFonts w:ascii="Arial" w:hAnsi="Arial" w:cs="Arial"/>
          <w:b/>
          <w:bCs/>
        </w:rPr>
      </w:pPr>
      <w:r w:rsidRPr="00B9711B">
        <w:rPr>
          <w:rFonts w:ascii="Arial" w:hAnsi="Arial" w:cs="Arial"/>
          <w:b/>
          <w:bCs/>
        </w:rPr>
        <w:t>Result</w:t>
      </w:r>
      <w:r w:rsidR="00675608" w:rsidRPr="00B9711B">
        <w:rPr>
          <w:rFonts w:ascii="Arial" w:hAnsi="Arial" w:cs="Arial"/>
          <w:b/>
          <w:bCs/>
        </w:rPr>
        <w:t>s</w:t>
      </w:r>
    </w:p>
    <w:p w14:paraId="3EB9A9FA" w14:textId="1FEA08AF" w:rsidR="001C4724" w:rsidRPr="00C330E0" w:rsidRDefault="00C330E0" w:rsidP="001C4724">
      <w:pPr>
        <w:spacing w:line="360" w:lineRule="auto"/>
        <w:jc w:val="both"/>
        <w:rPr>
          <w:rFonts w:ascii="Arial" w:eastAsiaTheme="minorEastAsia" w:hAnsi="Arial" w:cs="Arial"/>
          <w:b/>
          <w:bCs/>
          <w:sz w:val="22"/>
          <w:szCs w:val="22"/>
          <w:vertAlign w:val="superscript"/>
          <w:cs/>
          <w:lang w:val="en-US"/>
        </w:rPr>
      </w:pPr>
      <w:r w:rsidRPr="00C330E0">
        <w:rPr>
          <w:rFonts w:ascii="Arial" w:eastAsiaTheme="minorEastAsia" w:hAnsi="Arial" w:cs="Arial"/>
          <w:b/>
          <w:bCs/>
          <w:sz w:val="22"/>
          <w:szCs w:val="22"/>
          <w:lang w:val="en-US"/>
        </w:rPr>
        <w:t>Long-term CO</w:t>
      </w:r>
      <w:r w:rsidRPr="00C330E0">
        <w:rPr>
          <w:rFonts w:ascii="Arial" w:eastAsiaTheme="minorEastAsia" w:hAnsi="Arial" w:cs="Arial"/>
          <w:b/>
          <w:bCs/>
          <w:sz w:val="22"/>
          <w:szCs w:val="22"/>
          <w:vertAlign w:val="subscript"/>
          <w:lang w:val="en-US"/>
        </w:rPr>
        <w:t>2</w:t>
      </w:r>
      <w:r w:rsidRPr="00C330E0">
        <w:rPr>
          <w:rFonts w:ascii="Arial" w:eastAsiaTheme="minorEastAsia" w:hAnsi="Arial" w:cs="Arial"/>
          <w:b/>
          <w:bCs/>
          <w:sz w:val="22"/>
          <w:szCs w:val="22"/>
          <w:lang w:val="en-US"/>
        </w:rPr>
        <w:t xml:space="preserve"> electrolysis of</w:t>
      </w:r>
      <w:r w:rsidRPr="00C330E0">
        <w:rPr>
          <w:rFonts w:ascii="Arial" w:eastAsiaTheme="minorEastAsia" w:hAnsi="Arial" w:cs="Arial"/>
          <w:b/>
          <w:bCs/>
          <w:sz w:val="22"/>
          <w:szCs w:val="22"/>
          <w:cs/>
          <w:lang w:bidi="ar-SA"/>
        </w:rPr>
        <w:t xml:space="preserve"> </w:t>
      </w:r>
      <w:r w:rsidRPr="00C330E0">
        <w:rPr>
          <w:rFonts w:ascii="Arial" w:eastAsiaTheme="minorEastAsia" w:hAnsi="Arial" w:cs="Arial"/>
          <w:b/>
          <w:bCs/>
          <w:sz w:val="22"/>
          <w:szCs w:val="22"/>
          <w:lang w:val="en-US"/>
        </w:rPr>
        <w:t>Ni0.5SAC under 150ml/min CO</w:t>
      </w:r>
      <w:r w:rsidRPr="00C330E0">
        <w:rPr>
          <w:rFonts w:ascii="Arial" w:eastAsiaTheme="minorEastAsia" w:hAnsi="Arial" w:cs="Arial"/>
          <w:b/>
          <w:bCs/>
          <w:sz w:val="22"/>
          <w:szCs w:val="22"/>
          <w:vertAlign w:val="subscript"/>
          <w:lang w:val="en-US"/>
        </w:rPr>
        <w:t>2</w:t>
      </w:r>
      <w:r w:rsidRPr="00C330E0">
        <w:rPr>
          <w:rFonts w:ascii="Arial" w:eastAsiaTheme="minorEastAsia" w:hAnsi="Arial" w:cs="Arial"/>
          <w:b/>
          <w:bCs/>
          <w:sz w:val="22"/>
          <w:szCs w:val="22"/>
          <w:lang w:val="en-US"/>
        </w:rPr>
        <w:t xml:space="preserve"> </w:t>
      </w:r>
      <w:r>
        <w:rPr>
          <w:rFonts w:ascii="Arial" w:eastAsiaTheme="minorEastAsia" w:hAnsi="Arial" w:cs="Arial"/>
          <w:b/>
          <w:bCs/>
          <w:sz w:val="22"/>
          <w:szCs w:val="22"/>
          <w:lang w:val="en-US"/>
        </w:rPr>
        <w:t>with 0.25M KOH and IrO</w:t>
      </w:r>
      <w:r w:rsidRPr="00C330E0">
        <w:rPr>
          <w:rFonts w:ascii="Arial" w:eastAsiaTheme="minorEastAsia" w:hAnsi="Arial" w:cs="Arial"/>
          <w:b/>
          <w:bCs/>
          <w:sz w:val="22"/>
          <w:szCs w:val="22"/>
          <w:vertAlign w:val="subscript"/>
          <w:lang w:val="en-US"/>
        </w:rPr>
        <w:t>2</w:t>
      </w:r>
      <w:r>
        <w:rPr>
          <w:rFonts w:ascii="Arial" w:eastAsiaTheme="minorEastAsia" w:hAnsi="Arial" w:cs="Arial"/>
          <w:b/>
          <w:bCs/>
          <w:sz w:val="22"/>
          <w:szCs w:val="22"/>
          <w:lang w:val="en-US"/>
        </w:rPr>
        <w:t xml:space="preserve">-TiPt mesh </w:t>
      </w:r>
      <w:r w:rsidRPr="00C330E0">
        <w:rPr>
          <w:rFonts w:ascii="Arial" w:eastAsiaTheme="minorEastAsia" w:hAnsi="Arial" w:cs="Arial"/>
          <w:b/>
          <w:bCs/>
          <w:sz w:val="22"/>
          <w:szCs w:val="22"/>
          <w:lang w:val="en-US"/>
        </w:rPr>
        <w:t>at 200mA/cm</w:t>
      </w:r>
      <w:r w:rsidRPr="00C330E0">
        <w:rPr>
          <w:rFonts w:ascii="Arial" w:eastAsiaTheme="minorEastAsia" w:hAnsi="Arial" w:cs="Arial"/>
          <w:b/>
          <w:bCs/>
          <w:sz w:val="22"/>
          <w:szCs w:val="22"/>
          <w:vertAlign w:val="superscript"/>
          <w:lang w:val="en-US"/>
        </w:rPr>
        <w:t>2</w:t>
      </w:r>
    </w:p>
    <w:p w14:paraId="43318D96" w14:textId="7B774C8C" w:rsidR="007F1286" w:rsidRPr="007F1286" w:rsidRDefault="00691E85" w:rsidP="001C4724">
      <w:pPr>
        <w:pStyle w:val="p1"/>
        <w:spacing w:line="360" w:lineRule="auto"/>
        <w:jc w:val="both"/>
        <w:rPr>
          <w:rFonts w:ascii="Arial" w:hAnsi="Arial" w:cs="Arial"/>
          <w:sz w:val="22"/>
          <w:szCs w:val="22"/>
        </w:rPr>
      </w:pPr>
      <w:r>
        <w:rPr>
          <w:rFonts w:ascii="Arial" w:hAnsi="Arial" w:cs="Arial"/>
          <w:sz w:val="22"/>
          <w:szCs w:val="22"/>
        </w:rPr>
        <w:t>Previously, t</w:t>
      </w:r>
      <w:r w:rsidR="007F1286" w:rsidRPr="007F1286">
        <w:rPr>
          <w:rFonts w:ascii="Arial" w:hAnsi="Arial" w:cs="Arial"/>
          <w:sz w:val="22"/>
          <w:szCs w:val="22"/>
        </w:rPr>
        <w:t>he long-term stability of a pure CO</w:t>
      </w:r>
      <w:r w:rsidR="007F1286" w:rsidRPr="007F1286">
        <w:rPr>
          <w:rFonts w:ascii="Arial" w:hAnsi="Arial" w:cs="Arial"/>
          <w:sz w:val="22"/>
          <w:szCs w:val="22"/>
          <w:vertAlign w:val="subscript"/>
        </w:rPr>
        <w:t>2</w:t>
      </w:r>
      <w:r w:rsidR="007F1286" w:rsidRPr="007F1286">
        <w:rPr>
          <w:rFonts w:ascii="Arial" w:hAnsi="Arial" w:cs="Arial"/>
          <w:sz w:val="22"/>
          <w:szCs w:val="22"/>
        </w:rPr>
        <w:t xml:space="preserve"> condition at 200 mA/cm</w:t>
      </w:r>
      <w:r w:rsidR="007F1286" w:rsidRPr="007F1286">
        <w:rPr>
          <w:rFonts w:ascii="Arial" w:hAnsi="Arial" w:cs="Arial"/>
          <w:sz w:val="22"/>
          <w:szCs w:val="22"/>
          <w:vertAlign w:val="superscript"/>
        </w:rPr>
        <w:t>2</w:t>
      </w:r>
      <w:r w:rsidR="007F1286">
        <w:rPr>
          <w:rFonts w:ascii="Arial" w:hAnsi="Arial" w:cs="Arial"/>
          <w:sz w:val="22"/>
          <w:szCs w:val="22"/>
        </w:rPr>
        <w:t xml:space="preserve"> </w:t>
      </w:r>
      <w:r w:rsidR="007F1286" w:rsidRPr="007F1286">
        <w:rPr>
          <w:rFonts w:ascii="Arial" w:hAnsi="Arial" w:cs="Arial"/>
          <w:sz w:val="22"/>
          <w:szCs w:val="22"/>
        </w:rPr>
        <w:t>with a 1M KOH anolyte and Ni foam was disrupted by massive salt formation on the cathode side after 8 hours of operation. Interestingly, when a diluted 0.25M KOH anolyte and an IrO</w:t>
      </w:r>
      <w:r w:rsidR="007F1286" w:rsidRPr="007F1286">
        <w:rPr>
          <w:rFonts w:ascii="Cambria Math" w:hAnsi="Cambria Math" w:cs="Cambria Math"/>
          <w:sz w:val="22"/>
          <w:szCs w:val="22"/>
        </w:rPr>
        <w:t>₂</w:t>
      </w:r>
      <w:r w:rsidR="007F1286" w:rsidRPr="007F1286">
        <w:rPr>
          <w:rFonts w:ascii="Arial" w:hAnsi="Arial" w:cs="Arial"/>
          <w:sz w:val="22"/>
          <w:szCs w:val="22"/>
        </w:rPr>
        <w:t xml:space="preserve">-TiPt anode were used, the overall cell performance sustained an FE(CO) of up to 90% for 14 hours without any salt formation on the cathode side. However, the cell voltage marginally increased over the operational duration, indicating other </w:t>
      </w:r>
      <w:r w:rsidR="007F1286">
        <w:rPr>
          <w:rFonts w:ascii="Arial" w:hAnsi="Arial" w:cs="Arial"/>
          <w:sz w:val="22"/>
          <w:szCs w:val="22"/>
        </w:rPr>
        <w:t>factors</w:t>
      </w:r>
      <w:r w:rsidR="007F1286" w:rsidRPr="007F1286">
        <w:rPr>
          <w:rFonts w:ascii="Arial" w:hAnsi="Arial" w:cs="Arial"/>
          <w:sz w:val="22"/>
          <w:szCs w:val="22"/>
        </w:rPr>
        <w:t>, such as the loss of hydrophobicity, degradation of GDLs, surface changes in the catalyst, or changes at the catalyst-membrane interface, which might have caused a decline in overall cell performance over time.</w:t>
      </w:r>
    </w:p>
    <w:p w14:paraId="3E833F64" w14:textId="6C490653" w:rsidR="00531D6B" w:rsidRDefault="00C330E0" w:rsidP="001C4724">
      <w:pPr>
        <w:spacing w:line="360" w:lineRule="auto"/>
        <w:jc w:val="center"/>
        <w:rPr>
          <w:rFonts w:ascii="Arial" w:eastAsiaTheme="minorHAnsi" w:hAnsi="Arial" w:cs="Arial"/>
          <w:b/>
          <w:bCs/>
          <w:sz w:val="22"/>
          <w:szCs w:val="22"/>
        </w:rPr>
      </w:pPr>
      <w:r w:rsidRPr="00C330E0">
        <w:rPr>
          <w:rFonts w:ascii="Arial" w:eastAsiaTheme="minorHAnsi" w:hAnsi="Arial" w:cs="Arial"/>
          <w:b/>
          <w:bCs/>
          <w:noProof/>
          <w:sz w:val="22"/>
          <w:szCs w:val="22"/>
        </w:rPr>
        <w:lastRenderedPageBreak/>
        <w:drawing>
          <wp:inline distT="0" distB="0" distL="0" distR="0" wp14:anchorId="2EAD884D" wp14:editId="4DFE007A">
            <wp:extent cx="5350261" cy="4132729"/>
            <wp:effectExtent l="0" t="0" r="0" b="0"/>
            <wp:docPr id="2" name="Picture 1" descr="A graph of a graph&#10;&#10;Description automatically generated">
              <a:extLst xmlns:a="http://schemas.openxmlformats.org/drawingml/2006/main">
                <a:ext uri="{FF2B5EF4-FFF2-40B4-BE49-F238E27FC236}">
                  <a16:creationId xmlns:a16="http://schemas.microsoft.com/office/drawing/2014/main" id="{8DB43F2D-8D69-C17A-1AB5-D66A0814D2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aph of a graph&#10;&#10;Description automatically generated">
                      <a:extLst>
                        <a:ext uri="{FF2B5EF4-FFF2-40B4-BE49-F238E27FC236}">
                          <a16:creationId xmlns:a16="http://schemas.microsoft.com/office/drawing/2014/main" id="{8DB43F2D-8D69-C17A-1AB5-D66A0814D27A}"/>
                        </a:ext>
                      </a:extLst>
                    </pic:cNvPr>
                    <pic:cNvPicPr>
                      <a:picLocks noChangeAspect="1"/>
                    </pic:cNvPicPr>
                  </pic:nvPicPr>
                  <pic:blipFill>
                    <a:blip r:embed="rId6"/>
                    <a:srcRect t="5425"/>
                    <a:stretch/>
                  </pic:blipFill>
                  <pic:spPr>
                    <a:xfrm>
                      <a:off x="0" y="0"/>
                      <a:ext cx="5443390" cy="4204665"/>
                    </a:xfrm>
                    <a:prstGeom prst="rect">
                      <a:avLst/>
                    </a:prstGeom>
                  </pic:spPr>
                </pic:pic>
              </a:graphicData>
            </a:graphic>
          </wp:inline>
        </w:drawing>
      </w:r>
    </w:p>
    <w:p w14:paraId="1B57D505" w14:textId="6D9B272A" w:rsidR="005E33A0" w:rsidRDefault="005E33A0" w:rsidP="001C4724">
      <w:pPr>
        <w:spacing w:line="360" w:lineRule="auto"/>
        <w:jc w:val="both"/>
        <w:rPr>
          <w:rFonts w:ascii="Arial" w:eastAsiaTheme="minorHAnsi" w:hAnsi="Arial" w:cs="Arial"/>
          <w:b/>
          <w:bCs/>
          <w:sz w:val="22"/>
          <w:szCs w:val="22"/>
        </w:rPr>
      </w:pPr>
      <w:r>
        <w:rPr>
          <w:rFonts w:ascii="Arial" w:eastAsiaTheme="minorHAnsi" w:hAnsi="Arial" w:cs="Arial"/>
          <w:b/>
          <w:bCs/>
          <w:sz w:val="22"/>
          <w:szCs w:val="22"/>
        </w:rPr>
        <w:t>Figure</w:t>
      </w:r>
      <w:r w:rsidR="00F55888">
        <w:rPr>
          <w:rFonts w:ascii="Arial" w:eastAsiaTheme="minorHAnsi" w:hAnsi="Arial" w:cs="Arial" w:hint="cs"/>
          <w:b/>
          <w:bCs/>
          <w:sz w:val="22"/>
          <w:szCs w:val="22"/>
          <w:cs/>
        </w:rPr>
        <w:t xml:space="preserve"> </w:t>
      </w:r>
      <w:r w:rsidR="00F55888">
        <w:rPr>
          <w:rFonts w:ascii="Arial" w:eastAsiaTheme="minorHAnsi" w:hAnsi="Arial" w:cs="Arial"/>
          <w:b/>
          <w:bCs/>
          <w:sz w:val="22"/>
          <w:szCs w:val="22"/>
          <w:lang w:val="en-US"/>
        </w:rPr>
        <w:t>1</w:t>
      </w:r>
      <w:r>
        <w:rPr>
          <w:rFonts w:ascii="Arial" w:eastAsiaTheme="minorHAnsi" w:hAnsi="Arial" w:cs="Arial"/>
          <w:b/>
          <w:bCs/>
          <w:sz w:val="22"/>
          <w:szCs w:val="22"/>
        </w:rPr>
        <w:t xml:space="preserve">. </w:t>
      </w:r>
      <w:r w:rsidR="00623566">
        <w:rPr>
          <w:rFonts w:ascii="Arial" w:eastAsiaTheme="minorHAnsi" w:hAnsi="Arial" w:cs="Arial"/>
          <w:b/>
          <w:bCs/>
          <w:sz w:val="22"/>
          <w:szCs w:val="22"/>
          <w:lang w:val="en-US"/>
          <w14:ligatures w14:val="standardContextual"/>
        </w:rPr>
        <w:t>Long-term CO</w:t>
      </w:r>
      <w:r w:rsidR="00623566" w:rsidRPr="0034525D">
        <w:rPr>
          <w:rFonts w:ascii="Arial" w:eastAsiaTheme="minorHAnsi" w:hAnsi="Arial" w:cs="Arial"/>
          <w:b/>
          <w:bCs/>
          <w:sz w:val="22"/>
          <w:szCs w:val="22"/>
          <w:vertAlign w:val="subscript"/>
          <w:lang w:val="en-US"/>
          <w14:ligatures w14:val="standardContextual"/>
        </w:rPr>
        <w:t>2</w:t>
      </w:r>
      <w:r w:rsidR="00623566">
        <w:rPr>
          <w:rFonts w:ascii="Arial" w:eastAsiaTheme="minorHAnsi" w:hAnsi="Arial" w:cs="Arial"/>
          <w:b/>
          <w:bCs/>
          <w:sz w:val="22"/>
          <w:szCs w:val="22"/>
          <w:lang w:val="en-US"/>
          <w14:ligatures w14:val="standardContextual"/>
        </w:rPr>
        <w:t xml:space="preserve"> electrolysis of Ni0.5SAC under a pure CO</w:t>
      </w:r>
      <w:r w:rsidR="00623566" w:rsidRPr="0034525D">
        <w:rPr>
          <w:rFonts w:ascii="Arial" w:eastAsiaTheme="minorHAnsi" w:hAnsi="Arial" w:cs="Arial"/>
          <w:b/>
          <w:bCs/>
          <w:sz w:val="22"/>
          <w:szCs w:val="22"/>
          <w:vertAlign w:val="subscript"/>
          <w:lang w:val="en-US"/>
          <w14:ligatures w14:val="standardContextual"/>
        </w:rPr>
        <w:t>2</w:t>
      </w:r>
      <w:r w:rsidR="00623566">
        <w:rPr>
          <w:rFonts w:ascii="Arial" w:eastAsiaTheme="minorHAnsi" w:hAnsi="Arial" w:cs="Arial"/>
          <w:b/>
          <w:bCs/>
          <w:sz w:val="22"/>
          <w:szCs w:val="22"/>
          <w:lang w:val="en-US"/>
          <w14:ligatures w14:val="standardContextual"/>
        </w:rPr>
        <w:t xml:space="preserve"> with 0.25M KOH and IrO</w:t>
      </w:r>
      <w:r w:rsidR="00623566" w:rsidRPr="00623566">
        <w:rPr>
          <w:rFonts w:ascii="Arial" w:eastAsiaTheme="minorHAnsi" w:hAnsi="Arial" w:cs="Arial"/>
          <w:b/>
          <w:bCs/>
          <w:sz w:val="22"/>
          <w:szCs w:val="22"/>
          <w:vertAlign w:val="subscript"/>
          <w:lang w:val="en-US"/>
          <w14:ligatures w14:val="standardContextual"/>
        </w:rPr>
        <w:t>2</w:t>
      </w:r>
      <w:r w:rsidR="00623566">
        <w:rPr>
          <w:rFonts w:ascii="Arial" w:eastAsiaTheme="minorHAnsi" w:hAnsi="Arial" w:cs="Arial"/>
          <w:b/>
          <w:bCs/>
          <w:sz w:val="22"/>
          <w:szCs w:val="22"/>
          <w:lang w:val="en-US"/>
          <w14:ligatures w14:val="standardContextual"/>
        </w:rPr>
        <w:t>-TiPt at 200mA/cm</w:t>
      </w:r>
      <w:r w:rsidR="00623566" w:rsidRPr="0034525D">
        <w:rPr>
          <w:rFonts w:ascii="Arial" w:eastAsiaTheme="minorHAnsi" w:hAnsi="Arial" w:cs="Arial"/>
          <w:b/>
          <w:bCs/>
          <w:sz w:val="22"/>
          <w:szCs w:val="22"/>
          <w:vertAlign w:val="superscript"/>
          <w:lang w:val="en-US"/>
          <w14:ligatures w14:val="standardContextual"/>
        </w:rPr>
        <w:t>2</w:t>
      </w:r>
    </w:p>
    <w:p w14:paraId="72CCF05D" w14:textId="77777777" w:rsidR="00531D6B" w:rsidRDefault="00531D6B" w:rsidP="001C4724">
      <w:pPr>
        <w:spacing w:after="160" w:line="360" w:lineRule="auto"/>
        <w:jc w:val="center"/>
        <w:rPr>
          <w:rFonts w:ascii="Arial" w:eastAsiaTheme="minorHAnsi" w:hAnsi="Arial" w:cs="Arial"/>
          <w:b/>
          <w:bCs/>
          <w:sz w:val="22"/>
          <w:szCs w:val="22"/>
        </w:rPr>
      </w:pPr>
    </w:p>
    <w:p w14:paraId="7168F748" w14:textId="64179C49" w:rsidR="00531D6B" w:rsidRDefault="00531D6B" w:rsidP="001C4724">
      <w:pPr>
        <w:spacing w:after="160" w:line="360" w:lineRule="auto"/>
        <w:rPr>
          <w:rFonts w:ascii="Arial" w:eastAsiaTheme="minorHAnsi" w:hAnsi="Arial" w:cs="Arial"/>
          <w:b/>
          <w:bCs/>
          <w:sz w:val="22"/>
          <w:szCs w:val="22"/>
          <w:vertAlign w:val="superscript"/>
          <w:lang w:val="en-US"/>
        </w:rPr>
      </w:pPr>
      <w:r w:rsidRPr="00531D6B">
        <w:rPr>
          <w:rFonts w:ascii="Arial" w:eastAsiaTheme="minorHAnsi" w:hAnsi="Arial" w:cs="Arial"/>
          <w:b/>
          <w:bCs/>
          <w:sz w:val="22"/>
          <w:szCs w:val="22"/>
          <w:lang w:val="en-US"/>
        </w:rPr>
        <w:t>Long-term CO</w:t>
      </w:r>
      <w:r w:rsidRPr="00531D6B">
        <w:rPr>
          <w:rFonts w:ascii="Arial" w:eastAsiaTheme="minorHAnsi" w:hAnsi="Arial" w:cs="Arial"/>
          <w:b/>
          <w:bCs/>
          <w:sz w:val="22"/>
          <w:szCs w:val="22"/>
          <w:vertAlign w:val="subscript"/>
          <w:lang w:val="en-US"/>
        </w:rPr>
        <w:t>2</w:t>
      </w:r>
      <w:r w:rsidRPr="00531D6B">
        <w:rPr>
          <w:rFonts w:ascii="Arial" w:eastAsiaTheme="minorHAnsi" w:hAnsi="Arial" w:cs="Arial"/>
          <w:b/>
          <w:bCs/>
          <w:sz w:val="22"/>
          <w:szCs w:val="22"/>
          <w:lang w:val="en-US"/>
        </w:rPr>
        <w:t xml:space="preserve"> electrolysis of</w:t>
      </w:r>
      <w:r w:rsidRPr="00531D6B">
        <w:rPr>
          <w:rFonts w:ascii="Arial" w:eastAsiaTheme="minorHAnsi" w:hAnsi="Arial" w:cs="Arial"/>
          <w:b/>
          <w:bCs/>
          <w:sz w:val="22"/>
          <w:szCs w:val="22"/>
          <w:cs/>
        </w:rPr>
        <w:t xml:space="preserve"> </w:t>
      </w:r>
      <w:r w:rsidRPr="00531D6B">
        <w:rPr>
          <w:rFonts w:ascii="Arial" w:eastAsiaTheme="minorHAnsi" w:hAnsi="Arial" w:cs="Arial"/>
          <w:b/>
          <w:bCs/>
          <w:sz w:val="22"/>
          <w:szCs w:val="22"/>
          <w:lang w:val="en-US"/>
        </w:rPr>
        <w:t>Ni0.5SAC under 20ml/min SFG (15%CO2, 5%O2) at 100mA/cm</w:t>
      </w:r>
      <w:r w:rsidRPr="00531D6B">
        <w:rPr>
          <w:rFonts w:ascii="Arial" w:eastAsiaTheme="minorHAnsi" w:hAnsi="Arial" w:cs="Arial"/>
          <w:b/>
          <w:bCs/>
          <w:sz w:val="22"/>
          <w:szCs w:val="22"/>
          <w:vertAlign w:val="superscript"/>
          <w:lang w:val="en-US"/>
        </w:rPr>
        <w:t>2</w:t>
      </w:r>
    </w:p>
    <w:p w14:paraId="730FEFDD" w14:textId="3303BC00" w:rsidR="00B83ED3" w:rsidRPr="00B83ED3" w:rsidRDefault="00E25604" w:rsidP="001C4724">
      <w:pPr>
        <w:spacing w:after="160" w:line="360" w:lineRule="auto"/>
        <w:rPr>
          <w:rFonts w:ascii="Arial" w:eastAsiaTheme="minorHAnsi" w:hAnsi="Arial" w:cs="Arial"/>
          <w:sz w:val="22"/>
          <w:szCs w:val="22"/>
        </w:rPr>
      </w:pPr>
      <w:r>
        <w:rPr>
          <w:rFonts w:ascii="Arial" w:eastAsiaTheme="minorHAnsi" w:hAnsi="Arial" w:cs="Arial"/>
          <w:sz w:val="22"/>
          <w:szCs w:val="22"/>
        </w:rPr>
        <w:t>The long-term stability of Ni0.5SAC under a SFG condition was conducted at 100mA/cm</w:t>
      </w:r>
      <w:r w:rsidRPr="00E25604">
        <w:rPr>
          <w:rFonts w:ascii="Arial" w:eastAsiaTheme="minorHAnsi" w:hAnsi="Arial" w:cs="Arial"/>
          <w:sz w:val="22"/>
          <w:szCs w:val="22"/>
          <w:vertAlign w:val="superscript"/>
        </w:rPr>
        <w:t>2</w:t>
      </w:r>
      <w:r>
        <w:rPr>
          <w:rFonts w:ascii="Arial" w:eastAsiaTheme="minorHAnsi" w:hAnsi="Arial" w:cs="Arial"/>
          <w:sz w:val="22"/>
          <w:szCs w:val="22"/>
        </w:rPr>
        <w:t xml:space="preserve"> as shown in Fig. 2. As expected, the oxygen reduction reaction (ORR) was predominantly took place at a low operating current density. Moreover, the FE(CO) was achieved for up to 30% over an operational duration of 24h. Therefore, a higher current density should be applied to maximize</w:t>
      </w:r>
      <w:r w:rsidR="00691E85">
        <w:rPr>
          <w:rFonts w:ascii="Arial" w:eastAsiaTheme="minorHAnsi" w:hAnsi="Arial" w:cs="Arial"/>
          <w:sz w:val="22"/>
          <w:szCs w:val="22"/>
        </w:rPr>
        <w:t xml:space="preserve"> either</w:t>
      </w:r>
      <w:r>
        <w:rPr>
          <w:rFonts w:ascii="Arial" w:eastAsiaTheme="minorHAnsi" w:hAnsi="Arial" w:cs="Arial"/>
          <w:sz w:val="22"/>
          <w:szCs w:val="22"/>
        </w:rPr>
        <w:t xml:space="preserve"> the CO</w:t>
      </w:r>
      <w:r w:rsidRPr="00691E85">
        <w:rPr>
          <w:rFonts w:ascii="Arial" w:eastAsiaTheme="minorHAnsi" w:hAnsi="Arial" w:cs="Arial"/>
          <w:sz w:val="22"/>
          <w:szCs w:val="22"/>
          <w:vertAlign w:val="subscript"/>
        </w:rPr>
        <w:t>2</w:t>
      </w:r>
      <w:r>
        <w:rPr>
          <w:rFonts w:ascii="Arial" w:eastAsiaTheme="minorHAnsi" w:hAnsi="Arial" w:cs="Arial"/>
          <w:sz w:val="22"/>
          <w:szCs w:val="22"/>
        </w:rPr>
        <w:t xml:space="preserve"> utilization</w:t>
      </w:r>
      <w:r w:rsidR="00691E85">
        <w:rPr>
          <w:rFonts w:ascii="Arial" w:eastAsiaTheme="minorHAnsi" w:hAnsi="Arial" w:cs="Arial"/>
          <w:sz w:val="22"/>
          <w:szCs w:val="22"/>
        </w:rPr>
        <w:t xml:space="preserve"> or syngas product.</w:t>
      </w:r>
    </w:p>
    <w:p w14:paraId="057C5246" w14:textId="5D4516A9" w:rsidR="00531D6B" w:rsidRDefault="00531D6B" w:rsidP="001C4724">
      <w:pPr>
        <w:spacing w:after="160" w:line="360" w:lineRule="auto"/>
        <w:jc w:val="center"/>
        <w:rPr>
          <w:rFonts w:ascii="Arial" w:eastAsiaTheme="minorHAnsi" w:hAnsi="Arial" w:cs="Arial"/>
          <w:b/>
          <w:bCs/>
          <w:sz w:val="22"/>
          <w:szCs w:val="22"/>
        </w:rPr>
      </w:pPr>
      <w:r w:rsidRPr="00531D6B">
        <w:rPr>
          <w:rFonts w:ascii="Arial" w:eastAsiaTheme="minorHAnsi" w:hAnsi="Arial" w:cs="Arial"/>
          <w:b/>
          <w:bCs/>
          <w:noProof/>
          <w:sz w:val="22"/>
          <w:szCs w:val="22"/>
        </w:rPr>
        <w:lastRenderedPageBreak/>
        <w:drawing>
          <wp:inline distT="0" distB="0" distL="0" distR="0" wp14:anchorId="7D6F7AFF" wp14:editId="329EC02E">
            <wp:extent cx="5336690" cy="3926541"/>
            <wp:effectExtent l="0" t="0" r="0" b="0"/>
            <wp:docPr id="3" name="Picture 2">
              <a:extLst xmlns:a="http://schemas.openxmlformats.org/drawingml/2006/main">
                <a:ext uri="{FF2B5EF4-FFF2-40B4-BE49-F238E27FC236}">
                  <a16:creationId xmlns:a16="http://schemas.microsoft.com/office/drawing/2014/main" id="{5331844F-24B2-0943-4DE9-BE9BECD574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331844F-24B2-0943-4DE9-BE9BECD57473}"/>
                        </a:ext>
                      </a:extLst>
                    </pic:cNvPr>
                    <pic:cNvPicPr>
                      <a:picLocks noChangeAspect="1"/>
                    </pic:cNvPicPr>
                  </pic:nvPicPr>
                  <pic:blipFill>
                    <a:blip r:embed="rId7"/>
                    <a:srcRect t="7644"/>
                    <a:stretch/>
                  </pic:blipFill>
                  <pic:spPr>
                    <a:xfrm>
                      <a:off x="0" y="0"/>
                      <a:ext cx="5372350" cy="3952778"/>
                    </a:xfrm>
                    <a:prstGeom prst="rect">
                      <a:avLst/>
                    </a:prstGeom>
                  </pic:spPr>
                </pic:pic>
              </a:graphicData>
            </a:graphic>
          </wp:inline>
        </w:drawing>
      </w:r>
    </w:p>
    <w:p w14:paraId="1F31409B" w14:textId="0895A6EE" w:rsidR="00B83ED3" w:rsidRDefault="00691E85" w:rsidP="001C4724">
      <w:pPr>
        <w:spacing w:line="360" w:lineRule="auto"/>
        <w:jc w:val="both"/>
        <w:rPr>
          <w:rFonts w:ascii="Arial" w:eastAsiaTheme="minorHAnsi" w:hAnsi="Arial" w:cs="Arial"/>
          <w:b/>
          <w:bCs/>
          <w:sz w:val="22"/>
          <w:szCs w:val="22"/>
        </w:rPr>
      </w:pPr>
      <w:r>
        <w:rPr>
          <w:rFonts w:ascii="Arial" w:eastAsiaTheme="minorHAnsi" w:hAnsi="Arial" w:cs="Arial"/>
          <w:b/>
          <w:bCs/>
          <w:sz w:val="22"/>
          <w:szCs w:val="22"/>
        </w:rPr>
        <w:t>Fig</w:t>
      </w:r>
      <w:r w:rsidR="00F55888">
        <w:rPr>
          <w:rFonts w:ascii="Arial" w:eastAsiaTheme="minorHAnsi" w:hAnsi="Arial" w:cs="Arial"/>
          <w:b/>
          <w:bCs/>
          <w:sz w:val="22"/>
          <w:szCs w:val="22"/>
        </w:rPr>
        <w:t>ure 2.</w:t>
      </w:r>
      <w:r w:rsidR="00623566" w:rsidRPr="00623566">
        <w:rPr>
          <w:rFonts w:ascii="Arial" w:eastAsiaTheme="minorHAnsi" w:hAnsi="Arial" w:cs="Arial"/>
          <w:b/>
          <w:bCs/>
          <w:sz w:val="22"/>
          <w:szCs w:val="22"/>
          <w:lang w:val="en-US"/>
          <w14:ligatures w14:val="standardContextual"/>
        </w:rPr>
        <w:t xml:space="preserve"> </w:t>
      </w:r>
      <w:r w:rsidR="00623566">
        <w:rPr>
          <w:rFonts w:ascii="Arial" w:eastAsiaTheme="minorHAnsi" w:hAnsi="Arial" w:cs="Arial"/>
          <w:b/>
          <w:bCs/>
          <w:sz w:val="22"/>
          <w:szCs w:val="22"/>
          <w:lang w:val="en-US"/>
          <w14:ligatures w14:val="standardContextual"/>
        </w:rPr>
        <w:t>Long-term CO</w:t>
      </w:r>
      <w:r w:rsidR="00623566" w:rsidRPr="0034525D">
        <w:rPr>
          <w:rFonts w:ascii="Arial" w:eastAsiaTheme="minorHAnsi" w:hAnsi="Arial" w:cs="Arial"/>
          <w:b/>
          <w:bCs/>
          <w:sz w:val="22"/>
          <w:szCs w:val="22"/>
          <w:vertAlign w:val="subscript"/>
          <w:lang w:val="en-US"/>
          <w14:ligatures w14:val="standardContextual"/>
        </w:rPr>
        <w:t>2</w:t>
      </w:r>
      <w:r w:rsidR="00623566">
        <w:rPr>
          <w:rFonts w:ascii="Arial" w:eastAsiaTheme="minorHAnsi" w:hAnsi="Arial" w:cs="Arial"/>
          <w:b/>
          <w:bCs/>
          <w:sz w:val="22"/>
          <w:szCs w:val="22"/>
          <w:lang w:val="en-US"/>
          <w14:ligatures w14:val="standardContextual"/>
        </w:rPr>
        <w:t xml:space="preserve"> electrolysis of Ni0.5SAC under a SFG with 0.25M KOH and IrO</w:t>
      </w:r>
      <w:r w:rsidR="00623566" w:rsidRPr="00623566">
        <w:rPr>
          <w:rFonts w:ascii="Arial" w:eastAsiaTheme="minorHAnsi" w:hAnsi="Arial" w:cs="Arial"/>
          <w:b/>
          <w:bCs/>
          <w:sz w:val="22"/>
          <w:szCs w:val="22"/>
          <w:vertAlign w:val="subscript"/>
          <w:lang w:val="en-US"/>
          <w14:ligatures w14:val="standardContextual"/>
        </w:rPr>
        <w:t>2</w:t>
      </w:r>
      <w:r w:rsidR="00623566">
        <w:rPr>
          <w:rFonts w:ascii="Arial" w:eastAsiaTheme="minorHAnsi" w:hAnsi="Arial" w:cs="Arial"/>
          <w:b/>
          <w:bCs/>
          <w:sz w:val="22"/>
          <w:szCs w:val="22"/>
          <w:lang w:val="en-US"/>
          <w14:ligatures w14:val="standardContextual"/>
        </w:rPr>
        <w:t>-TiPt anode at 100mA/cm</w:t>
      </w:r>
      <w:r w:rsidR="00623566" w:rsidRPr="0034525D">
        <w:rPr>
          <w:rFonts w:ascii="Arial" w:eastAsiaTheme="minorHAnsi" w:hAnsi="Arial" w:cs="Arial"/>
          <w:b/>
          <w:bCs/>
          <w:sz w:val="22"/>
          <w:szCs w:val="22"/>
          <w:vertAlign w:val="superscript"/>
          <w:lang w:val="en-US"/>
          <w14:ligatures w14:val="standardContextual"/>
        </w:rPr>
        <w:t>2</w:t>
      </w:r>
    </w:p>
    <w:p w14:paraId="7CE9B13B" w14:textId="77777777" w:rsidR="00691E85" w:rsidRDefault="00691E85" w:rsidP="001C4724">
      <w:pPr>
        <w:spacing w:line="360" w:lineRule="auto"/>
        <w:jc w:val="both"/>
        <w:rPr>
          <w:rFonts w:ascii="Arial" w:eastAsiaTheme="minorHAnsi" w:hAnsi="Arial" w:cs="Arial"/>
          <w:b/>
          <w:bCs/>
          <w:sz w:val="22"/>
          <w:szCs w:val="22"/>
        </w:rPr>
      </w:pPr>
    </w:p>
    <w:p w14:paraId="56DD18C7" w14:textId="77777777" w:rsidR="00691E85" w:rsidRDefault="00691E85" w:rsidP="001C4724">
      <w:pPr>
        <w:spacing w:line="360" w:lineRule="auto"/>
        <w:jc w:val="both"/>
        <w:rPr>
          <w:rFonts w:ascii="Arial" w:eastAsiaTheme="minorHAnsi" w:hAnsi="Arial" w:cs="Arial"/>
          <w:b/>
          <w:bCs/>
          <w:sz w:val="22"/>
          <w:szCs w:val="22"/>
        </w:rPr>
      </w:pPr>
    </w:p>
    <w:p w14:paraId="1954E031" w14:textId="1EC9C672" w:rsidR="00691E85" w:rsidRPr="00691E85" w:rsidRDefault="00691E85" w:rsidP="001C4724">
      <w:pPr>
        <w:spacing w:line="360" w:lineRule="auto"/>
        <w:jc w:val="both"/>
        <w:rPr>
          <w:rFonts w:ascii="Arial" w:eastAsiaTheme="minorHAnsi" w:hAnsi="Arial" w:cs="Arial"/>
          <w:b/>
          <w:bCs/>
          <w:sz w:val="22"/>
          <w:szCs w:val="22"/>
        </w:rPr>
      </w:pPr>
      <w:r w:rsidRPr="00691E85">
        <w:rPr>
          <w:rFonts w:ascii="Arial" w:eastAsiaTheme="minorHAnsi" w:hAnsi="Arial" w:cs="Arial"/>
          <w:b/>
          <w:bCs/>
          <w:sz w:val="22"/>
          <w:szCs w:val="22"/>
          <w:lang w:val="en-US"/>
        </w:rPr>
        <w:t>Long-term CO</w:t>
      </w:r>
      <w:r w:rsidRPr="00691E85">
        <w:rPr>
          <w:rFonts w:ascii="Arial" w:eastAsiaTheme="minorHAnsi" w:hAnsi="Arial" w:cs="Arial"/>
          <w:b/>
          <w:bCs/>
          <w:sz w:val="22"/>
          <w:szCs w:val="22"/>
          <w:vertAlign w:val="subscript"/>
          <w:lang w:val="en-US"/>
        </w:rPr>
        <w:t>2</w:t>
      </w:r>
      <w:r w:rsidRPr="00691E85">
        <w:rPr>
          <w:rFonts w:ascii="Arial" w:eastAsiaTheme="minorHAnsi" w:hAnsi="Arial" w:cs="Arial"/>
          <w:b/>
          <w:bCs/>
          <w:sz w:val="22"/>
          <w:szCs w:val="22"/>
          <w:lang w:val="en-US"/>
        </w:rPr>
        <w:t xml:space="preserve"> electrolysis of</w:t>
      </w:r>
      <w:r w:rsidRPr="00691E85">
        <w:rPr>
          <w:rFonts w:ascii="Arial" w:eastAsiaTheme="minorHAnsi" w:hAnsi="Arial" w:cs="Arial"/>
          <w:b/>
          <w:bCs/>
          <w:sz w:val="22"/>
          <w:szCs w:val="22"/>
          <w:cs/>
        </w:rPr>
        <w:t xml:space="preserve"> </w:t>
      </w:r>
      <w:r w:rsidRPr="00691E85">
        <w:rPr>
          <w:rFonts w:ascii="Arial" w:eastAsiaTheme="minorHAnsi" w:hAnsi="Arial" w:cs="Arial"/>
          <w:b/>
          <w:bCs/>
          <w:sz w:val="22"/>
          <w:szCs w:val="22"/>
          <w:lang w:val="en-US"/>
        </w:rPr>
        <w:t>Ni0.5SAC under 15%CO</w:t>
      </w:r>
      <w:r w:rsidRPr="00691E85">
        <w:rPr>
          <w:rFonts w:ascii="Arial" w:eastAsiaTheme="minorHAnsi" w:hAnsi="Arial" w:cs="Arial"/>
          <w:b/>
          <w:bCs/>
          <w:sz w:val="22"/>
          <w:szCs w:val="22"/>
          <w:vertAlign w:val="subscript"/>
          <w:lang w:val="en-US"/>
        </w:rPr>
        <w:t>2</w:t>
      </w:r>
      <w:r w:rsidRPr="00691E85">
        <w:rPr>
          <w:rFonts w:ascii="Arial" w:eastAsiaTheme="minorHAnsi" w:hAnsi="Arial" w:cs="Arial"/>
          <w:b/>
          <w:bCs/>
          <w:sz w:val="22"/>
          <w:szCs w:val="22"/>
          <w:lang w:val="en-US"/>
        </w:rPr>
        <w:t xml:space="preserve"> at 100mA/cm</w:t>
      </w:r>
      <w:r w:rsidRPr="00691E85">
        <w:rPr>
          <w:rFonts w:ascii="Arial" w:eastAsiaTheme="minorHAnsi" w:hAnsi="Arial" w:cs="Arial"/>
          <w:b/>
          <w:bCs/>
          <w:sz w:val="22"/>
          <w:szCs w:val="22"/>
          <w:vertAlign w:val="superscript"/>
          <w:lang w:val="en-US"/>
        </w:rPr>
        <w:t>2</w:t>
      </w:r>
      <w:r>
        <w:rPr>
          <w:rFonts w:ascii="Arial" w:eastAsiaTheme="minorHAnsi" w:hAnsi="Arial" w:cs="Arial"/>
          <w:b/>
          <w:bCs/>
          <w:sz w:val="22"/>
          <w:szCs w:val="22"/>
          <w:lang w:val="en-US"/>
        </w:rPr>
        <w:t xml:space="preserve"> with 0.25M KOH and IrO</w:t>
      </w:r>
      <w:r w:rsidRPr="00691E85">
        <w:rPr>
          <w:rFonts w:ascii="Arial" w:eastAsiaTheme="minorHAnsi" w:hAnsi="Arial" w:cs="Arial"/>
          <w:b/>
          <w:bCs/>
          <w:sz w:val="22"/>
          <w:szCs w:val="22"/>
          <w:vertAlign w:val="subscript"/>
          <w:lang w:val="en-US"/>
        </w:rPr>
        <w:t>2</w:t>
      </w:r>
      <w:r>
        <w:rPr>
          <w:rFonts w:ascii="Arial" w:eastAsiaTheme="minorHAnsi" w:hAnsi="Arial" w:cs="Arial"/>
          <w:b/>
          <w:bCs/>
          <w:sz w:val="22"/>
          <w:szCs w:val="22"/>
          <w:lang w:val="en-US"/>
        </w:rPr>
        <w:t>-TiPt anode</w:t>
      </w:r>
    </w:p>
    <w:p w14:paraId="718EC22A" w14:textId="5B563703" w:rsidR="00691E85" w:rsidRPr="00691E85" w:rsidRDefault="00691E85" w:rsidP="001C4724">
      <w:pPr>
        <w:spacing w:line="360" w:lineRule="auto"/>
        <w:jc w:val="both"/>
        <w:rPr>
          <w:rFonts w:ascii="Arial" w:eastAsiaTheme="minorHAnsi" w:hAnsi="Arial" w:cs="Arial"/>
          <w:sz w:val="22"/>
          <w:szCs w:val="22"/>
          <w:lang w:val="en-US"/>
        </w:rPr>
      </w:pPr>
      <w:r>
        <w:rPr>
          <w:rFonts w:ascii="Arial" w:eastAsiaTheme="minorHAnsi" w:hAnsi="Arial" w:cs="Arial"/>
          <w:sz w:val="22"/>
          <w:szCs w:val="22"/>
          <w:lang w:val="en-US"/>
        </w:rPr>
        <w:t>By using a diluted 0.25M KOH with an IrO</w:t>
      </w:r>
      <w:r w:rsidRPr="00691E85">
        <w:rPr>
          <w:rFonts w:ascii="Arial" w:eastAsiaTheme="minorHAnsi" w:hAnsi="Arial" w:cs="Arial"/>
          <w:sz w:val="22"/>
          <w:szCs w:val="22"/>
          <w:vertAlign w:val="subscript"/>
          <w:lang w:val="en-US"/>
        </w:rPr>
        <w:t>2</w:t>
      </w:r>
      <w:r>
        <w:rPr>
          <w:rFonts w:ascii="Arial" w:eastAsiaTheme="minorHAnsi" w:hAnsi="Arial" w:cs="Arial"/>
          <w:sz w:val="22"/>
          <w:szCs w:val="22"/>
          <w:lang w:val="en-US"/>
        </w:rPr>
        <w:t>-TiPt anode, we could prolong the stability of the overall cell performance from 15h to 35h operational duration with a maximum FE(CO) of 84% and an average full-cell voltage of around 3.85V.</w:t>
      </w:r>
    </w:p>
    <w:p w14:paraId="065CACD6" w14:textId="76528E27" w:rsidR="00A33E20" w:rsidRDefault="00A33E20" w:rsidP="001C4724">
      <w:pPr>
        <w:spacing w:line="360" w:lineRule="auto"/>
        <w:jc w:val="both"/>
        <w:rPr>
          <w:rFonts w:ascii="Arial" w:eastAsiaTheme="minorHAnsi" w:hAnsi="Arial" w:cs="Arial"/>
          <w:b/>
          <w:bCs/>
          <w:sz w:val="22"/>
          <w:szCs w:val="22"/>
        </w:rPr>
      </w:pPr>
      <w:r w:rsidRPr="00A33E20">
        <w:rPr>
          <w:rFonts w:ascii="Arial" w:eastAsiaTheme="minorHAnsi" w:hAnsi="Arial" w:cs="Arial"/>
          <w:b/>
          <w:bCs/>
          <w:noProof/>
          <w:sz w:val="22"/>
          <w:szCs w:val="22"/>
        </w:rPr>
        <w:lastRenderedPageBreak/>
        <w:drawing>
          <wp:inline distT="0" distB="0" distL="0" distR="0" wp14:anchorId="5824683A" wp14:editId="392FF4AB">
            <wp:extent cx="5731510" cy="4287520"/>
            <wp:effectExtent l="0" t="0" r="0" b="5080"/>
            <wp:docPr id="2081768468" name="Picture 1">
              <a:extLst xmlns:a="http://schemas.openxmlformats.org/drawingml/2006/main">
                <a:ext uri="{FF2B5EF4-FFF2-40B4-BE49-F238E27FC236}">
                  <a16:creationId xmlns:a16="http://schemas.microsoft.com/office/drawing/2014/main" id="{1070176E-1235-9DB2-D963-C715905032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070176E-1235-9DB2-D963-C71590503227}"/>
                        </a:ext>
                      </a:extLst>
                    </pic:cNvPr>
                    <pic:cNvPicPr>
                      <a:picLocks noChangeAspect="1"/>
                    </pic:cNvPicPr>
                  </pic:nvPicPr>
                  <pic:blipFill>
                    <a:blip r:embed="rId8"/>
                    <a:srcRect t="7166"/>
                    <a:stretch/>
                  </pic:blipFill>
                  <pic:spPr>
                    <a:xfrm>
                      <a:off x="0" y="0"/>
                      <a:ext cx="5731510" cy="4287520"/>
                    </a:xfrm>
                    <a:prstGeom prst="rect">
                      <a:avLst/>
                    </a:prstGeom>
                  </pic:spPr>
                </pic:pic>
              </a:graphicData>
            </a:graphic>
          </wp:inline>
        </w:drawing>
      </w:r>
    </w:p>
    <w:p w14:paraId="41589936" w14:textId="29EE4178" w:rsidR="000B464B" w:rsidRDefault="00691E85" w:rsidP="001C4724">
      <w:pPr>
        <w:spacing w:line="360" w:lineRule="auto"/>
        <w:jc w:val="both"/>
        <w:rPr>
          <w:rFonts w:ascii="Arial" w:eastAsiaTheme="minorHAnsi" w:hAnsi="Arial" w:cs="Arial"/>
          <w:b/>
          <w:bCs/>
          <w:sz w:val="22"/>
          <w:szCs w:val="22"/>
        </w:rPr>
      </w:pPr>
      <w:r>
        <w:rPr>
          <w:rFonts w:ascii="Arial" w:eastAsiaTheme="minorHAnsi" w:hAnsi="Arial" w:cs="Arial"/>
          <w:b/>
          <w:bCs/>
          <w:sz w:val="22"/>
          <w:szCs w:val="22"/>
        </w:rPr>
        <w:t>Fig</w:t>
      </w:r>
      <w:r w:rsidR="00E62E6F">
        <w:rPr>
          <w:rFonts w:ascii="Arial" w:eastAsiaTheme="minorHAnsi" w:hAnsi="Arial" w:cs="Arial"/>
          <w:b/>
          <w:bCs/>
          <w:sz w:val="22"/>
          <w:szCs w:val="22"/>
        </w:rPr>
        <w:t>ure 3.</w:t>
      </w:r>
      <w:r w:rsidR="00623566" w:rsidRPr="00623566">
        <w:rPr>
          <w:rFonts w:ascii="Arial" w:eastAsiaTheme="minorHAnsi" w:hAnsi="Arial" w:cs="Arial"/>
          <w:b/>
          <w:bCs/>
          <w:sz w:val="22"/>
          <w:szCs w:val="22"/>
          <w:lang w:val="en-US"/>
          <w14:ligatures w14:val="standardContextual"/>
        </w:rPr>
        <w:t xml:space="preserve"> </w:t>
      </w:r>
      <w:r w:rsidR="00623566">
        <w:rPr>
          <w:rFonts w:ascii="Arial" w:eastAsiaTheme="minorHAnsi" w:hAnsi="Arial" w:cs="Arial"/>
          <w:b/>
          <w:bCs/>
          <w:sz w:val="22"/>
          <w:szCs w:val="22"/>
          <w:lang w:val="en-US"/>
          <w14:ligatures w14:val="standardContextual"/>
        </w:rPr>
        <w:t>Long-term CO</w:t>
      </w:r>
      <w:r w:rsidR="00623566" w:rsidRPr="0034525D">
        <w:rPr>
          <w:rFonts w:ascii="Arial" w:eastAsiaTheme="minorHAnsi" w:hAnsi="Arial" w:cs="Arial"/>
          <w:b/>
          <w:bCs/>
          <w:sz w:val="22"/>
          <w:szCs w:val="22"/>
          <w:vertAlign w:val="subscript"/>
          <w:lang w:val="en-US"/>
          <w14:ligatures w14:val="standardContextual"/>
        </w:rPr>
        <w:t>2</w:t>
      </w:r>
      <w:r w:rsidR="00623566">
        <w:rPr>
          <w:rFonts w:ascii="Arial" w:eastAsiaTheme="minorHAnsi" w:hAnsi="Arial" w:cs="Arial"/>
          <w:b/>
          <w:bCs/>
          <w:sz w:val="22"/>
          <w:szCs w:val="22"/>
          <w:lang w:val="en-US"/>
          <w14:ligatures w14:val="standardContextual"/>
        </w:rPr>
        <w:t xml:space="preserve"> electrolysis of Ni0.5SAC under a diluted 15%CO</w:t>
      </w:r>
      <w:r w:rsidR="00623566" w:rsidRPr="0034525D">
        <w:rPr>
          <w:rFonts w:ascii="Arial" w:eastAsiaTheme="minorHAnsi" w:hAnsi="Arial" w:cs="Arial"/>
          <w:b/>
          <w:bCs/>
          <w:sz w:val="22"/>
          <w:szCs w:val="22"/>
          <w:vertAlign w:val="subscript"/>
          <w:lang w:val="en-US"/>
          <w14:ligatures w14:val="standardContextual"/>
        </w:rPr>
        <w:t>2</w:t>
      </w:r>
      <w:r w:rsidR="00623566">
        <w:rPr>
          <w:rFonts w:ascii="Arial" w:eastAsiaTheme="minorHAnsi" w:hAnsi="Arial" w:cs="Arial"/>
          <w:b/>
          <w:bCs/>
          <w:sz w:val="22"/>
          <w:szCs w:val="22"/>
          <w:lang w:val="en-US"/>
          <w14:ligatures w14:val="standardContextual"/>
        </w:rPr>
        <w:t xml:space="preserve"> with 0.25M KOH and IrO</w:t>
      </w:r>
      <w:r w:rsidR="00623566" w:rsidRPr="00623566">
        <w:rPr>
          <w:rFonts w:ascii="Arial" w:eastAsiaTheme="minorHAnsi" w:hAnsi="Arial" w:cs="Arial"/>
          <w:b/>
          <w:bCs/>
          <w:sz w:val="22"/>
          <w:szCs w:val="22"/>
          <w:vertAlign w:val="subscript"/>
          <w:lang w:val="en-US"/>
          <w14:ligatures w14:val="standardContextual"/>
        </w:rPr>
        <w:t>2</w:t>
      </w:r>
      <w:r w:rsidR="00623566">
        <w:rPr>
          <w:rFonts w:ascii="Arial" w:eastAsiaTheme="minorHAnsi" w:hAnsi="Arial" w:cs="Arial"/>
          <w:b/>
          <w:bCs/>
          <w:sz w:val="22"/>
          <w:szCs w:val="22"/>
          <w:lang w:val="en-US"/>
          <w14:ligatures w14:val="standardContextual"/>
        </w:rPr>
        <w:t>-TiPt anode at 100mA/cm</w:t>
      </w:r>
      <w:r w:rsidR="00623566" w:rsidRPr="0034525D">
        <w:rPr>
          <w:rFonts w:ascii="Arial" w:eastAsiaTheme="minorHAnsi" w:hAnsi="Arial" w:cs="Arial"/>
          <w:b/>
          <w:bCs/>
          <w:sz w:val="22"/>
          <w:szCs w:val="22"/>
          <w:vertAlign w:val="superscript"/>
          <w:lang w:val="en-US"/>
          <w14:ligatures w14:val="standardContextual"/>
        </w:rPr>
        <w:t>2</w:t>
      </w:r>
    </w:p>
    <w:p w14:paraId="39A763D9" w14:textId="77777777" w:rsidR="000B464B" w:rsidRDefault="000B464B" w:rsidP="001C4724">
      <w:pPr>
        <w:spacing w:line="360" w:lineRule="auto"/>
        <w:jc w:val="both"/>
        <w:rPr>
          <w:rFonts w:ascii="Arial" w:eastAsiaTheme="minorHAnsi" w:hAnsi="Arial" w:cs="Arial"/>
          <w:b/>
          <w:bCs/>
          <w:sz w:val="22"/>
          <w:szCs w:val="22"/>
        </w:rPr>
      </w:pPr>
    </w:p>
    <w:p w14:paraId="6C0DF9AC" w14:textId="77777777" w:rsidR="000B464B" w:rsidRDefault="000B464B" w:rsidP="001C4724">
      <w:pPr>
        <w:spacing w:line="360" w:lineRule="auto"/>
        <w:jc w:val="both"/>
        <w:rPr>
          <w:rFonts w:ascii="Arial" w:eastAsiaTheme="minorHAnsi" w:hAnsi="Arial" w:cs="Arial"/>
          <w:b/>
          <w:bCs/>
          <w:sz w:val="22"/>
          <w:szCs w:val="22"/>
        </w:rPr>
      </w:pPr>
    </w:p>
    <w:p w14:paraId="2516073A" w14:textId="506708AF" w:rsidR="000B464B" w:rsidRDefault="005E33A0" w:rsidP="001C4724">
      <w:pPr>
        <w:spacing w:line="360" w:lineRule="auto"/>
        <w:jc w:val="both"/>
        <w:rPr>
          <w:rFonts w:ascii="Arial" w:eastAsiaTheme="minorHAnsi" w:hAnsi="Arial" w:cs="Arial"/>
          <w:b/>
          <w:bCs/>
          <w:sz w:val="22"/>
          <w:szCs w:val="22"/>
          <w:vertAlign w:val="superscript"/>
          <w:lang w:val="en-US"/>
        </w:rPr>
      </w:pPr>
      <w:r>
        <w:rPr>
          <w:rFonts w:ascii="Arial" w:eastAsiaTheme="minorHAnsi" w:hAnsi="Arial" w:cs="Arial"/>
          <w:b/>
          <w:bCs/>
          <w:sz w:val="22"/>
          <w:szCs w:val="22"/>
          <w:lang w:val="en-US"/>
        </w:rPr>
        <w:t>Short</w:t>
      </w:r>
      <w:r w:rsidRPr="005E33A0">
        <w:rPr>
          <w:rFonts w:ascii="Arial" w:eastAsiaTheme="minorHAnsi" w:hAnsi="Arial" w:cs="Arial"/>
          <w:b/>
          <w:bCs/>
          <w:sz w:val="22"/>
          <w:szCs w:val="22"/>
          <w:lang w:val="en-US"/>
        </w:rPr>
        <w:t>-term CO</w:t>
      </w:r>
      <w:r w:rsidRPr="005E33A0">
        <w:rPr>
          <w:rFonts w:ascii="Arial" w:eastAsiaTheme="minorHAnsi" w:hAnsi="Arial" w:cs="Arial"/>
          <w:b/>
          <w:bCs/>
          <w:sz w:val="22"/>
          <w:szCs w:val="22"/>
          <w:vertAlign w:val="subscript"/>
          <w:lang w:val="en-US"/>
        </w:rPr>
        <w:t>2</w:t>
      </w:r>
      <w:r w:rsidRPr="005E33A0">
        <w:rPr>
          <w:rFonts w:ascii="Arial" w:eastAsiaTheme="minorHAnsi" w:hAnsi="Arial" w:cs="Arial"/>
          <w:b/>
          <w:bCs/>
          <w:sz w:val="22"/>
          <w:szCs w:val="22"/>
          <w:lang w:val="en-US"/>
        </w:rPr>
        <w:t xml:space="preserve"> electrolysis of</w:t>
      </w:r>
      <w:r w:rsidRPr="005E33A0">
        <w:rPr>
          <w:rFonts w:ascii="Arial" w:eastAsiaTheme="minorHAnsi" w:hAnsi="Arial" w:cs="Arial"/>
          <w:b/>
          <w:bCs/>
          <w:sz w:val="22"/>
          <w:szCs w:val="22"/>
          <w:cs/>
        </w:rPr>
        <w:t xml:space="preserve"> </w:t>
      </w:r>
      <w:proofErr w:type="spellStart"/>
      <w:r w:rsidRPr="005E33A0">
        <w:rPr>
          <w:rFonts w:ascii="Arial" w:eastAsiaTheme="minorHAnsi" w:hAnsi="Arial" w:cs="Arial"/>
          <w:b/>
          <w:bCs/>
          <w:sz w:val="22"/>
          <w:szCs w:val="22"/>
          <w:lang w:val="en-US"/>
        </w:rPr>
        <w:t>NiSAC</w:t>
      </w:r>
      <w:proofErr w:type="spellEnd"/>
      <w:r w:rsidRPr="005E33A0">
        <w:rPr>
          <w:rFonts w:ascii="Arial" w:eastAsiaTheme="minorHAnsi" w:hAnsi="Arial" w:cs="Arial"/>
          <w:b/>
          <w:bCs/>
          <w:sz w:val="22"/>
          <w:szCs w:val="22"/>
          <w:lang w:val="en-US"/>
        </w:rPr>
        <w:t xml:space="preserve"> under 150mlCO</w:t>
      </w:r>
      <w:r w:rsidRPr="005E33A0">
        <w:rPr>
          <w:rFonts w:ascii="Arial" w:eastAsiaTheme="minorHAnsi" w:hAnsi="Arial" w:cs="Arial"/>
          <w:b/>
          <w:bCs/>
          <w:sz w:val="22"/>
          <w:szCs w:val="22"/>
          <w:vertAlign w:val="subscript"/>
          <w:lang w:val="en-US"/>
        </w:rPr>
        <w:t>2</w:t>
      </w:r>
      <w:r w:rsidRPr="005E33A0">
        <w:rPr>
          <w:rFonts w:ascii="Arial" w:eastAsiaTheme="minorHAnsi" w:hAnsi="Arial" w:cs="Arial"/>
          <w:b/>
          <w:bCs/>
          <w:sz w:val="22"/>
          <w:szCs w:val="22"/>
          <w:lang w:val="en-US"/>
        </w:rPr>
        <w:t xml:space="preserve"> with 1M KOH and Ni foam at 100mA/cm</w:t>
      </w:r>
      <w:r w:rsidRPr="005E33A0">
        <w:rPr>
          <w:rFonts w:ascii="Arial" w:eastAsiaTheme="minorHAnsi" w:hAnsi="Arial" w:cs="Arial"/>
          <w:b/>
          <w:bCs/>
          <w:sz w:val="22"/>
          <w:szCs w:val="22"/>
          <w:vertAlign w:val="superscript"/>
          <w:lang w:val="en-US"/>
        </w:rPr>
        <w:t>2</w:t>
      </w:r>
    </w:p>
    <w:p w14:paraId="1733906B" w14:textId="3D82ECEF" w:rsidR="000B464B" w:rsidRDefault="00E62E6F" w:rsidP="001C4724">
      <w:pPr>
        <w:spacing w:line="360" w:lineRule="auto"/>
        <w:jc w:val="both"/>
        <w:rPr>
          <w:rFonts w:ascii="Arial" w:eastAsiaTheme="minorHAnsi" w:hAnsi="Arial" w:cs="Arial"/>
          <w:b/>
          <w:bCs/>
          <w:sz w:val="22"/>
          <w:szCs w:val="22"/>
        </w:rPr>
      </w:pPr>
      <w:r w:rsidRPr="00E62E6F">
        <w:rPr>
          <w:rFonts w:ascii="Arial" w:eastAsiaTheme="minorHAnsi" w:hAnsi="Arial" w:cs="Arial"/>
          <w:sz w:val="22"/>
          <w:szCs w:val="22"/>
        </w:rPr>
        <w:t xml:space="preserve">To evaluate the feasibility of deploying the optimum conditions from a 5 cm² electrolyzer to a larger 25 cm² electrolyzer, a short-term stability test of the 25 cm² electrolyzer was conducted under the same optimum pure CO2 conditions as the 5 cm² electrolyzer. As shown in Fig. </w:t>
      </w:r>
      <w:r>
        <w:rPr>
          <w:rFonts w:ascii="Arial" w:eastAsiaTheme="minorHAnsi" w:hAnsi="Arial" w:cs="Arial"/>
          <w:sz w:val="22"/>
          <w:szCs w:val="22"/>
        </w:rPr>
        <w:t>4</w:t>
      </w:r>
      <w:r w:rsidRPr="00E62E6F">
        <w:rPr>
          <w:rFonts w:ascii="Arial" w:eastAsiaTheme="minorHAnsi" w:hAnsi="Arial" w:cs="Arial"/>
          <w:sz w:val="22"/>
          <w:szCs w:val="22"/>
        </w:rPr>
        <w:t xml:space="preserve">, the maximum FE(CO) of &gt;90% was maintained at 100 mA/cm² for 3 hours, with the full-cell voltage slightly higher than that of the 5 cm² electrolyzer. These results demonstrate that the optimum conditions obtained from a small-scale electrolyzer are both useful and viable for a larger-scale electrolyzer. However, other parameters, such as reaction kinetics, heat transfer, </w:t>
      </w:r>
      <w:r w:rsidRPr="00E62E6F">
        <w:rPr>
          <w:rFonts w:ascii="Arial" w:eastAsiaTheme="minorHAnsi" w:hAnsi="Arial" w:cs="Arial"/>
          <w:sz w:val="22"/>
          <w:szCs w:val="22"/>
        </w:rPr>
        <w:lastRenderedPageBreak/>
        <w:t>and more, need to be investigated further to improve overall cell performance and stability.</w:t>
      </w:r>
      <w:r w:rsidR="000B464B" w:rsidRPr="000B464B">
        <w:rPr>
          <w:rFonts w:ascii="Arial" w:eastAsiaTheme="minorHAnsi" w:hAnsi="Arial" w:cs="Arial"/>
          <w:b/>
          <w:bCs/>
          <w:noProof/>
          <w:sz w:val="22"/>
          <w:szCs w:val="22"/>
        </w:rPr>
        <w:drawing>
          <wp:inline distT="0" distB="0" distL="0" distR="0" wp14:anchorId="73AA80B9" wp14:editId="632A3136">
            <wp:extent cx="5731510" cy="2950845"/>
            <wp:effectExtent l="0" t="0" r="0" b="0"/>
            <wp:docPr id="273314007" name="Picture 1" descr="A diagram of a cell volt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14007" name="Picture 1" descr="A diagram of a cell voltage&#10;&#10;Description automatically generated"/>
                    <pic:cNvPicPr/>
                  </pic:nvPicPr>
                  <pic:blipFill>
                    <a:blip r:embed="rId9"/>
                    <a:stretch>
                      <a:fillRect/>
                    </a:stretch>
                  </pic:blipFill>
                  <pic:spPr>
                    <a:xfrm>
                      <a:off x="0" y="0"/>
                      <a:ext cx="5731510" cy="2950845"/>
                    </a:xfrm>
                    <a:prstGeom prst="rect">
                      <a:avLst/>
                    </a:prstGeom>
                  </pic:spPr>
                </pic:pic>
              </a:graphicData>
            </a:graphic>
          </wp:inline>
        </w:drawing>
      </w:r>
    </w:p>
    <w:p w14:paraId="36B07D4B" w14:textId="3739BFE1" w:rsidR="005E33A0" w:rsidRDefault="005E33A0" w:rsidP="001C4724">
      <w:pPr>
        <w:spacing w:line="360" w:lineRule="auto"/>
        <w:jc w:val="both"/>
        <w:rPr>
          <w:rFonts w:ascii="Arial" w:eastAsiaTheme="minorHAnsi" w:hAnsi="Arial" w:cs="Arial"/>
          <w:b/>
          <w:bCs/>
          <w:sz w:val="22"/>
          <w:szCs w:val="22"/>
        </w:rPr>
      </w:pPr>
      <w:r>
        <w:rPr>
          <w:rFonts w:ascii="Arial" w:eastAsiaTheme="minorHAnsi" w:hAnsi="Arial" w:cs="Arial"/>
          <w:b/>
          <w:bCs/>
          <w:sz w:val="22"/>
          <w:szCs w:val="22"/>
        </w:rPr>
        <w:t>Figure</w:t>
      </w:r>
      <w:r w:rsidR="00E62E6F">
        <w:rPr>
          <w:rFonts w:ascii="Arial" w:eastAsiaTheme="minorHAnsi" w:hAnsi="Arial" w:cs="Arial"/>
          <w:b/>
          <w:bCs/>
          <w:sz w:val="22"/>
          <w:szCs w:val="22"/>
        </w:rPr>
        <w:t xml:space="preserve"> 4.</w:t>
      </w:r>
      <w:r>
        <w:rPr>
          <w:rFonts w:ascii="Arial" w:eastAsiaTheme="minorHAnsi" w:hAnsi="Arial" w:cs="Arial"/>
          <w:b/>
          <w:bCs/>
          <w:sz w:val="22"/>
          <w:szCs w:val="22"/>
        </w:rPr>
        <w:t xml:space="preserve"> </w:t>
      </w:r>
      <w:r w:rsidR="00623566">
        <w:rPr>
          <w:rFonts w:ascii="Arial" w:eastAsiaTheme="minorHAnsi" w:hAnsi="Arial" w:cs="Arial"/>
          <w:b/>
          <w:bCs/>
          <w:sz w:val="22"/>
          <w:szCs w:val="22"/>
          <w:lang w:val="en-US"/>
          <w14:ligatures w14:val="standardContextual"/>
        </w:rPr>
        <w:t>Short-term CO</w:t>
      </w:r>
      <w:r w:rsidR="00623566" w:rsidRPr="0034525D">
        <w:rPr>
          <w:rFonts w:ascii="Arial" w:eastAsiaTheme="minorHAnsi" w:hAnsi="Arial" w:cs="Arial"/>
          <w:b/>
          <w:bCs/>
          <w:sz w:val="22"/>
          <w:szCs w:val="22"/>
          <w:vertAlign w:val="subscript"/>
          <w:lang w:val="en-US"/>
          <w14:ligatures w14:val="standardContextual"/>
        </w:rPr>
        <w:t>2</w:t>
      </w:r>
      <w:r w:rsidR="00623566">
        <w:rPr>
          <w:rFonts w:ascii="Arial" w:eastAsiaTheme="minorHAnsi" w:hAnsi="Arial" w:cs="Arial"/>
          <w:b/>
          <w:bCs/>
          <w:sz w:val="22"/>
          <w:szCs w:val="22"/>
          <w:lang w:val="en-US"/>
          <w14:ligatures w14:val="standardContextual"/>
        </w:rPr>
        <w:t xml:space="preserve"> electrolysis of Ni0.5SAC under a pure CO</w:t>
      </w:r>
      <w:r w:rsidR="00623566" w:rsidRPr="0034525D">
        <w:rPr>
          <w:rFonts w:ascii="Arial" w:eastAsiaTheme="minorHAnsi" w:hAnsi="Arial" w:cs="Arial"/>
          <w:b/>
          <w:bCs/>
          <w:sz w:val="22"/>
          <w:szCs w:val="22"/>
          <w:vertAlign w:val="subscript"/>
          <w:lang w:val="en-US"/>
          <w14:ligatures w14:val="standardContextual"/>
        </w:rPr>
        <w:t>2</w:t>
      </w:r>
      <w:r w:rsidR="00623566">
        <w:rPr>
          <w:rFonts w:ascii="Arial" w:eastAsiaTheme="minorHAnsi" w:hAnsi="Arial" w:cs="Arial"/>
          <w:b/>
          <w:bCs/>
          <w:sz w:val="22"/>
          <w:szCs w:val="22"/>
          <w:lang w:val="en-US"/>
          <w14:ligatures w14:val="standardContextual"/>
        </w:rPr>
        <w:t xml:space="preserve"> condition at 100mA/cm</w:t>
      </w:r>
      <w:r w:rsidR="00623566" w:rsidRPr="0034525D">
        <w:rPr>
          <w:rFonts w:ascii="Arial" w:eastAsiaTheme="minorHAnsi" w:hAnsi="Arial" w:cs="Arial"/>
          <w:b/>
          <w:bCs/>
          <w:sz w:val="22"/>
          <w:szCs w:val="22"/>
          <w:vertAlign w:val="superscript"/>
          <w:lang w:val="en-US"/>
          <w14:ligatures w14:val="standardContextual"/>
        </w:rPr>
        <w:t>2</w:t>
      </w:r>
    </w:p>
    <w:p w14:paraId="2780368A" w14:textId="38D8CF25" w:rsidR="00E67B0C" w:rsidRPr="00E67B0C" w:rsidRDefault="00E67B0C" w:rsidP="001C4724">
      <w:pPr>
        <w:spacing w:line="360" w:lineRule="auto"/>
        <w:rPr>
          <w:rFonts w:ascii="Arial" w:eastAsiaTheme="minorHAnsi" w:hAnsi="Arial" w:cs="Arial"/>
          <w:b/>
          <w:bCs/>
          <w:sz w:val="22"/>
          <w:szCs w:val="22"/>
          <w:lang w:val="en-US"/>
          <w14:ligatures w14:val="standardContextual"/>
        </w:rPr>
      </w:pPr>
    </w:p>
    <w:p w14:paraId="0EC5A55B" w14:textId="729DE7F3" w:rsidR="00107320" w:rsidRPr="00B9711B" w:rsidRDefault="00C749AA" w:rsidP="001C4724">
      <w:pPr>
        <w:pStyle w:val="ListParagraph"/>
        <w:numPr>
          <w:ilvl w:val="0"/>
          <w:numId w:val="20"/>
        </w:numPr>
        <w:spacing w:line="360" w:lineRule="auto"/>
        <w:rPr>
          <w:rFonts w:ascii="Arial" w:hAnsi="Arial" w:cs="Arial"/>
          <w:b/>
          <w:bCs/>
        </w:rPr>
      </w:pPr>
      <w:r w:rsidRPr="00B9711B">
        <w:rPr>
          <w:rFonts w:ascii="Arial" w:hAnsi="Arial" w:cs="Arial"/>
          <w:b/>
          <w:bCs/>
        </w:rPr>
        <w:t>Upcoming tasks</w:t>
      </w:r>
    </w:p>
    <w:p w14:paraId="172420B1" w14:textId="11C10397" w:rsidR="003F57DA" w:rsidRPr="003F57DA" w:rsidRDefault="003F57DA" w:rsidP="001C4724">
      <w:pPr>
        <w:pStyle w:val="ListParagraph"/>
        <w:numPr>
          <w:ilvl w:val="0"/>
          <w:numId w:val="31"/>
        </w:numPr>
        <w:spacing w:line="360" w:lineRule="auto"/>
        <w:rPr>
          <w:rFonts w:ascii="Arial" w:hAnsi="Arial" w:cs="Arial"/>
        </w:rPr>
      </w:pPr>
      <w:r>
        <w:rPr>
          <w:rFonts w:ascii="Arial" w:hAnsi="Arial" w:cs="Arial"/>
        </w:rPr>
        <w:t xml:space="preserve">Characterization of </w:t>
      </w:r>
      <w:proofErr w:type="spellStart"/>
      <w:r>
        <w:rPr>
          <w:rFonts w:ascii="Arial" w:hAnsi="Arial" w:cs="Arial"/>
        </w:rPr>
        <w:t>NiSACs</w:t>
      </w:r>
      <w:proofErr w:type="spellEnd"/>
    </w:p>
    <w:p w14:paraId="649371BE" w14:textId="477E337E" w:rsidR="003F57DA" w:rsidRDefault="003F57DA" w:rsidP="001C4724">
      <w:pPr>
        <w:pStyle w:val="ListParagraph"/>
        <w:numPr>
          <w:ilvl w:val="0"/>
          <w:numId w:val="31"/>
        </w:numPr>
        <w:spacing w:line="360" w:lineRule="auto"/>
        <w:rPr>
          <w:rFonts w:ascii="Arial" w:hAnsi="Arial" w:cs="Arial"/>
        </w:rPr>
      </w:pPr>
      <w:r>
        <w:rPr>
          <w:rFonts w:ascii="Arial" w:hAnsi="Arial" w:cs="Arial"/>
        </w:rPr>
        <w:t>Long-term stability under high CO</w:t>
      </w:r>
      <w:r w:rsidRPr="003F57DA">
        <w:rPr>
          <w:rFonts w:ascii="Arial" w:hAnsi="Arial" w:cs="Arial"/>
          <w:vertAlign w:val="subscript"/>
        </w:rPr>
        <w:t>2</w:t>
      </w:r>
      <w:r>
        <w:rPr>
          <w:rFonts w:ascii="Arial" w:hAnsi="Arial" w:cs="Arial"/>
        </w:rPr>
        <w:t xml:space="preserve"> conversion conditions</w:t>
      </w:r>
      <w:r w:rsidR="00623566">
        <w:rPr>
          <w:rFonts w:ascii="Arial" w:hAnsi="Arial" w:cs="Arial"/>
        </w:rPr>
        <w:t xml:space="preserve"> (diluted and pure CO</w:t>
      </w:r>
      <w:r w:rsidR="00623566" w:rsidRPr="00C225F9">
        <w:rPr>
          <w:rFonts w:ascii="Arial" w:hAnsi="Arial" w:cs="Arial"/>
          <w:vertAlign w:val="subscript"/>
        </w:rPr>
        <w:t>2</w:t>
      </w:r>
      <w:r w:rsidR="00623566">
        <w:rPr>
          <w:rFonts w:ascii="Arial" w:hAnsi="Arial" w:cs="Arial"/>
        </w:rPr>
        <w:t xml:space="preserve"> conditions with lower flow rates)</w:t>
      </w:r>
    </w:p>
    <w:p w14:paraId="020EDABE" w14:textId="66CC03F8" w:rsidR="00190335" w:rsidRDefault="00313BAA" w:rsidP="001C4724">
      <w:pPr>
        <w:pStyle w:val="ListParagraph"/>
        <w:numPr>
          <w:ilvl w:val="0"/>
          <w:numId w:val="31"/>
        </w:numPr>
        <w:spacing w:line="360" w:lineRule="auto"/>
        <w:rPr>
          <w:rFonts w:ascii="Arial" w:hAnsi="Arial" w:cs="Arial"/>
        </w:rPr>
      </w:pPr>
      <w:r>
        <w:rPr>
          <w:rFonts w:ascii="Arial" w:hAnsi="Arial" w:cs="Arial"/>
        </w:rPr>
        <w:t xml:space="preserve">Long-term stability under </w:t>
      </w:r>
      <w:r w:rsidR="00623566">
        <w:rPr>
          <w:rFonts w:ascii="Arial" w:hAnsi="Arial" w:cs="Arial"/>
        </w:rPr>
        <w:t>SFG</w:t>
      </w:r>
      <w:r>
        <w:rPr>
          <w:rFonts w:ascii="Arial" w:hAnsi="Arial" w:cs="Arial"/>
        </w:rPr>
        <w:t xml:space="preserve"> conditions</w:t>
      </w:r>
      <w:r w:rsidR="00623566">
        <w:rPr>
          <w:rFonts w:ascii="Arial" w:hAnsi="Arial" w:cs="Arial"/>
        </w:rPr>
        <w:t xml:space="preserve"> at 200mA/cm</w:t>
      </w:r>
      <w:r w:rsidR="00623566" w:rsidRPr="00623566">
        <w:rPr>
          <w:rFonts w:ascii="Arial" w:hAnsi="Arial" w:cs="Arial"/>
          <w:vertAlign w:val="superscript"/>
        </w:rPr>
        <w:t>2</w:t>
      </w:r>
    </w:p>
    <w:p w14:paraId="659CBE0E" w14:textId="0321FD3B" w:rsidR="00623566" w:rsidRDefault="00623566" w:rsidP="001C4724">
      <w:pPr>
        <w:pStyle w:val="ListParagraph"/>
        <w:numPr>
          <w:ilvl w:val="0"/>
          <w:numId w:val="31"/>
        </w:numPr>
        <w:spacing w:line="360" w:lineRule="auto"/>
        <w:rPr>
          <w:rFonts w:ascii="Arial" w:hAnsi="Arial" w:cs="Arial"/>
        </w:rPr>
      </w:pPr>
      <w:r>
        <w:rPr>
          <w:rFonts w:ascii="Arial" w:hAnsi="Arial" w:cs="Arial"/>
        </w:rPr>
        <w:t>Optimization of the 25cm</w:t>
      </w:r>
      <w:r w:rsidRPr="00623566">
        <w:rPr>
          <w:rFonts w:ascii="Arial" w:hAnsi="Arial" w:cs="Arial"/>
          <w:vertAlign w:val="superscript"/>
        </w:rPr>
        <w:t>2</w:t>
      </w:r>
      <w:r>
        <w:rPr>
          <w:rFonts w:ascii="Arial" w:hAnsi="Arial" w:cs="Arial"/>
        </w:rPr>
        <w:t xml:space="preserve"> CO</w:t>
      </w:r>
      <w:r w:rsidRPr="00623566">
        <w:rPr>
          <w:rFonts w:ascii="Arial" w:hAnsi="Arial" w:cs="Arial"/>
          <w:vertAlign w:val="subscript"/>
        </w:rPr>
        <w:t>2</w:t>
      </w:r>
      <w:r>
        <w:rPr>
          <w:rFonts w:ascii="Arial" w:hAnsi="Arial" w:cs="Arial"/>
        </w:rPr>
        <w:t xml:space="preserve"> </w:t>
      </w:r>
      <w:proofErr w:type="spellStart"/>
      <w:r>
        <w:rPr>
          <w:rFonts w:ascii="Arial" w:hAnsi="Arial" w:cs="Arial"/>
        </w:rPr>
        <w:t>electrolyzer</w:t>
      </w:r>
      <w:proofErr w:type="spellEnd"/>
      <w:r>
        <w:rPr>
          <w:rFonts w:ascii="Arial" w:hAnsi="Arial" w:cs="Arial"/>
        </w:rPr>
        <w:t xml:space="preserve"> operating condition:</w:t>
      </w:r>
    </w:p>
    <w:p w14:paraId="6143CD64" w14:textId="46018D02" w:rsidR="00623566" w:rsidRDefault="00623566" w:rsidP="001C4724">
      <w:pPr>
        <w:pStyle w:val="ListParagraph"/>
        <w:numPr>
          <w:ilvl w:val="1"/>
          <w:numId w:val="31"/>
        </w:numPr>
        <w:spacing w:line="360" w:lineRule="auto"/>
        <w:rPr>
          <w:rFonts w:ascii="Arial" w:hAnsi="Arial" w:cs="Arial"/>
        </w:rPr>
      </w:pPr>
      <w:r>
        <w:rPr>
          <w:rFonts w:ascii="Arial" w:hAnsi="Arial" w:cs="Arial"/>
        </w:rPr>
        <w:t>Torque force</w:t>
      </w:r>
    </w:p>
    <w:p w14:paraId="54320D3A" w14:textId="66F50814" w:rsidR="00623566" w:rsidRDefault="00623566" w:rsidP="001C4724">
      <w:pPr>
        <w:pStyle w:val="ListParagraph"/>
        <w:numPr>
          <w:ilvl w:val="1"/>
          <w:numId w:val="31"/>
        </w:numPr>
        <w:spacing w:line="360" w:lineRule="auto"/>
        <w:rPr>
          <w:rFonts w:ascii="Arial" w:hAnsi="Arial" w:cs="Arial"/>
        </w:rPr>
      </w:pPr>
      <w:r>
        <w:rPr>
          <w:rFonts w:ascii="Arial" w:hAnsi="Arial" w:cs="Arial"/>
        </w:rPr>
        <w:t>Cathodic/Anodic flow rate</w:t>
      </w:r>
    </w:p>
    <w:p w14:paraId="425F848B" w14:textId="1BFD5741" w:rsidR="00623566" w:rsidRDefault="00623566" w:rsidP="001C4724">
      <w:pPr>
        <w:pStyle w:val="ListParagraph"/>
        <w:numPr>
          <w:ilvl w:val="1"/>
          <w:numId w:val="31"/>
        </w:numPr>
        <w:spacing w:line="360" w:lineRule="auto"/>
        <w:rPr>
          <w:rFonts w:ascii="Arial" w:hAnsi="Arial" w:cs="Arial"/>
        </w:rPr>
      </w:pPr>
      <w:r>
        <w:rPr>
          <w:rFonts w:ascii="Arial" w:hAnsi="Arial" w:cs="Arial"/>
        </w:rPr>
        <w:t>Current density</w:t>
      </w:r>
    </w:p>
    <w:p w14:paraId="337D9BE4" w14:textId="7F75D839" w:rsidR="00623566" w:rsidRPr="00313BAA" w:rsidRDefault="00623566" w:rsidP="001C4724">
      <w:pPr>
        <w:pStyle w:val="ListParagraph"/>
        <w:numPr>
          <w:ilvl w:val="1"/>
          <w:numId w:val="31"/>
        </w:numPr>
        <w:spacing w:line="360" w:lineRule="auto"/>
        <w:rPr>
          <w:rFonts w:ascii="Arial" w:hAnsi="Arial" w:cs="Arial"/>
        </w:rPr>
      </w:pPr>
      <w:r>
        <w:rPr>
          <w:rFonts w:ascii="Arial" w:hAnsi="Arial" w:cs="Arial"/>
        </w:rPr>
        <w:t>Catalyst mass loading</w:t>
      </w:r>
    </w:p>
    <w:sectPr w:rsidR="00623566" w:rsidRPr="00313BAA"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Helvetica Neue">
    <w:panose1 w:val="02000503000000020004"/>
    <w:charset w:val="00"/>
    <w:family w:val="auto"/>
    <w:pitch w:val="variable"/>
    <w:sig w:usb0="E50002FF" w:usb1="500079DB" w:usb2="00000010" w:usb3="00000000" w:csb0="00000001" w:csb1="00000000"/>
  </w:font>
  <w:font w:name="DM Sans">
    <w:panose1 w:val="00000000000000000000"/>
    <w:charset w:val="4D"/>
    <w:family w:val="auto"/>
    <w:pitch w:val="variable"/>
    <w:sig w:usb0="8000002F" w:usb1="5000205B" w:usb2="00000000" w:usb3="00000000" w:csb0="00000093" w:csb1="00000000"/>
  </w:font>
  <w:font w:name="Browallia New">
    <w:panose1 w:val="020B06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50E4ADA"/>
    <w:multiLevelType w:val="hybridMultilevel"/>
    <w:tmpl w:val="A8FEA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4"/>
  </w:num>
  <w:num w:numId="2" w16cid:durableId="591625501">
    <w:abstractNumId w:val="28"/>
  </w:num>
  <w:num w:numId="3" w16cid:durableId="1356541708">
    <w:abstractNumId w:val="20"/>
  </w:num>
  <w:num w:numId="4" w16cid:durableId="923992290">
    <w:abstractNumId w:val="1"/>
  </w:num>
  <w:num w:numId="5" w16cid:durableId="1679916919">
    <w:abstractNumId w:val="6"/>
  </w:num>
  <w:num w:numId="6" w16cid:durableId="110905409">
    <w:abstractNumId w:val="16"/>
  </w:num>
  <w:num w:numId="7" w16cid:durableId="191504923">
    <w:abstractNumId w:val="19"/>
  </w:num>
  <w:num w:numId="8" w16cid:durableId="142234591">
    <w:abstractNumId w:val="17"/>
  </w:num>
  <w:num w:numId="9" w16cid:durableId="392630441">
    <w:abstractNumId w:val="24"/>
  </w:num>
  <w:num w:numId="10" w16cid:durableId="333067863">
    <w:abstractNumId w:val="10"/>
  </w:num>
  <w:num w:numId="11" w16cid:durableId="1169520498">
    <w:abstractNumId w:val="11"/>
  </w:num>
  <w:num w:numId="12" w16cid:durableId="1216819446">
    <w:abstractNumId w:val="31"/>
  </w:num>
  <w:num w:numId="13" w16cid:durableId="711852922">
    <w:abstractNumId w:val="0"/>
  </w:num>
  <w:num w:numId="14" w16cid:durableId="1612974665">
    <w:abstractNumId w:val="7"/>
  </w:num>
  <w:num w:numId="15" w16cid:durableId="911234518">
    <w:abstractNumId w:val="12"/>
  </w:num>
  <w:num w:numId="16" w16cid:durableId="537356324">
    <w:abstractNumId w:val="3"/>
  </w:num>
  <w:num w:numId="17" w16cid:durableId="225841741">
    <w:abstractNumId w:val="14"/>
  </w:num>
  <w:num w:numId="18" w16cid:durableId="1670523648">
    <w:abstractNumId w:val="21"/>
  </w:num>
  <w:num w:numId="19" w16cid:durableId="491798079">
    <w:abstractNumId w:val="5"/>
  </w:num>
  <w:num w:numId="20" w16cid:durableId="549463316">
    <w:abstractNumId w:val="2"/>
  </w:num>
  <w:num w:numId="21" w16cid:durableId="1466310008">
    <w:abstractNumId w:val="18"/>
  </w:num>
  <w:num w:numId="22" w16cid:durableId="1397782965">
    <w:abstractNumId w:val="23"/>
  </w:num>
  <w:num w:numId="23" w16cid:durableId="777675791">
    <w:abstractNumId w:val="13"/>
  </w:num>
  <w:num w:numId="24" w16cid:durableId="940843562">
    <w:abstractNumId w:val="25"/>
  </w:num>
  <w:num w:numId="25" w16cid:durableId="1279991708">
    <w:abstractNumId w:val="26"/>
  </w:num>
  <w:num w:numId="26" w16cid:durableId="2108500269">
    <w:abstractNumId w:val="27"/>
  </w:num>
  <w:num w:numId="27" w16cid:durableId="800224735">
    <w:abstractNumId w:val="15"/>
  </w:num>
  <w:num w:numId="28" w16cid:durableId="1905212503">
    <w:abstractNumId w:val="8"/>
  </w:num>
  <w:num w:numId="29" w16cid:durableId="64453073">
    <w:abstractNumId w:val="9"/>
  </w:num>
  <w:num w:numId="30" w16cid:durableId="1783725845">
    <w:abstractNumId w:val="30"/>
  </w:num>
  <w:num w:numId="31" w16cid:durableId="963735457">
    <w:abstractNumId w:val="22"/>
  </w:num>
  <w:num w:numId="32" w16cid:durableId="93968268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mwrAUA4VDY3Cw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1BF3"/>
    <w:rsid w:val="000154DF"/>
    <w:rsid w:val="000156A3"/>
    <w:rsid w:val="00023187"/>
    <w:rsid w:val="00031077"/>
    <w:rsid w:val="00035E22"/>
    <w:rsid w:val="000438B3"/>
    <w:rsid w:val="00043B01"/>
    <w:rsid w:val="00046A50"/>
    <w:rsid w:val="00055255"/>
    <w:rsid w:val="000552F3"/>
    <w:rsid w:val="00062417"/>
    <w:rsid w:val="00065616"/>
    <w:rsid w:val="00065FB5"/>
    <w:rsid w:val="000704C6"/>
    <w:rsid w:val="00077CBB"/>
    <w:rsid w:val="00080C33"/>
    <w:rsid w:val="0009661B"/>
    <w:rsid w:val="0009733A"/>
    <w:rsid w:val="000A0E24"/>
    <w:rsid w:val="000A1B8F"/>
    <w:rsid w:val="000A1F9D"/>
    <w:rsid w:val="000A3AC1"/>
    <w:rsid w:val="000B464B"/>
    <w:rsid w:val="000C17A8"/>
    <w:rsid w:val="000C1FB3"/>
    <w:rsid w:val="000C2558"/>
    <w:rsid w:val="000C2F67"/>
    <w:rsid w:val="000C33C0"/>
    <w:rsid w:val="000D66EF"/>
    <w:rsid w:val="000E3EA3"/>
    <w:rsid w:val="000F2788"/>
    <w:rsid w:val="000F47DF"/>
    <w:rsid w:val="00100442"/>
    <w:rsid w:val="00101026"/>
    <w:rsid w:val="00105A17"/>
    <w:rsid w:val="00107320"/>
    <w:rsid w:val="00114133"/>
    <w:rsid w:val="00115773"/>
    <w:rsid w:val="00123525"/>
    <w:rsid w:val="00125FCE"/>
    <w:rsid w:val="0012656D"/>
    <w:rsid w:val="0013356D"/>
    <w:rsid w:val="001362B6"/>
    <w:rsid w:val="00136F96"/>
    <w:rsid w:val="0016169B"/>
    <w:rsid w:val="0017383B"/>
    <w:rsid w:val="00176D45"/>
    <w:rsid w:val="0017716B"/>
    <w:rsid w:val="00180760"/>
    <w:rsid w:val="001860D1"/>
    <w:rsid w:val="001865C4"/>
    <w:rsid w:val="001901F3"/>
    <w:rsid w:val="00190335"/>
    <w:rsid w:val="00191606"/>
    <w:rsid w:val="001971B7"/>
    <w:rsid w:val="001A000E"/>
    <w:rsid w:val="001A118A"/>
    <w:rsid w:val="001A1F1E"/>
    <w:rsid w:val="001A4E1C"/>
    <w:rsid w:val="001B19C3"/>
    <w:rsid w:val="001B2B7E"/>
    <w:rsid w:val="001B3920"/>
    <w:rsid w:val="001C141C"/>
    <w:rsid w:val="001C2DDA"/>
    <w:rsid w:val="001C4724"/>
    <w:rsid w:val="001C743B"/>
    <w:rsid w:val="001D630C"/>
    <w:rsid w:val="001E5D22"/>
    <w:rsid w:val="001F0080"/>
    <w:rsid w:val="001F3143"/>
    <w:rsid w:val="0020025B"/>
    <w:rsid w:val="002019F8"/>
    <w:rsid w:val="002035AC"/>
    <w:rsid w:val="0020541D"/>
    <w:rsid w:val="002110A5"/>
    <w:rsid w:val="00212817"/>
    <w:rsid w:val="00212DF0"/>
    <w:rsid w:val="00227995"/>
    <w:rsid w:val="00233011"/>
    <w:rsid w:val="00236958"/>
    <w:rsid w:val="00252B9C"/>
    <w:rsid w:val="00266E1A"/>
    <w:rsid w:val="002825FF"/>
    <w:rsid w:val="002911DD"/>
    <w:rsid w:val="002917A1"/>
    <w:rsid w:val="00292212"/>
    <w:rsid w:val="002A2AAF"/>
    <w:rsid w:val="002A58D9"/>
    <w:rsid w:val="002A70EF"/>
    <w:rsid w:val="002B4C7F"/>
    <w:rsid w:val="002C364D"/>
    <w:rsid w:val="002D76F4"/>
    <w:rsid w:val="002E0CEC"/>
    <w:rsid w:val="002E62FE"/>
    <w:rsid w:val="002E7AFF"/>
    <w:rsid w:val="002E7F70"/>
    <w:rsid w:val="002F17E6"/>
    <w:rsid w:val="00300855"/>
    <w:rsid w:val="00301CA0"/>
    <w:rsid w:val="00310B6E"/>
    <w:rsid w:val="00313BAA"/>
    <w:rsid w:val="00314F23"/>
    <w:rsid w:val="003154CD"/>
    <w:rsid w:val="0031651B"/>
    <w:rsid w:val="003174D7"/>
    <w:rsid w:val="00323352"/>
    <w:rsid w:val="0032649E"/>
    <w:rsid w:val="00335932"/>
    <w:rsid w:val="0033598A"/>
    <w:rsid w:val="00337079"/>
    <w:rsid w:val="00342C41"/>
    <w:rsid w:val="0034492A"/>
    <w:rsid w:val="0034525D"/>
    <w:rsid w:val="00347751"/>
    <w:rsid w:val="00357EB9"/>
    <w:rsid w:val="00361240"/>
    <w:rsid w:val="0036740C"/>
    <w:rsid w:val="00377892"/>
    <w:rsid w:val="0039486D"/>
    <w:rsid w:val="00397494"/>
    <w:rsid w:val="003A1A08"/>
    <w:rsid w:val="003A2306"/>
    <w:rsid w:val="003A389D"/>
    <w:rsid w:val="003B2000"/>
    <w:rsid w:val="003B3667"/>
    <w:rsid w:val="003B4225"/>
    <w:rsid w:val="003B54CA"/>
    <w:rsid w:val="003B63E2"/>
    <w:rsid w:val="003B7CFA"/>
    <w:rsid w:val="003D038C"/>
    <w:rsid w:val="003D252B"/>
    <w:rsid w:val="003D2C63"/>
    <w:rsid w:val="003D79B3"/>
    <w:rsid w:val="003E2F90"/>
    <w:rsid w:val="003E48CC"/>
    <w:rsid w:val="003E6EE3"/>
    <w:rsid w:val="003F57DA"/>
    <w:rsid w:val="004062E3"/>
    <w:rsid w:val="00412EEB"/>
    <w:rsid w:val="00412F42"/>
    <w:rsid w:val="00413DA0"/>
    <w:rsid w:val="00414B41"/>
    <w:rsid w:val="00415D25"/>
    <w:rsid w:val="00420FD3"/>
    <w:rsid w:val="00423AA6"/>
    <w:rsid w:val="00435A5B"/>
    <w:rsid w:val="00451FAD"/>
    <w:rsid w:val="0045683A"/>
    <w:rsid w:val="0046104C"/>
    <w:rsid w:val="004616B8"/>
    <w:rsid w:val="00464A16"/>
    <w:rsid w:val="0046624D"/>
    <w:rsid w:val="00470460"/>
    <w:rsid w:val="00471E82"/>
    <w:rsid w:val="004763D6"/>
    <w:rsid w:val="00480B47"/>
    <w:rsid w:val="00481603"/>
    <w:rsid w:val="0048239F"/>
    <w:rsid w:val="00486E54"/>
    <w:rsid w:val="00490953"/>
    <w:rsid w:val="00491583"/>
    <w:rsid w:val="0049315A"/>
    <w:rsid w:val="00494DC1"/>
    <w:rsid w:val="00497FC9"/>
    <w:rsid w:val="004A24B2"/>
    <w:rsid w:val="004B0ABE"/>
    <w:rsid w:val="004B18FA"/>
    <w:rsid w:val="004B6191"/>
    <w:rsid w:val="004B777D"/>
    <w:rsid w:val="004C502B"/>
    <w:rsid w:val="004C5EEA"/>
    <w:rsid w:val="004D4F9D"/>
    <w:rsid w:val="004D5004"/>
    <w:rsid w:val="004E1ABC"/>
    <w:rsid w:val="004E6F98"/>
    <w:rsid w:val="004F1EBC"/>
    <w:rsid w:val="004F3BBF"/>
    <w:rsid w:val="00505A2E"/>
    <w:rsid w:val="00513154"/>
    <w:rsid w:val="00521192"/>
    <w:rsid w:val="00525A2A"/>
    <w:rsid w:val="00531D6B"/>
    <w:rsid w:val="00532DAD"/>
    <w:rsid w:val="00533D5A"/>
    <w:rsid w:val="0054482C"/>
    <w:rsid w:val="00545262"/>
    <w:rsid w:val="00545384"/>
    <w:rsid w:val="00546913"/>
    <w:rsid w:val="00552C5E"/>
    <w:rsid w:val="0055485A"/>
    <w:rsid w:val="005578E3"/>
    <w:rsid w:val="00564641"/>
    <w:rsid w:val="0057032E"/>
    <w:rsid w:val="005838C0"/>
    <w:rsid w:val="005953A7"/>
    <w:rsid w:val="005A1D91"/>
    <w:rsid w:val="005A4005"/>
    <w:rsid w:val="005B15A5"/>
    <w:rsid w:val="005B6D21"/>
    <w:rsid w:val="005C19EB"/>
    <w:rsid w:val="005C67B6"/>
    <w:rsid w:val="005D2FEF"/>
    <w:rsid w:val="005D35B0"/>
    <w:rsid w:val="005D52DB"/>
    <w:rsid w:val="005D57A0"/>
    <w:rsid w:val="005D717E"/>
    <w:rsid w:val="005E2223"/>
    <w:rsid w:val="005E33A0"/>
    <w:rsid w:val="005E3F41"/>
    <w:rsid w:val="005E6C6F"/>
    <w:rsid w:val="005F5AD2"/>
    <w:rsid w:val="0060059A"/>
    <w:rsid w:val="006076A5"/>
    <w:rsid w:val="006126CD"/>
    <w:rsid w:val="00623566"/>
    <w:rsid w:val="00624463"/>
    <w:rsid w:val="0062714D"/>
    <w:rsid w:val="006316A2"/>
    <w:rsid w:val="00642A1F"/>
    <w:rsid w:val="0064661A"/>
    <w:rsid w:val="0064668D"/>
    <w:rsid w:val="0065056C"/>
    <w:rsid w:val="00653C4F"/>
    <w:rsid w:val="00661742"/>
    <w:rsid w:val="006626CA"/>
    <w:rsid w:val="0066736B"/>
    <w:rsid w:val="00673415"/>
    <w:rsid w:val="0067362D"/>
    <w:rsid w:val="00674715"/>
    <w:rsid w:val="00675608"/>
    <w:rsid w:val="00676F2D"/>
    <w:rsid w:val="00683132"/>
    <w:rsid w:val="0068441D"/>
    <w:rsid w:val="00685FFB"/>
    <w:rsid w:val="00691E85"/>
    <w:rsid w:val="00693C63"/>
    <w:rsid w:val="006B0AA5"/>
    <w:rsid w:val="006B3F8D"/>
    <w:rsid w:val="006C4C52"/>
    <w:rsid w:val="006C5269"/>
    <w:rsid w:val="006D7C8E"/>
    <w:rsid w:val="006E296B"/>
    <w:rsid w:val="006F1CF4"/>
    <w:rsid w:val="006F3797"/>
    <w:rsid w:val="006F72E2"/>
    <w:rsid w:val="00703D7A"/>
    <w:rsid w:val="00704527"/>
    <w:rsid w:val="00704D95"/>
    <w:rsid w:val="00710766"/>
    <w:rsid w:val="00712327"/>
    <w:rsid w:val="007251B5"/>
    <w:rsid w:val="00734564"/>
    <w:rsid w:val="0073593C"/>
    <w:rsid w:val="00744F76"/>
    <w:rsid w:val="00746F74"/>
    <w:rsid w:val="00764159"/>
    <w:rsid w:val="00770C1C"/>
    <w:rsid w:val="007726EF"/>
    <w:rsid w:val="00780061"/>
    <w:rsid w:val="0078227C"/>
    <w:rsid w:val="0078371B"/>
    <w:rsid w:val="00787791"/>
    <w:rsid w:val="007926DA"/>
    <w:rsid w:val="00794A2A"/>
    <w:rsid w:val="007A0E69"/>
    <w:rsid w:val="007A17FC"/>
    <w:rsid w:val="007A2D95"/>
    <w:rsid w:val="007A36A4"/>
    <w:rsid w:val="007B1170"/>
    <w:rsid w:val="007B5C5A"/>
    <w:rsid w:val="007B5F92"/>
    <w:rsid w:val="007C21FD"/>
    <w:rsid w:val="007D00D7"/>
    <w:rsid w:val="007D2A84"/>
    <w:rsid w:val="007D60E5"/>
    <w:rsid w:val="007E0AB7"/>
    <w:rsid w:val="007E62DC"/>
    <w:rsid w:val="007E6D5E"/>
    <w:rsid w:val="007E6E85"/>
    <w:rsid w:val="007F1286"/>
    <w:rsid w:val="008078FB"/>
    <w:rsid w:val="00817352"/>
    <w:rsid w:val="0081766C"/>
    <w:rsid w:val="00822EE5"/>
    <w:rsid w:val="00823173"/>
    <w:rsid w:val="0083587E"/>
    <w:rsid w:val="0083785E"/>
    <w:rsid w:val="00842F5D"/>
    <w:rsid w:val="008510F9"/>
    <w:rsid w:val="00855C3D"/>
    <w:rsid w:val="00856105"/>
    <w:rsid w:val="0085637A"/>
    <w:rsid w:val="00860E5A"/>
    <w:rsid w:val="00870399"/>
    <w:rsid w:val="00873E2E"/>
    <w:rsid w:val="00875814"/>
    <w:rsid w:val="00877AA7"/>
    <w:rsid w:val="0088009C"/>
    <w:rsid w:val="00882B41"/>
    <w:rsid w:val="00883D8D"/>
    <w:rsid w:val="00884776"/>
    <w:rsid w:val="008848A5"/>
    <w:rsid w:val="00886E1A"/>
    <w:rsid w:val="008905A0"/>
    <w:rsid w:val="008907E8"/>
    <w:rsid w:val="008913CC"/>
    <w:rsid w:val="008962CA"/>
    <w:rsid w:val="008A0DCC"/>
    <w:rsid w:val="008A6C4D"/>
    <w:rsid w:val="008B0EFB"/>
    <w:rsid w:val="008B4AB3"/>
    <w:rsid w:val="008B5D47"/>
    <w:rsid w:val="008C0CFC"/>
    <w:rsid w:val="008C1F9A"/>
    <w:rsid w:val="008D0109"/>
    <w:rsid w:val="008D0FAA"/>
    <w:rsid w:val="008D363A"/>
    <w:rsid w:val="008D71F3"/>
    <w:rsid w:val="008E7B2F"/>
    <w:rsid w:val="008F3307"/>
    <w:rsid w:val="008F33B8"/>
    <w:rsid w:val="008F3FF3"/>
    <w:rsid w:val="008F473C"/>
    <w:rsid w:val="008F5327"/>
    <w:rsid w:val="009063A0"/>
    <w:rsid w:val="0091485D"/>
    <w:rsid w:val="009256C3"/>
    <w:rsid w:val="009267C4"/>
    <w:rsid w:val="009314A7"/>
    <w:rsid w:val="00941552"/>
    <w:rsid w:val="00942FD1"/>
    <w:rsid w:val="0094305B"/>
    <w:rsid w:val="0094314B"/>
    <w:rsid w:val="009431E2"/>
    <w:rsid w:val="00945024"/>
    <w:rsid w:val="009457E0"/>
    <w:rsid w:val="0094785B"/>
    <w:rsid w:val="00953BC8"/>
    <w:rsid w:val="0095506E"/>
    <w:rsid w:val="009632DA"/>
    <w:rsid w:val="00964075"/>
    <w:rsid w:val="0096713F"/>
    <w:rsid w:val="0096742A"/>
    <w:rsid w:val="00970C1D"/>
    <w:rsid w:val="00973E9B"/>
    <w:rsid w:val="009803DA"/>
    <w:rsid w:val="00980763"/>
    <w:rsid w:val="0098284C"/>
    <w:rsid w:val="00983336"/>
    <w:rsid w:val="00983B03"/>
    <w:rsid w:val="009948A7"/>
    <w:rsid w:val="00995404"/>
    <w:rsid w:val="009A305A"/>
    <w:rsid w:val="009B0655"/>
    <w:rsid w:val="009B1ACE"/>
    <w:rsid w:val="009B1ADF"/>
    <w:rsid w:val="009B56C7"/>
    <w:rsid w:val="009C189E"/>
    <w:rsid w:val="009C5FDB"/>
    <w:rsid w:val="009C63A8"/>
    <w:rsid w:val="009D42B6"/>
    <w:rsid w:val="009D7B0A"/>
    <w:rsid w:val="009E341B"/>
    <w:rsid w:val="009E478A"/>
    <w:rsid w:val="009F3FCB"/>
    <w:rsid w:val="009F6ECE"/>
    <w:rsid w:val="00A07142"/>
    <w:rsid w:val="00A2123E"/>
    <w:rsid w:val="00A23E52"/>
    <w:rsid w:val="00A33E20"/>
    <w:rsid w:val="00A42FEF"/>
    <w:rsid w:val="00A521D1"/>
    <w:rsid w:val="00A53380"/>
    <w:rsid w:val="00A56511"/>
    <w:rsid w:val="00A608AA"/>
    <w:rsid w:val="00A6092B"/>
    <w:rsid w:val="00A627C2"/>
    <w:rsid w:val="00A62881"/>
    <w:rsid w:val="00A6476D"/>
    <w:rsid w:val="00A6503B"/>
    <w:rsid w:val="00A729BF"/>
    <w:rsid w:val="00A7586A"/>
    <w:rsid w:val="00A86977"/>
    <w:rsid w:val="00A922F5"/>
    <w:rsid w:val="00A94BF8"/>
    <w:rsid w:val="00A96EA7"/>
    <w:rsid w:val="00AB7C95"/>
    <w:rsid w:val="00AC2C75"/>
    <w:rsid w:val="00AC4296"/>
    <w:rsid w:val="00AD2B09"/>
    <w:rsid w:val="00AD43C4"/>
    <w:rsid w:val="00AE12BF"/>
    <w:rsid w:val="00AE55E0"/>
    <w:rsid w:val="00AE7DBE"/>
    <w:rsid w:val="00AF36EC"/>
    <w:rsid w:val="00B02E92"/>
    <w:rsid w:val="00B1209F"/>
    <w:rsid w:val="00B12357"/>
    <w:rsid w:val="00B15EEC"/>
    <w:rsid w:val="00B16BA4"/>
    <w:rsid w:val="00B21D2D"/>
    <w:rsid w:val="00B227B4"/>
    <w:rsid w:val="00B249F8"/>
    <w:rsid w:val="00B26F46"/>
    <w:rsid w:val="00B4041D"/>
    <w:rsid w:val="00B42EC6"/>
    <w:rsid w:val="00B43A1C"/>
    <w:rsid w:val="00B51F92"/>
    <w:rsid w:val="00B520EB"/>
    <w:rsid w:val="00B53F2E"/>
    <w:rsid w:val="00B5534E"/>
    <w:rsid w:val="00B62F5B"/>
    <w:rsid w:val="00B6493C"/>
    <w:rsid w:val="00B67656"/>
    <w:rsid w:val="00B70ED4"/>
    <w:rsid w:val="00B826FA"/>
    <w:rsid w:val="00B83ED3"/>
    <w:rsid w:val="00B91F81"/>
    <w:rsid w:val="00B9263B"/>
    <w:rsid w:val="00B93E4E"/>
    <w:rsid w:val="00B944FB"/>
    <w:rsid w:val="00B96801"/>
    <w:rsid w:val="00B9711B"/>
    <w:rsid w:val="00B97272"/>
    <w:rsid w:val="00BA41F5"/>
    <w:rsid w:val="00BA74E5"/>
    <w:rsid w:val="00BA7FD5"/>
    <w:rsid w:val="00BC112C"/>
    <w:rsid w:val="00BC6DEA"/>
    <w:rsid w:val="00BD60E8"/>
    <w:rsid w:val="00BE16DC"/>
    <w:rsid w:val="00BF0A38"/>
    <w:rsid w:val="00BF27D7"/>
    <w:rsid w:val="00BF4F74"/>
    <w:rsid w:val="00C004C3"/>
    <w:rsid w:val="00C10F38"/>
    <w:rsid w:val="00C225F9"/>
    <w:rsid w:val="00C314DC"/>
    <w:rsid w:val="00C31C3F"/>
    <w:rsid w:val="00C3219A"/>
    <w:rsid w:val="00C330E0"/>
    <w:rsid w:val="00C35C18"/>
    <w:rsid w:val="00C4173B"/>
    <w:rsid w:val="00C4216D"/>
    <w:rsid w:val="00C44492"/>
    <w:rsid w:val="00C475F6"/>
    <w:rsid w:val="00C51895"/>
    <w:rsid w:val="00C63366"/>
    <w:rsid w:val="00C63723"/>
    <w:rsid w:val="00C64590"/>
    <w:rsid w:val="00C65A57"/>
    <w:rsid w:val="00C70A6A"/>
    <w:rsid w:val="00C7102F"/>
    <w:rsid w:val="00C72F90"/>
    <w:rsid w:val="00C7326B"/>
    <w:rsid w:val="00C74800"/>
    <w:rsid w:val="00C749AA"/>
    <w:rsid w:val="00C74FFF"/>
    <w:rsid w:val="00C77869"/>
    <w:rsid w:val="00C77A9F"/>
    <w:rsid w:val="00C83A0C"/>
    <w:rsid w:val="00C9123A"/>
    <w:rsid w:val="00C962DE"/>
    <w:rsid w:val="00CA1E1B"/>
    <w:rsid w:val="00CA2F2D"/>
    <w:rsid w:val="00CB11C9"/>
    <w:rsid w:val="00CB3F3A"/>
    <w:rsid w:val="00CB4BB5"/>
    <w:rsid w:val="00CB4CB4"/>
    <w:rsid w:val="00CD1B10"/>
    <w:rsid w:val="00CD3424"/>
    <w:rsid w:val="00CE016E"/>
    <w:rsid w:val="00CE4893"/>
    <w:rsid w:val="00CE4EEC"/>
    <w:rsid w:val="00CE65C4"/>
    <w:rsid w:val="00CF32FB"/>
    <w:rsid w:val="00D03F74"/>
    <w:rsid w:val="00D06ACA"/>
    <w:rsid w:val="00D10CCC"/>
    <w:rsid w:val="00D13A0D"/>
    <w:rsid w:val="00D1647A"/>
    <w:rsid w:val="00D20952"/>
    <w:rsid w:val="00D21F60"/>
    <w:rsid w:val="00D22CEA"/>
    <w:rsid w:val="00D32CBA"/>
    <w:rsid w:val="00D3404A"/>
    <w:rsid w:val="00D600FA"/>
    <w:rsid w:val="00D60156"/>
    <w:rsid w:val="00D64372"/>
    <w:rsid w:val="00D72937"/>
    <w:rsid w:val="00D779FD"/>
    <w:rsid w:val="00D82285"/>
    <w:rsid w:val="00D855EA"/>
    <w:rsid w:val="00D9421D"/>
    <w:rsid w:val="00D95BAB"/>
    <w:rsid w:val="00D95DB5"/>
    <w:rsid w:val="00D95F62"/>
    <w:rsid w:val="00D979D8"/>
    <w:rsid w:val="00DA12B7"/>
    <w:rsid w:val="00DA1B0D"/>
    <w:rsid w:val="00DB40C6"/>
    <w:rsid w:val="00DC11CD"/>
    <w:rsid w:val="00DC27EF"/>
    <w:rsid w:val="00DC5CED"/>
    <w:rsid w:val="00DD0A38"/>
    <w:rsid w:val="00DD344C"/>
    <w:rsid w:val="00DE2B93"/>
    <w:rsid w:val="00DF3698"/>
    <w:rsid w:val="00DF3BB2"/>
    <w:rsid w:val="00DF75E4"/>
    <w:rsid w:val="00E12443"/>
    <w:rsid w:val="00E13729"/>
    <w:rsid w:val="00E16FCD"/>
    <w:rsid w:val="00E215BC"/>
    <w:rsid w:val="00E22121"/>
    <w:rsid w:val="00E25604"/>
    <w:rsid w:val="00E35C63"/>
    <w:rsid w:val="00E375AA"/>
    <w:rsid w:val="00E37DFB"/>
    <w:rsid w:val="00E40A4C"/>
    <w:rsid w:val="00E450F3"/>
    <w:rsid w:val="00E457E5"/>
    <w:rsid w:val="00E52653"/>
    <w:rsid w:val="00E60007"/>
    <w:rsid w:val="00E60E18"/>
    <w:rsid w:val="00E60E3A"/>
    <w:rsid w:val="00E62E6F"/>
    <w:rsid w:val="00E6651F"/>
    <w:rsid w:val="00E67B0C"/>
    <w:rsid w:val="00E757C0"/>
    <w:rsid w:val="00E75DDD"/>
    <w:rsid w:val="00E801CD"/>
    <w:rsid w:val="00E82130"/>
    <w:rsid w:val="00E84F2D"/>
    <w:rsid w:val="00E944D0"/>
    <w:rsid w:val="00E95FB2"/>
    <w:rsid w:val="00E969FF"/>
    <w:rsid w:val="00EA170E"/>
    <w:rsid w:val="00EA3FF5"/>
    <w:rsid w:val="00EB7E14"/>
    <w:rsid w:val="00EC6C69"/>
    <w:rsid w:val="00ED5807"/>
    <w:rsid w:val="00EE28A0"/>
    <w:rsid w:val="00EF1A05"/>
    <w:rsid w:val="00EF3612"/>
    <w:rsid w:val="00F01487"/>
    <w:rsid w:val="00F01AB4"/>
    <w:rsid w:val="00F03C65"/>
    <w:rsid w:val="00F20E92"/>
    <w:rsid w:val="00F21405"/>
    <w:rsid w:val="00F256AB"/>
    <w:rsid w:val="00F33D67"/>
    <w:rsid w:val="00F55888"/>
    <w:rsid w:val="00F572D4"/>
    <w:rsid w:val="00F73EC1"/>
    <w:rsid w:val="00F7773F"/>
    <w:rsid w:val="00F869BD"/>
    <w:rsid w:val="00F96769"/>
    <w:rsid w:val="00FB468B"/>
    <w:rsid w:val="00FB6BDB"/>
    <w:rsid w:val="00FB6E23"/>
    <w:rsid w:val="00FC17DF"/>
    <w:rsid w:val="00FC5B0E"/>
    <w:rsid w:val="00FD5444"/>
    <w:rsid w:val="00FD697E"/>
    <w:rsid w:val="00FE65D3"/>
    <w:rsid w:val="00FE73F2"/>
    <w:rsid w:val="00FE75E2"/>
    <w:rsid w:val="00FF1B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D6B"/>
    <w:pPr>
      <w:spacing w:after="0" w:line="240" w:lineRule="auto"/>
    </w:pPr>
    <w:rPr>
      <w:rFonts w:ascii="Times New Roman" w:eastAsia="Times New Roman" w:hAnsi="Times New Roman" w:cs="Times New Roman"/>
      <w:kern w:val="0"/>
      <w:sz w:val="24"/>
      <w:szCs w:val="24"/>
      <w:lang w:val="en-TH"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val="en-US" w:bidi="ar-SA"/>
      <w14:ligatures w14:val="standardContextual"/>
    </w:rPr>
  </w:style>
  <w:style w:type="paragraph" w:styleId="NormalWeb">
    <w:name w:val="Normal (Web)"/>
    <w:basedOn w:val="Normal"/>
    <w:uiPriority w:val="99"/>
    <w:unhideWhenUsed/>
    <w:rsid w:val="006F72E2"/>
    <w:pPr>
      <w:spacing w:before="100" w:beforeAutospacing="1" w:after="100" w:afterAutospacing="1"/>
    </w:pPr>
    <w:rPr>
      <w:lang w:val="en-US"/>
    </w:r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 w:type="paragraph" w:customStyle="1" w:styleId="p1">
    <w:name w:val="p1"/>
    <w:basedOn w:val="Normal"/>
    <w:rsid w:val="00191606"/>
    <w:rPr>
      <w:rFonts w:ascii="Helvetica Neue" w:hAnsi="Helvetica Neue"/>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68716294">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88317124">
      <w:bodyDiv w:val="1"/>
      <w:marLeft w:val="0"/>
      <w:marRight w:val="0"/>
      <w:marTop w:val="0"/>
      <w:marBottom w:val="0"/>
      <w:divBdr>
        <w:top w:val="none" w:sz="0" w:space="0" w:color="auto"/>
        <w:left w:val="none" w:sz="0" w:space="0" w:color="auto"/>
        <w:bottom w:val="none" w:sz="0" w:space="0" w:color="auto"/>
        <w:right w:val="none" w:sz="0" w:space="0" w:color="auto"/>
      </w:divBdr>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12204115">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686367561">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35483708">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960111536">
      <w:bodyDiv w:val="1"/>
      <w:marLeft w:val="0"/>
      <w:marRight w:val="0"/>
      <w:marTop w:val="0"/>
      <w:marBottom w:val="0"/>
      <w:divBdr>
        <w:top w:val="none" w:sz="0" w:space="0" w:color="auto"/>
        <w:left w:val="none" w:sz="0" w:space="0" w:color="auto"/>
        <w:bottom w:val="none" w:sz="0" w:space="0" w:color="auto"/>
        <w:right w:val="none" w:sz="0" w:space="0" w:color="auto"/>
      </w:divBdr>
    </w:div>
    <w:div w:id="1026759187">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69835004">
      <w:bodyDiv w:val="1"/>
      <w:marLeft w:val="0"/>
      <w:marRight w:val="0"/>
      <w:marTop w:val="0"/>
      <w:marBottom w:val="0"/>
      <w:divBdr>
        <w:top w:val="none" w:sz="0" w:space="0" w:color="auto"/>
        <w:left w:val="none" w:sz="0" w:space="0" w:color="auto"/>
        <w:bottom w:val="none" w:sz="0" w:space="0" w:color="auto"/>
        <w:right w:val="none" w:sz="0" w:space="0" w:color="auto"/>
      </w:divBdr>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474563525">
      <w:bodyDiv w:val="1"/>
      <w:marLeft w:val="0"/>
      <w:marRight w:val="0"/>
      <w:marTop w:val="0"/>
      <w:marBottom w:val="0"/>
      <w:divBdr>
        <w:top w:val="none" w:sz="0" w:space="0" w:color="auto"/>
        <w:left w:val="none" w:sz="0" w:space="0" w:color="auto"/>
        <w:bottom w:val="none" w:sz="0" w:space="0" w:color="auto"/>
        <w:right w:val="none" w:sz="0" w:space="0" w:color="auto"/>
      </w:divBdr>
    </w:div>
    <w:div w:id="1522746265">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15221948">
      <w:bodyDiv w:val="1"/>
      <w:marLeft w:val="0"/>
      <w:marRight w:val="0"/>
      <w:marTop w:val="0"/>
      <w:marBottom w:val="0"/>
      <w:divBdr>
        <w:top w:val="none" w:sz="0" w:space="0" w:color="auto"/>
        <w:left w:val="none" w:sz="0" w:space="0" w:color="auto"/>
        <w:bottom w:val="none" w:sz="0" w:space="0" w:color="auto"/>
        <w:right w:val="none" w:sz="0" w:space="0" w:color="auto"/>
      </w:divBdr>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1860046411">
      <w:bodyDiv w:val="1"/>
      <w:marLeft w:val="0"/>
      <w:marRight w:val="0"/>
      <w:marTop w:val="0"/>
      <w:marBottom w:val="0"/>
      <w:divBdr>
        <w:top w:val="none" w:sz="0" w:space="0" w:color="auto"/>
        <w:left w:val="none" w:sz="0" w:space="0" w:color="auto"/>
        <w:bottom w:val="none" w:sz="0" w:space="0" w:color="auto"/>
        <w:right w:val="none" w:sz="0" w:space="0" w:color="auto"/>
      </w:divBdr>
    </w:div>
    <w:div w:id="1865944097">
      <w:bodyDiv w:val="1"/>
      <w:marLeft w:val="0"/>
      <w:marRight w:val="0"/>
      <w:marTop w:val="0"/>
      <w:marBottom w:val="0"/>
      <w:divBdr>
        <w:top w:val="none" w:sz="0" w:space="0" w:color="auto"/>
        <w:left w:val="none" w:sz="0" w:space="0" w:color="auto"/>
        <w:bottom w:val="none" w:sz="0" w:space="0" w:color="auto"/>
        <w:right w:val="none" w:sz="0" w:space="0" w:color="auto"/>
      </w:divBdr>
    </w:div>
    <w:div w:id="1977447803">
      <w:bodyDiv w:val="1"/>
      <w:marLeft w:val="0"/>
      <w:marRight w:val="0"/>
      <w:marTop w:val="0"/>
      <w:marBottom w:val="0"/>
      <w:divBdr>
        <w:top w:val="none" w:sz="0" w:space="0" w:color="auto"/>
        <w:left w:val="none" w:sz="0" w:space="0" w:color="auto"/>
        <w:bottom w:val="none" w:sz="0" w:space="0" w:color="auto"/>
        <w:right w:val="none" w:sz="0" w:space="0" w:color="auto"/>
      </w:divBdr>
    </w:div>
    <w:div w:id="2020545335">
      <w:bodyDiv w:val="1"/>
      <w:marLeft w:val="0"/>
      <w:marRight w:val="0"/>
      <w:marTop w:val="0"/>
      <w:marBottom w:val="0"/>
      <w:divBdr>
        <w:top w:val="none" w:sz="0" w:space="0" w:color="auto"/>
        <w:left w:val="none" w:sz="0" w:space="0" w:color="auto"/>
        <w:bottom w:val="none" w:sz="0" w:space="0" w:color="auto"/>
        <w:right w:val="none" w:sz="0" w:space="0" w:color="auto"/>
      </w:divBdr>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4616</TotalTime>
  <Pages>6</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SOTHEAROTH HENG</cp:lastModifiedBy>
  <cp:revision>236</cp:revision>
  <cp:lastPrinted>2024-10-14T16:04:00Z</cp:lastPrinted>
  <dcterms:created xsi:type="dcterms:W3CDTF">2023-11-11T07:00:00Z</dcterms:created>
  <dcterms:modified xsi:type="dcterms:W3CDTF">2025-01-16T02:28:00Z</dcterms:modified>
</cp:coreProperties>
</file>