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E979" w14:textId="047FAD98" w:rsidR="00F21405" w:rsidRPr="00B9711B" w:rsidRDefault="0069527A" w:rsidP="001C4724">
      <w:pPr>
        <w:spacing w:line="360" w:lineRule="auto"/>
        <w:jc w:val="center"/>
        <w:rPr>
          <w:rFonts w:ascii="Arial" w:hAnsi="Arial" w:cs="Arial"/>
          <w:sz w:val="28"/>
          <w:szCs w:val="28"/>
        </w:rPr>
      </w:pPr>
      <w:r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56E79F0F">
                <wp:simplePos x="0" y="0"/>
                <wp:positionH relativeFrom="column">
                  <wp:posOffset>-480766</wp:posOffset>
                </wp:positionH>
                <wp:positionV relativeFrom="paragraph">
                  <wp:posOffset>1743959</wp:posOffset>
                </wp:positionV>
                <wp:extent cx="6561056"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6561056" cy="1114425"/>
                        </a:xfrm>
                        <a:prstGeom prst="rect">
                          <a:avLst/>
                        </a:prstGeom>
                      </wps:spPr>
                      <wps:txbx>
                        <w:txbxContent>
                          <w:p w14:paraId="46E56340" w14:textId="77E08BDC" w:rsidR="006076A5" w:rsidRPr="0069527A" w:rsidRDefault="00971E88" w:rsidP="0069527A">
                            <w:pPr>
                              <w:spacing w:line="480" w:lineRule="exact"/>
                              <w:jc w:val="center"/>
                              <w:rPr>
                                <w:rFonts w:ascii="TH SarabunPSK" w:hAnsi="TH SarabunPSK" w:cs="TH SarabunPSK"/>
                                <w:color w:val="000000"/>
                                <w:kern w:val="24"/>
                                <w:sz w:val="40"/>
                                <w:szCs w:val="40"/>
                                <w:cs/>
                              </w:rPr>
                            </w:pPr>
                            <w:r w:rsidRPr="0069527A">
                              <w:rPr>
                                <w:rFonts w:ascii="TH SarabunPSK" w:hAnsi="TH SarabunPSK" w:cs="TH SarabunPSK" w:hint="cs"/>
                                <w:color w:val="000000"/>
                                <w:kern w:val="24"/>
                                <w:sz w:val="40"/>
                                <w:szCs w:val="40"/>
                                <w:cs/>
                              </w:rPr>
                              <w:t>โครงการ</w:t>
                            </w:r>
                            <w:r w:rsidRPr="0069527A">
                              <w:rPr>
                                <w:rFonts w:ascii="TH SarabunPSK" w:hAnsi="TH SarabunPSK" w:cs="TH SarabunPSK"/>
                                <w:color w:val="000000"/>
                                <w:kern w:val="24"/>
                                <w:sz w:val="40"/>
                                <w:szCs w:val="40"/>
                              </w:rPr>
                              <w:t xml:space="preserve"> </w:t>
                            </w:r>
                            <w:r w:rsidR="0069527A">
                              <w:rPr>
                                <w:rFonts w:ascii="TH SarabunPSK" w:hAnsi="TH SarabunPSK" w:cs="TH SarabunPSK"/>
                                <w:color w:val="000000"/>
                                <w:kern w:val="24"/>
                                <w:sz w:val="40"/>
                                <w:szCs w:val="40"/>
                              </w:rPr>
                              <w:t xml:space="preserve">P2451496 </w:t>
                            </w:r>
                            <w:r w:rsidR="0069527A" w:rsidRPr="0069527A">
                              <w:rPr>
                                <w:rFonts w:ascii="TH SarabunPSK" w:hAnsi="TH SarabunPSK" w:cs="TH SarabunPSK"/>
                                <w:sz w:val="40"/>
                                <w:szCs w:val="40"/>
                                <w:cs/>
                              </w:rPr>
                              <w:t>งบยุทธ</w:t>
                            </w:r>
                            <w:r w:rsidR="0069527A" w:rsidRPr="0069527A">
                              <w:rPr>
                                <w:rFonts w:ascii="TH SarabunPSK" w:hAnsi="TH SarabunPSK" w:cs="TH SarabunPSK"/>
                                <w:sz w:val="40"/>
                                <w:szCs w:val="40"/>
                              </w:rPr>
                              <w:t>_CCU68_</w:t>
                            </w:r>
                            <w:r w:rsidR="0069527A" w:rsidRPr="0069527A">
                              <w:rPr>
                                <w:rFonts w:ascii="TH SarabunPSK" w:hAnsi="TH SarabunPSK" w:cs="TH SarabunPSK"/>
                                <w:sz w:val="40"/>
                                <w:szCs w:val="40"/>
                                <w:cs/>
                              </w:rPr>
                              <w:t xml:space="preserve">การต่อยอดและพัฒนาเทคโนโลยี </w:t>
                            </w:r>
                            <w:r w:rsidR="0069527A" w:rsidRPr="0069527A">
                              <w:rPr>
                                <w:rFonts w:ascii="TH SarabunPSK" w:hAnsi="TH SarabunPSK" w:cs="TH SarabunPSK"/>
                                <w:sz w:val="40"/>
                                <w:szCs w:val="40"/>
                              </w:rPr>
                              <w:t xml:space="preserve">Carbon capture and utilization (CCU) </w:t>
                            </w:r>
                            <w:r w:rsidR="0069527A" w:rsidRPr="0069527A">
                              <w:rPr>
                                <w:rFonts w:ascii="TH SarabunPSK" w:hAnsi="TH SarabunPSK" w:cs="TH SarabunPSK"/>
                                <w:sz w:val="40"/>
                                <w:szCs w:val="40"/>
                                <w:cs/>
                              </w:rPr>
                              <w:t xml:space="preserve">ที่มีความต้องการจากภาคอุตสาหกรรม และขับเคลื่อน </w:t>
                            </w:r>
                            <w:r w:rsidR="0069527A" w:rsidRPr="0069527A">
                              <w:rPr>
                                <w:rFonts w:ascii="TH SarabunPSK" w:hAnsi="TH SarabunPSK" w:cs="TH SarabunPSK"/>
                                <w:sz w:val="40"/>
                                <w:szCs w:val="40"/>
                              </w:rPr>
                              <w:t xml:space="preserve">National CCUS Alliance </w:t>
                            </w:r>
                            <w:r w:rsidR="0069527A" w:rsidRPr="0069527A">
                              <w:rPr>
                                <w:rFonts w:ascii="TH SarabunPSK" w:hAnsi="TH SarabunPSK" w:cs="TH SarabunPSK"/>
                                <w:sz w:val="40"/>
                                <w:szCs w:val="40"/>
                                <w:cs/>
                              </w:rPr>
                              <w:t>ร่วมกับเครือข่ายพันธมิตร</w:t>
                            </w:r>
                          </w:p>
                        </w:txbxContent>
                      </wps:txbx>
                      <wps:bodyPr wrap="square" lIns="0" tIns="0" rIns="0" bIns="0" rtlCol="0" anchor="t">
                        <a:spAutoFit/>
                      </wps:bodyPr>
                    </wps:wsp>
                  </a:graphicData>
                </a:graphic>
                <wp14:sizeRelH relativeFrom="margin">
                  <wp14:pctWidth>0</wp14:pctWidth>
                </wp14:sizeRelH>
              </wp:anchor>
            </w:drawing>
          </mc:Choice>
          <mc:Fallback>
            <w:pict>
              <v:shapetype w14:anchorId="1086180F" id="_x0000_t202" coordsize="21600,21600" o:spt="202" path="m,l,21600r21600,l21600,xe">
                <v:stroke joinstyle="miter"/>
                <v:path gradientshapeok="t" o:connecttype="rect"/>
              </v:shapetype>
              <v:shape id="TextBox 8" o:spid="_x0000_s1026" type="#_x0000_t202" style="position:absolute;left:0;text-align:left;margin-left:-37.85pt;margin-top:137.3pt;width:516.6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" filled="f" stroked="f">
                <v:textbox style="mso-fit-shape-to-text:t" inset="0,0,0,0">
                  <w:txbxContent>
                    <w:p w14:paraId="46E56340" w14:textId="77E08BDC" w:rsidR="006076A5" w:rsidRPr="0069527A" w:rsidRDefault="00971E88" w:rsidP="0069527A">
                      <w:pPr>
                        <w:spacing w:line="480" w:lineRule="exact"/>
                        <w:jc w:val="center"/>
                        <w:rPr>
                          <w:rFonts w:ascii="TH SarabunPSK" w:hAnsi="TH SarabunPSK" w:cs="TH SarabunPSK"/>
                          <w:color w:val="000000"/>
                          <w:kern w:val="24"/>
                          <w:sz w:val="40"/>
                          <w:szCs w:val="40"/>
                          <w:cs/>
                        </w:rPr>
                      </w:pPr>
                      <w:r w:rsidRPr="0069527A">
                        <w:rPr>
                          <w:rFonts w:ascii="TH SarabunPSK" w:hAnsi="TH SarabunPSK" w:cs="TH SarabunPSK" w:hint="cs"/>
                          <w:color w:val="000000"/>
                          <w:kern w:val="24"/>
                          <w:sz w:val="40"/>
                          <w:szCs w:val="40"/>
                          <w:cs/>
                        </w:rPr>
                        <w:t>โครงการ</w:t>
                      </w:r>
                      <w:r w:rsidRPr="0069527A">
                        <w:rPr>
                          <w:rFonts w:ascii="TH SarabunPSK" w:hAnsi="TH SarabunPSK" w:cs="TH SarabunPSK"/>
                          <w:color w:val="000000"/>
                          <w:kern w:val="24"/>
                          <w:sz w:val="40"/>
                          <w:szCs w:val="40"/>
                        </w:rPr>
                        <w:t xml:space="preserve"> </w:t>
                      </w:r>
                      <w:r w:rsidR="0069527A">
                        <w:rPr>
                          <w:rFonts w:ascii="TH SarabunPSK" w:hAnsi="TH SarabunPSK" w:cs="TH SarabunPSK"/>
                          <w:color w:val="000000"/>
                          <w:kern w:val="24"/>
                          <w:sz w:val="40"/>
                          <w:szCs w:val="40"/>
                        </w:rPr>
                        <w:t xml:space="preserve">P2451496 </w:t>
                      </w:r>
                      <w:r w:rsidR="0069527A" w:rsidRPr="0069527A">
                        <w:rPr>
                          <w:rFonts w:ascii="TH SarabunPSK" w:hAnsi="TH SarabunPSK" w:cs="TH SarabunPSK"/>
                          <w:sz w:val="40"/>
                          <w:szCs w:val="40"/>
                          <w:cs/>
                        </w:rPr>
                        <w:t>งบยุทธ</w:t>
                      </w:r>
                      <w:r w:rsidR="0069527A" w:rsidRPr="0069527A">
                        <w:rPr>
                          <w:rFonts w:ascii="TH SarabunPSK" w:hAnsi="TH SarabunPSK" w:cs="TH SarabunPSK"/>
                          <w:sz w:val="40"/>
                          <w:szCs w:val="40"/>
                        </w:rPr>
                        <w:t>_CCU68_</w:t>
                      </w:r>
                      <w:r w:rsidR="0069527A" w:rsidRPr="0069527A">
                        <w:rPr>
                          <w:rFonts w:ascii="TH SarabunPSK" w:hAnsi="TH SarabunPSK" w:cs="TH SarabunPSK"/>
                          <w:sz w:val="40"/>
                          <w:szCs w:val="40"/>
                          <w:cs/>
                        </w:rPr>
                        <w:t xml:space="preserve">การต่อยอดและพัฒนาเทคโนโลยี </w:t>
                      </w:r>
                      <w:r w:rsidR="0069527A" w:rsidRPr="0069527A">
                        <w:rPr>
                          <w:rFonts w:ascii="TH SarabunPSK" w:hAnsi="TH SarabunPSK" w:cs="TH SarabunPSK"/>
                          <w:sz w:val="40"/>
                          <w:szCs w:val="40"/>
                        </w:rPr>
                        <w:t xml:space="preserve">Carbon capture and utilization (CCU) </w:t>
                      </w:r>
                      <w:r w:rsidR="0069527A" w:rsidRPr="0069527A">
                        <w:rPr>
                          <w:rFonts w:ascii="TH SarabunPSK" w:hAnsi="TH SarabunPSK" w:cs="TH SarabunPSK"/>
                          <w:sz w:val="40"/>
                          <w:szCs w:val="40"/>
                          <w:cs/>
                        </w:rPr>
                        <w:t xml:space="preserve">ที่มีความต้องการจากภาคอุตสาหกรรม และขับเคลื่อน </w:t>
                      </w:r>
                      <w:r w:rsidR="0069527A" w:rsidRPr="0069527A">
                        <w:rPr>
                          <w:rFonts w:ascii="TH SarabunPSK" w:hAnsi="TH SarabunPSK" w:cs="TH SarabunPSK"/>
                          <w:sz w:val="40"/>
                          <w:szCs w:val="40"/>
                        </w:rPr>
                        <w:t xml:space="preserve">National CCUS Alliance </w:t>
                      </w:r>
                      <w:r w:rsidR="0069527A" w:rsidRPr="0069527A">
                        <w:rPr>
                          <w:rFonts w:ascii="TH SarabunPSK" w:hAnsi="TH SarabunPSK" w:cs="TH SarabunPSK"/>
                          <w:sz w:val="40"/>
                          <w:szCs w:val="40"/>
                          <w:cs/>
                        </w:rPr>
                        <w:t>ร่วมกับเครือข่ายพันธมิตร</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3ED969A">
                <wp:simplePos x="0" y="0"/>
                <wp:positionH relativeFrom="column">
                  <wp:posOffset>1323975</wp:posOffset>
                </wp:positionH>
                <wp:positionV relativeFrom="paragraph">
                  <wp:posOffset>4940300</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 xml:space="preserve">Sothearoth Heng </w:t>
                            </w:r>
                          </w:p>
                          <w:p w14:paraId="313814C0" w14:textId="77777777" w:rsidR="00CE4EEC" w:rsidRPr="0069527A" w:rsidRDefault="00CE4EEC" w:rsidP="00CE4EEC">
                            <w:pPr>
                              <w:spacing w:line="420" w:lineRule="exact"/>
                              <w:jc w:val="center"/>
                              <w:rPr>
                                <w:rFonts w:ascii="TH SarabunPSK" w:hAnsi="TH SarabunPSK" w:cs="TH SarabunPSK"/>
                                <w:color w:val="000000"/>
                                <w:kern w:val="24"/>
                                <w:sz w:val="48"/>
                                <w:szCs w:val="48"/>
                              </w:rPr>
                            </w:pPr>
                            <w:r w:rsidRPr="0069527A">
                              <w:rPr>
                                <w:rFonts w:ascii="TH SarabunPSK" w:hAnsi="TH SarabunPSK" w:cs="TH SarabunPSK" w:hint="cs"/>
                                <w:color w:val="000000"/>
                                <w:kern w:val="24"/>
                                <w:sz w:val="48"/>
                                <w:szCs w:val="48"/>
                              </w:rPr>
                              <w:t xml:space="preserve">Under the supervision of </w:t>
                            </w:r>
                          </w:p>
                          <w:p w14:paraId="4F80E756"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7" type="#_x0000_t202" style="position:absolute;left:0;text-align:left;margin-left:104.25pt;margin-top:389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" filled="f" stroked="f">
                <v:textbox style="mso-fit-shape-to-text:t" inset="0,0,0,0">
                  <w:txbxContent>
                    <w:p w14:paraId="67C6008E"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 xml:space="preserve">Sothearoth Heng </w:t>
                      </w:r>
                    </w:p>
                    <w:p w14:paraId="313814C0" w14:textId="77777777" w:rsidR="00CE4EEC" w:rsidRPr="0069527A" w:rsidRDefault="00CE4EEC" w:rsidP="00CE4EEC">
                      <w:pPr>
                        <w:spacing w:line="420" w:lineRule="exact"/>
                        <w:jc w:val="center"/>
                        <w:rPr>
                          <w:rFonts w:ascii="TH SarabunPSK" w:hAnsi="TH SarabunPSK" w:cs="TH SarabunPSK"/>
                          <w:color w:val="000000"/>
                          <w:kern w:val="24"/>
                          <w:sz w:val="48"/>
                          <w:szCs w:val="48"/>
                        </w:rPr>
                      </w:pPr>
                      <w:r w:rsidRPr="0069527A">
                        <w:rPr>
                          <w:rFonts w:ascii="TH SarabunPSK" w:hAnsi="TH SarabunPSK" w:cs="TH SarabunPSK" w:hint="cs"/>
                          <w:color w:val="000000"/>
                          <w:kern w:val="24"/>
                          <w:sz w:val="48"/>
                          <w:szCs w:val="48"/>
                        </w:rPr>
                        <w:t xml:space="preserve">Under the supervision of </w:t>
                      </w:r>
                    </w:p>
                    <w:p w14:paraId="4F80E756"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Dr. Pongkarn Chakthranont</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0B7A3AF7">
                <wp:simplePos x="0" y="0"/>
                <wp:positionH relativeFrom="column">
                  <wp:posOffset>-213360</wp:posOffset>
                </wp:positionH>
                <wp:positionV relativeFrom="paragraph">
                  <wp:posOffset>3200400</wp:posOffset>
                </wp:positionV>
                <wp:extent cx="6355080"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6355080" cy="504825"/>
                        </a:xfrm>
                        <a:prstGeom prst="rect">
                          <a:avLst/>
                        </a:prstGeom>
                      </wps:spPr>
                      <wps:txbx>
                        <w:txbxContent>
                          <w:p w14:paraId="1AD1F817" w14:textId="77777777" w:rsidR="00971E88" w:rsidRPr="00971E88" w:rsidRDefault="00971E88" w:rsidP="00971E88">
                            <w:pPr>
                              <w:spacing w:line="420" w:lineRule="exact"/>
                              <w:jc w:val="center"/>
                              <w:rPr>
                                <w:rFonts w:ascii="TH SarabunPSK" w:hAnsi="TH SarabunPSK" w:cs="TH SarabunPSK"/>
                                <w:color w:val="000000"/>
                                <w:kern w:val="24"/>
                                <w:sz w:val="36"/>
                                <w:szCs w:val="36"/>
                              </w:rPr>
                            </w:pP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000000"/>
                                <w:kern w:val="24"/>
                                <w:sz w:val="36"/>
                                <w:szCs w:val="36"/>
                                <w:cs/>
                              </w:rPr>
                              <w:t>ใบสั่งจ้างเลขที่</w:t>
                            </w: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1F1F1F"/>
                                <w:sz w:val="36"/>
                                <w:szCs w:val="36"/>
                                <w:shd w:val="clear" w:color="auto" w:fill="FFFFFF"/>
                              </w:rPr>
                              <w:t>PO25005060</w:t>
                            </w:r>
                          </w:p>
                          <w:p w14:paraId="45154F71" w14:textId="0427463A" w:rsidR="00971E88" w:rsidRPr="00971E88" w:rsidRDefault="00971E88" w:rsidP="00CE4EEC">
                            <w:pPr>
                              <w:spacing w:line="420" w:lineRule="exact"/>
                              <w:jc w:val="center"/>
                              <w:rPr>
                                <w:rFonts w:ascii="TH SarabunPSK" w:hAnsi="TH SarabunPSK" w:cs="TH SarabunPSK"/>
                                <w:color w:val="000000"/>
                                <w:kern w:val="24"/>
                                <w:sz w:val="36"/>
                                <w:szCs w:val="36"/>
                                <w:cs/>
                              </w:rPr>
                            </w:pPr>
                            <w:r w:rsidRPr="00971E88">
                              <w:rPr>
                                <w:rFonts w:ascii="TH SarabunPSK" w:eastAsiaTheme="minorHAnsi" w:hAnsi="TH SarabunPSK" w:cs="TH SarabunPSK" w:hint="cs"/>
                                <w:sz w:val="36"/>
                                <w:szCs w:val="36"/>
                                <w:cs/>
                                <w14:ligatures w14:val="standardContextual"/>
                              </w:rPr>
                              <w:t xml:space="preserve">จ้างเหมาพัฒนางานจ้างพัฒนาการขยายขนาดเซลล์ไฟฟ้าเพื่อการผลิตแก๊สสังเคราะห์จาก </w:t>
                            </w:r>
                            <w:r w:rsidRPr="00971E88">
                              <w:rPr>
                                <w:rFonts w:ascii="TH SarabunPSK" w:eastAsiaTheme="minorHAnsi" w:hAnsi="TH SarabunPSK" w:cs="TH SarabunPSK" w:hint="cs"/>
                                <w:sz w:val="36"/>
                                <w:szCs w:val="36"/>
                                <w14:ligatures w14:val="standardContextual"/>
                              </w:rPr>
                              <w:t>CO</w:t>
                            </w:r>
                            <w:r w:rsidRPr="008B7AB2">
                              <w:rPr>
                                <w:rFonts w:ascii="TH SarabunPSK" w:eastAsiaTheme="minorHAnsi" w:hAnsi="TH SarabunPSK" w:cs="TH SarabunPSK" w:hint="cs"/>
                                <w:sz w:val="36"/>
                                <w:szCs w:val="36"/>
                                <w:vertAlign w:val="subscript"/>
                                <w:cs/>
                                <w14:ligatures w14:val="standardContextual"/>
                              </w:rPr>
                              <w:t>2</w:t>
                            </w:r>
                            <w:r w:rsidRPr="00971E88">
                              <w:rPr>
                                <w:rFonts w:ascii="TH SarabunPSK" w:eastAsiaTheme="minorHAnsi" w:hAnsi="TH SarabunPSK" w:cs="TH SarabunPSK" w:hint="cs"/>
                                <w:sz w:val="36"/>
                                <w:szCs w:val="36"/>
                                <w:cs/>
                                <w14:ligatures w14:val="standardContextual"/>
                              </w:rPr>
                              <w:t xml:space="preserve"> เชิงเคมีไฟฟ้า</w:t>
                            </w:r>
                          </w:p>
                          <w:p w14:paraId="53039233" w14:textId="256BBBE2" w:rsidR="00CE4EEC" w:rsidRPr="00971E88" w:rsidRDefault="00971E88" w:rsidP="00CE4EEC">
                            <w:pPr>
                              <w:spacing w:line="420" w:lineRule="exact"/>
                              <w:jc w:val="center"/>
                              <w:rPr>
                                <w:rFonts w:ascii="TH SarabunPSK" w:hAnsi="TH SarabunPSK" w:cs="TH SarabunPSK"/>
                                <w:color w:val="000000"/>
                                <w:kern w:val="24"/>
                                <w:sz w:val="36"/>
                                <w:szCs w:val="36"/>
                              </w:rPr>
                            </w:pPr>
                            <w:r>
                              <w:rPr>
                                <w:rFonts w:ascii="TH SarabunPSK" w:hAnsi="TH SarabunPSK" w:cs="TH SarabunPSK" w:hint="cs"/>
                                <w:color w:val="000000"/>
                                <w:kern w:val="24"/>
                                <w:sz w:val="36"/>
                                <w:szCs w:val="36"/>
                                <w:cs/>
                              </w:rPr>
                              <w:t xml:space="preserve">งวดที่ </w:t>
                            </w:r>
                            <w:r>
                              <w:rPr>
                                <w:rFonts w:ascii="TH SarabunPSK" w:hAnsi="TH SarabunPSK" w:cs="TH SarabunPSK"/>
                                <w:color w:val="000000"/>
                                <w:kern w:val="24"/>
                                <w:sz w:val="36"/>
                                <w:szCs w:val="36"/>
                              </w:rPr>
                              <w:t xml:space="preserve">1: 1 </w:t>
                            </w:r>
                            <w:r w:rsidR="008B7AB2">
                              <w:rPr>
                                <w:rFonts w:ascii="TH SarabunPSK" w:hAnsi="TH SarabunPSK" w:cs="TH SarabunPSK" w:hint="cs"/>
                                <w:color w:val="000000"/>
                                <w:kern w:val="24"/>
                                <w:sz w:val="36"/>
                                <w:szCs w:val="36"/>
                                <w:cs/>
                              </w:rPr>
                              <w:t>พฤษภาคม</w:t>
                            </w:r>
                            <w:r w:rsidR="00EF1A05" w:rsidRPr="00971E88">
                              <w:rPr>
                                <w:rFonts w:ascii="TH SarabunPSK" w:hAnsi="TH SarabunPSK" w:cs="TH SarabunPSK" w:hint="cs"/>
                                <w:color w:val="000000"/>
                                <w:kern w:val="24"/>
                                <w:sz w:val="36"/>
                                <w:szCs w:val="36"/>
                              </w:rPr>
                              <w:t xml:space="preserve"> </w:t>
                            </w:r>
                            <w:r>
                              <w:rPr>
                                <w:rFonts w:ascii="TH SarabunPSK" w:hAnsi="TH SarabunPSK" w:cs="TH SarabunPSK"/>
                                <w:color w:val="000000"/>
                                <w:kern w:val="24"/>
                                <w:sz w:val="36"/>
                                <w:szCs w:val="36"/>
                              </w:rPr>
                              <w:t xml:space="preserve">2568 – 31 </w:t>
                            </w:r>
                            <w:r w:rsidR="008B7AB2">
                              <w:rPr>
                                <w:rFonts w:ascii="TH SarabunPSK" w:hAnsi="TH SarabunPSK" w:cs="TH SarabunPSK" w:hint="cs"/>
                                <w:color w:val="000000"/>
                                <w:kern w:val="24"/>
                                <w:sz w:val="36"/>
                                <w:szCs w:val="36"/>
                                <w:cs/>
                              </w:rPr>
                              <w:t>พฤษภาคม</w:t>
                            </w:r>
                            <w:r>
                              <w:rPr>
                                <w:rFonts w:ascii="TH SarabunPSK" w:hAnsi="TH SarabunPSK" w:cs="TH SarabunPSK" w:hint="cs"/>
                                <w:color w:val="000000"/>
                                <w:kern w:val="24"/>
                                <w:sz w:val="36"/>
                                <w:szCs w:val="36"/>
                                <w:cs/>
                              </w:rPr>
                              <w:t xml:space="preserve"> </w:t>
                            </w:r>
                            <w:r>
                              <w:rPr>
                                <w:rFonts w:ascii="TH SarabunPSK" w:hAnsi="TH SarabunPSK" w:cs="TH SarabunPSK"/>
                                <w:color w:val="000000"/>
                                <w:kern w:val="24"/>
                                <w:sz w:val="36"/>
                                <w:szCs w:val="36"/>
                              </w:rPr>
                              <w:t>2568</w:t>
                            </w:r>
                          </w:p>
                        </w:txbxContent>
                      </wps:txbx>
                      <wps:bodyPr wrap="square" lIns="0" tIns="0" rIns="0" bIns="0" rtlCol="0" anchor="t">
                        <a:spAutoFit/>
                      </wps:bodyPr>
                    </wps:wsp>
                  </a:graphicData>
                </a:graphic>
                <wp14:sizeRelH relativeFrom="margin">
                  <wp14:pctWidth>0</wp14:pctWidth>
                </wp14:sizeRelH>
              </wp:anchor>
            </w:drawing>
          </mc:Choice>
          <mc:Fallback>
            <w:pict>
              <v:shape w14:anchorId="568792A5" id="TextBox 14" o:spid="_x0000_s1028" type="#_x0000_t202" style="position:absolute;left:0;text-align:left;margin-left:-16.8pt;margin-top:252pt;width:500.4pt;height:3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" filled="f" stroked="f">
                <v:textbox style="mso-fit-shape-to-text:t" inset="0,0,0,0">
                  <w:txbxContent>
                    <w:p w14:paraId="1AD1F817" w14:textId="77777777" w:rsidR="00971E88" w:rsidRPr="00971E88" w:rsidRDefault="00971E88" w:rsidP="00971E88">
                      <w:pPr>
                        <w:spacing w:line="420" w:lineRule="exact"/>
                        <w:jc w:val="center"/>
                        <w:rPr>
                          <w:rFonts w:ascii="TH SarabunPSK" w:hAnsi="TH SarabunPSK" w:cs="TH SarabunPSK"/>
                          <w:color w:val="000000"/>
                          <w:kern w:val="24"/>
                          <w:sz w:val="36"/>
                          <w:szCs w:val="36"/>
                        </w:rPr>
                      </w:pP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000000"/>
                          <w:kern w:val="24"/>
                          <w:sz w:val="36"/>
                          <w:szCs w:val="36"/>
                          <w:cs/>
                        </w:rPr>
                        <w:t>ใบสั่งจ้างเลขที่</w:t>
                      </w: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1F1F1F"/>
                          <w:sz w:val="36"/>
                          <w:szCs w:val="36"/>
                          <w:shd w:val="clear" w:color="auto" w:fill="FFFFFF"/>
                        </w:rPr>
                        <w:t>PO25005060</w:t>
                      </w:r>
                    </w:p>
                    <w:p w14:paraId="45154F71" w14:textId="0427463A" w:rsidR="00971E88" w:rsidRPr="00971E88" w:rsidRDefault="00971E88" w:rsidP="00CE4EEC">
                      <w:pPr>
                        <w:spacing w:line="420" w:lineRule="exact"/>
                        <w:jc w:val="center"/>
                        <w:rPr>
                          <w:rFonts w:ascii="TH SarabunPSK" w:hAnsi="TH SarabunPSK" w:cs="TH SarabunPSK"/>
                          <w:color w:val="000000"/>
                          <w:kern w:val="24"/>
                          <w:sz w:val="36"/>
                          <w:szCs w:val="36"/>
                          <w:cs/>
                        </w:rPr>
                      </w:pPr>
                      <w:r w:rsidRPr="00971E88">
                        <w:rPr>
                          <w:rFonts w:ascii="TH SarabunPSK" w:eastAsiaTheme="minorHAnsi" w:hAnsi="TH SarabunPSK" w:cs="TH SarabunPSK" w:hint="cs"/>
                          <w:sz w:val="36"/>
                          <w:szCs w:val="36"/>
                          <w:cs/>
                          <w14:ligatures w14:val="standardContextual"/>
                        </w:rPr>
                        <w:t xml:space="preserve">จ้างเหมาพัฒนางานจ้างพัฒนาการขยายขนาดเซลล์ไฟฟ้าเพื่อการผลิตแก๊สสังเคราะห์จาก </w:t>
                      </w:r>
                      <w:r w:rsidRPr="00971E88">
                        <w:rPr>
                          <w:rFonts w:ascii="TH SarabunPSK" w:eastAsiaTheme="minorHAnsi" w:hAnsi="TH SarabunPSK" w:cs="TH SarabunPSK" w:hint="cs"/>
                          <w:sz w:val="36"/>
                          <w:szCs w:val="36"/>
                          <w14:ligatures w14:val="standardContextual"/>
                        </w:rPr>
                        <w:t>CO</w:t>
                      </w:r>
                      <w:r w:rsidRPr="008B7AB2">
                        <w:rPr>
                          <w:rFonts w:ascii="TH SarabunPSK" w:eastAsiaTheme="minorHAnsi" w:hAnsi="TH SarabunPSK" w:cs="TH SarabunPSK" w:hint="cs"/>
                          <w:sz w:val="36"/>
                          <w:szCs w:val="36"/>
                          <w:vertAlign w:val="subscript"/>
                          <w:cs/>
                          <w14:ligatures w14:val="standardContextual"/>
                        </w:rPr>
                        <w:t>2</w:t>
                      </w:r>
                      <w:r w:rsidRPr="00971E88">
                        <w:rPr>
                          <w:rFonts w:ascii="TH SarabunPSK" w:eastAsiaTheme="minorHAnsi" w:hAnsi="TH SarabunPSK" w:cs="TH SarabunPSK" w:hint="cs"/>
                          <w:sz w:val="36"/>
                          <w:szCs w:val="36"/>
                          <w:cs/>
                          <w14:ligatures w14:val="standardContextual"/>
                        </w:rPr>
                        <w:t xml:space="preserve"> เชิงเคมีไฟฟ้า</w:t>
                      </w:r>
                    </w:p>
                    <w:p w14:paraId="53039233" w14:textId="256BBBE2" w:rsidR="00CE4EEC" w:rsidRPr="00971E88" w:rsidRDefault="00971E88" w:rsidP="00CE4EEC">
                      <w:pPr>
                        <w:spacing w:line="420" w:lineRule="exact"/>
                        <w:jc w:val="center"/>
                        <w:rPr>
                          <w:rFonts w:ascii="TH SarabunPSK" w:hAnsi="TH SarabunPSK" w:cs="TH SarabunPSK"/>
                          <w:color w:val="000000"/>
                          <w:kern w:val="24"/>
                          <w:sz w:val="36"/>
                          <w:szCs w:val="36"/>
                        </w:rPr>
                      </w:pPr>
                      <w:r>
                        <w:rPr>
                          <w:rFonts w:ascii="TH SarabunPSK" w:hAnsi="TH SarabunPSK" w:cs="TH SarabunPSK" w:hint="cs"/>
                          <w:color w:val="000000"/>
                          <w:kern w:val="24"/>
                          <w:sz w:val="36"/>
                          <w:szCs w:val="36"/>
                          <w:cs/>
                        </w:rPr>
                        <w:t xml:space="preserve">งวดที่ </w:t>
                      </w:r>
                      <w:r>
                        <w:rPr>
                          <w:rFonts w:ascii="TH SarabunPSK" w:hAnsi="TH SarabunPSK" w:cs="TH SarabunPSK"/>
                          <w:color w:val="000000"/>
                          <w:kern w:val="24"/>
                          <w:sz w:val="36"/>
                          <w:szCs w:val="36"/>
                        </w:rPr>
                        <w:t xml:space="preserve">1: 1 </w:t>
                      </w:r>
                      <w:r w:rsidR="008B7AB2">
                        <w:rPr>
                          <w:rFonts w:ascii="TH SarabunPSK" w:hAnsi="TH SarabunPSK" w:cs="TH SarabunPSK" w:hint="cs"/>
                          <w:color w:val="000000"/>
                          <w:kern w:val="24"/>
                          <w:sz w:val="36"/>
                          <w:szCs w:val="36"/>
                          <w:cs/>
                        </w:rPr>
                        <w:t>พฤษภาคม</w:t>
                      </w:r>
                      <w:r w:rsidR="00EF1A05" w:rsidRPr="00971E88">
                        <w:rPr>
                          <w:rFonts w:ascii="TH SarabunPSK" w:hAnsi="TH SarabunPSK" w:cs="TH SarabunPSK" w:hint="cs"/>
                          <w:color w:val="000000"/>
                          <w:kern w:val="24"/>
                          <w:sz w:val="36"/>
                          <w:szCs w:val="36"/>
                        </w:rPr>
                        <w:t xml:space="preserve"> </w:t>
                      </w:r>
                      <w:r>
                        <w:rPr>
                          <w:rFonts w:ascii="TH SarabunPSK" w:hAnsi="TH SarabunPSK" w:cs="TH SarabunPSK"/>
                          <w:color w:val="000000"/>
                          <w:kern w:val="24"/>
                          <w:sz w:val="36"/>
                          <w:szCs w:val="36"/>
                        </w:rPr>
                        <w:t xml:space="preserve">2568 – 31 </w:t>
                      </w:r>
                      <w:r w:rsidR="008B7AB2">
                        <w:rPr>
                          <w:rFonts w:ascii="TH SarabunPSK" w:hAnsi="TH SarabunPSK" w:cs="TH SarabunPSK" w:hint="cs"/>
                          <w:color w:val="000000"/>
                          <w:kern w:val="24"/>
                          <w:sz w:val="36"/>
                          <w:szCs w:val="36"/>
                          <w:cs/>
                        </w:rPr>
                        <w:t>พฤษภาคม</w:t>
                      </w:r>
                      <w:r>
                        <w:rPr>
                          <w:rFonts w:ascii="TH SarabunPSK" w:hAnsi="TH SarabunPSK" w:cs="TH SarabunPSK" w:hint="cs"/>
                          <w:color w:val="000000"/>
                          <w:kern w:val="24"/>
                          <w:sz w:val="36"/>
                          <w:szCs w:val="36"/>
                          <w:cs/>
                        </w:rPr>
                        <w:t xml:space="preserve"> </w:t>
                      </w:r>
                      <w:r>
                        <w:rPr>
                          <w:rFonts w:ascii="TH SarabunPSK" w:hAnsi="TH SarabunPSK" w:cs="TH SarabunPSK"/>
                          <w:color w:val="000000"/>
                          <w:kern w:val="24"/>
                          <w:sz w:val="36"/>
                          <w:szCs w:val="36"/>
                        </w:rPr>
                        <w:t>2568</w:t>
                      </w:r>
                    </w:p>
                  </w:txbxContent>
                </v:textbox>
              </v:shape>
            </w:pict>
          </mc:Fallback>
        </mc:AlternateContent>
      </w:r>
      <w:r w:rsidR="00B97272"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3AECC3C6">
                <wp:simplePos x="0" y="0"/>
                <wp:positionH relativeFrom="column">
                  <wp:posOffset>3990975</wp:posOffset>
                </wp:positionH>
                <wp:positionV relativeFrom="paragraph">
                  <wp:posOffset>8915400</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4BB769FE"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rPr>
                              <w:t xml:space="preserve"> …….</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01A0022C" id="TextBox 15" o:spid="_x0000_s1029" type="#_x0000_t202" style="position:absolute;left:0;text-align:left;margin-left:314.25pt;margin-top:702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" filled="f" stroked="f">
                <v:textbox style="mso-fit-shape-to-text:t" inset="0,0,0,0">
                  <w:txbxContent>
                    <w:p w14:paraId="7EAF5548" w14:textId="4BB769FE"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rPr>
                        <w:t xml:space="preserve"> …….</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6076A5">
        <w:rPr>
          <w:rFonts w:ascii="Arial" w:hAnsi="Arial" w:cs="Arial"/>
        </w:rPr>
        <w:br w:type="page"/>
      </w:r>
      <w:r w:rsidR="008B7AB2">
        <w:rPr>
          <w:rFonts w:ascii="Arial" w:hAnsi="Arial" w:cs="Arial"/>
          <w:b/>
          <w:bCs/>
          <w:sz w:val="28"/>
          <w:szCs w:val="28"/>
        </w:rPr>
        <w:lastRenderedPageBreak/>
        <w:t>May</w:t>
      </w:r>
      <w:r w:rsidR="00F21405" w:rsidRPr="00B9711B">
        <w:rPr>
          <w:rFonts w:ascii="Arial" w:hAnsi="Arial" w:cs="Arial"/>
          <w:b/>
          <w:bCs/>
          <w:sz w:val="28"/>
          <w:szCs w:val="28"/>
        </w:rPr>
        <w:t xml:space="preserve"> monthly report</w:t>
      </w:r>
    </w:p>
    <w:p w14:paraId="3A88F289" w14:textId="77777777" w:rsidR="00AD2B09" w:rsidRPr="00B9711B" w:rsidRDefault="00AD2B09" w:rsidP="001C4724">
      <w:pPr>
        <w:spacing w:line="360" w:lineRule="auto"/>
        <w:jc w:val="center"/>
        <w:rPr>
          <w:rFonts w:ascii="Arial" w:hAnsi="Arial" w:cs="Arial"/>
          <w:b/>
          <w:bCs/>
          <w:sz w:val="22"/>
          <w:szCs w:val="22"/>
        </w:rPr>
      </w:pPr>
    </w:p>
    <w:p w14:paraId="0EAEA5C5" w14:textId="43D764D2" w:rsidR="00C330E0" w:rsidRPr="00C330E0" w:rsidRDefault="00377D25" w:rsidP="001C4724">
      <w:pPr>
        <w:pStyle w:val="ListParagraph"/>
        <w:numPr>
          <w:ilvl w:val="0"/>
          <w:numId w:val="20"/>
        </w:numPr>
        <w:spacing w:line="360" w:lineRule="auto"/>
        <w:rPr>
          <w:rFonts w:ascii="Arial" w:hAnsi="Arial" w:cs="Arial"/>
          <w:b/>
          <w:bCs/>
        </w:rPr>
      </w:pPr>
      <w:r>
        <w:rPr>
          <w:rFonts w:ascii="Arial" w:hAnsi="Arial" w:cs="Arial"/>
          <w:b/>
          <w:bCs/>
        </w:rPr>
        <w:t xml:space="preserve">To-do list </w:t>
      </w:r>
      <w:r w:rsidR="007A0E69" w:rsidRPr="00B9711B">
        <w:rPr>
          <w:rFonts w:ascii="Arial" w:hAnsi="Arial" w:cs="Arial"/>
          <w:b/>
          <w:bCs/>
        </w:rPr>
        <w:t>for</w:t>
      </w:r>
      <w:r w:rsidR="000A1F9D">
        <w:rPr>
          <w:rFonts w:ascii="Arial" w:hAnsi="Arial" w:cs="Arial"/>
          <w:b/>
          <w:bCs/>
        </w:rPr>
        <w:t xml:space="preserve"> </w:t>
      </w:r>
      <w:r w:rsidR="008B7AB2">
        <w:rPr>
          <w:rFonts w:ascii="Arial" w:hAnsi="Arial" w:cs="Arial"/>
          <w:b/>
          <w:bCs/>
        </w:rPr>
        <w:t>May</w:t>
      </w:r>
    </w:p>
    <w:p w14:paraId="0FE076DA" w14:textId="2080C505" w:rsidR="008B7AB2" w:rsidRDefault="008B7AB2" w:rsidP="008B7AB2">
      <w:pPr>
        <w:pStyle w:val="ListParagraph"/>
        <w:numPr>
          <w:ilvl w:val="0"/>
          <w:numId w:val="27"/>
        </w:numPr>
        <w:spacing w:line="360" w:lineRule="auto"/>
        <w:rPr>
          <w:rFonts w:ascii="Arial" w:hAnsi="Arial" w:cs="Arial"/>
        </w:rPr>
      </w:pPr>
      <w:r w:rsidRPr="00F95818">
        <w:rPr>
          <w:rFonts w:ascii="Arial" w:hAnsi="Arial" w:cs="Arial"/>
        </w:rPr>
        <w:t>25cm</w:t>
      </w:r>
      <w:r w:rsidRPr="00F95818">
        <w:rPr>
          <w:rFonts w:ascii="Arial" w:hAnsi="Arial" w:cs="Arial"/>
          <w:vertAlign w:val="superscript"/>
        </w:rPr>
        <w:t>2</w:t>
      </w:r>
      <w:r>
        <w:rPr>
          <w:rFonts w:ascii="Arial" w:hAnsi="Arial" w:cs="Arial"/>
        </w:rPr>
        <w:t xml:space="preserve"> </w:t>
      </w:r>
      <w:proofErr w:type="spellStart"/>
      <w:r>
        <w:rPr>
          <w:rFonts w:ascii="Arial" w:hAnsi="Arial" w:cs="Arial"/>
        </w:rPr>
        <w:t>electrolyzer</w:t>
      </w:r>
      <w:proofErr w:type="spellEnd"/>
      <w:r w:rsidRPr="00F95818">
        <w:rPr>
          <w:rFonts w:ascii="Arial" w:hAnsi="Arial" w:cs="Arial"/>
        </w:rPr>
        <w:t xml:space="preserve"> - Stability of Ni</w:t>
      </w:r>
      <w:r>
        <w:rPr>
          <w:rFonts w:ascii="Arial" w:hAnsi="Arial" w:cs="Arial"/>
        </w:rPr>
        <w:t>0.25SAC (m/l = 1.8</w:t>
      </w:r>
      <w:r>
        <w:rPr>
          <w:rFonts w:ascii="Arial" w:hAnsi="Arial" w:cs="Arial"/>
        </w:rPr>
        <w:sym w:font="Symbol" w:char="F0B1"/>
      </w:r>
      <w:r>
        <w:rPr>
          <w:rFonts w:ascii="Arial" w:hAnsi="Arial" w:cs="Arial"/>
        </w:rPr>
        <w:t>0.2mg/cm</w:t>
      </w:r>
      <w:r w:rsidRPr="000F69C0">
        <w:rPr>
          <w:rFonts w:ascii="Arial" w:hAnsi="Arial" w:cs="Arial"/>
          <w:vertAlign w:val="superscript"/>
        </w:rPr>
        <w:t>2</w:t>
      </w:r>
      <w:r>
        <w:rPr>
          <w:rFonts w:ascii="Arial" w:hAnsi="Arial" w:cs="Arial"/>
        </w:rPr>
        <w:t>)</w:t>
      </w:r>
      <w:r w:rsidRPr="00F95818">
        <w:rPr>
          <w:rFonts w:ascii="Arial" w:hAnsi="Arial" w:cs="Arial"/>
        </w:rPr>
        <w:t xml:space="preserve"> with 0.25M</w:t>
      </w:r>
      <w:r w:rsidR="001C5DC1">
        <w:rPr>
          <w:rFonts w:ascii="Arial" w:hAnsi="Arial" w:cs="Arial"/>
        </w:rPr>
        <w:t xml:space="preserve"> KOH</w:t>
      </w:r>
      <w:r w:rsidRPr="00F95818">
        <w:rPr>
          <w:rFonts w:ascii="Arial" w:hAnsi="Arial" w:cs="Arial"/>
        </w:rPr>
        <w:t xml:space="preserve"> - IrO</w:t>
      </w:r>
      <w:r w:rsidRPr="00F95818">
        <w:rPr>
          <w:rFonts w:ascii="Arial" w:hAnsi="Arial" w:cs="Arial"/>
          <w:vertAlign w:val="subscript"/>
        </w:rPr>
        <w:t>2</w:t>
      </w:r>
      <w:r w:rsidRPr="00F95818">
        <w:rPr>
          <w:rFonts w:ascii="Arial" w:hAnsi="Arial" w:cs="Arial"/>
        </w:rPr>
        <w:t xml:space="preserve"> under 300ml/minCO</w:t>
      </w:r>
      <w:r w:rsidRPr="00F95818">
        <w:rPr>
          <w:rFonts w:ascii="Arial" w:hAnsi="Arial" w:cs="Arial"/>
          <w:vertAlign w:val="subscript"/>
        </w:rPr>
        <w:t>2</w:t>
      </w:r>
      <w:r w:rsidRPr="00F95818">
        <w:rPr>
          <w:rFonts w:ascii="Arial" w:hAnsi="Arial" w:cs="Arial"/>
        </w:rPr>
        <w:t xml:space="preserve"> at 100mAcm</w:t>
      </w:r>
      <w:r w:rsidRPr="00F95818">
        <w:rPr>
          <w:rFonts w:ascii="Arial" w:hAnsi="Arial" w:cs="Arial"/>
          <w:vertAlign w:val="superscript"/>
        </w:rPr>
        <w:t>2</w:t>
      </w:r>
    </w:p>
    <w:p w14:paraId="18F526DC" w14:textId="5C1F48BC" w:rsidR="008B7AB2" w:rsidRDefault="008B7AB2" w:rsidP="008B7AB2">
      <w:pPr>
        <w:pStyle w:val="ListParagraph"/>
        <w:numPr>
          <w:ilvl w:val="0"/>
          <w:numId w:val="27"/>
        </w:numPr>
        <w:spacing w:line="360" w:lineRule="auto"/>
        <w:rPr>
          <w:rFonts w:ascii="Arial" w:hAnsi="Arial" w:cs="Arial"/>
        </w:rPr>
      </w:pPr>
      <w:r w:rsidRPr="00F95818">
        <w:rPr>
          <w:rFonts w:ascii="Arial" w:hAnsi="Arial" w:cs="Arial"/>
        </w:rPr>
        <w:t>25cm</w:t>
      </w:r>
      <w:r w:rsidRPr="00F95818">
        <w:rPr>
          <w:rFonts w:ascii="Arial" w:hAnsi="Arial" w:cs="Arial"/>
          <w:vertAlign w:val="superscript"/>
        </w:rPr>
        <w:t>2</w:t>
      </w:r>
      <w:r w:rsidRPr="00F95818">
        <w:rPr>
          <w:rFonts w:ascii="Arial" w:hAnsi="Arial" w:cs="Arial"/>
        </w:rPr>
        <w:t xml:space="preserve"> </w:t>
      </w:r>
      <w:bookmarkStart w:id="0" w:name="OLE_LINK1"/>
      <w:proofErr w:type="spellStart"/>
      <w:r>
        <w:rPr>
          <w:rFonts w:ascii="Arial" w:hAnsi="Arial" w:cs="Arial"/>
        </w:rPr>
        <w:t>electrolyzer</w:t>
      </w:r>
      <w:proofErr w:type="spellEnd"/>
      <w:r>
        <w:rPr>
          <w:rFonts w:ascii="Arial" w:hAnsi="Arial" w:cs="Arial"/>
        </w:rPr>
        <w:t xml:space="preserve"> </w:t>
      </w:r>
      <w:r w:rsidRPr="00F95818">
        <w:rPr>
          <w:rFonts w:ascii="Arial" w:hAnsi="Arial" w:cs="Arial"/>
        </w:rPr>
        <w:t>- Stability of Ni</w:t>
      </w:r>
      <w:r>
        <w:rPr>
          <w:rFonts w:ascii="Arial" w:hAnsi="Arial" w:cs="Arial"/>
        </w:rPr>
        <w:t>0.25SAC (m/l = 1.8</w:t>
      </w:r>
      <w:r>
        <w:rPr>
          <w:rFonts w:ascii="Arial" w:hAnsi="Arial" w:cs="Arial"/>
        </w:rPr>
        <w:sym w:font="Symbol" w:char="F0B1"/>
      </w:r>
      <w:r>
        <w:rPr>
          <w:rFonts w:ascii="Arial" w:hAnsi="Arial" w:cs="Arial"/>
        </w:rPr>
        <w:t>0.2mg/cm</w:t>
      </w:r>
      <w:r w:rsidRPr="000F69C0">
        <w:rPr>
          <w:rFonts w:ascii="Arial" w:hAnsi="Arial" w:cs="Arial"/>
          <w:vertAlign w:val="superscript"/>
        </w:rPr>
        <w:t>2</w:t>
      </w:r>
      <w:r>
        <w:rPr>
          <w:rFonts w:ascii="Arial" w:hAnsi="Arial" w:cs="Arial"/>
        </w:rPr>
        <w:t>)</w:t>
      </w:r>
      <w:r w:rsidRPr="00F95818">
        <w:rPr>
          <w:rFonts w:ascii="Arial" w:hAnsi="Arial" w:cs="Arial"/>
        </w:rPr>
        <w:t xml:space="preserve"> with 0.25M</w:t>
      </w:r>
      <w:r w:rsidR="001C5DC1">
        <w:rPr>
          <w:rFonts w:ascii="Arial" w:hAnsi="Arial" w:cs="Arial"/>
        </w:rPr>
        <w:t xml:space="preserve"> KOH</w:t>
      </w:r>
      <w:r w:rsidRPr="00F95818">
        <w:rPr>
          <w:rFonts w:ascii="Arial" w:hAnsi="Arial" w:cs="Arial"/>
        </w:rPr>
        <w:t xml:space="preserve"> - IrO</w:t>
      </w:r>
      <w:r w:rsidRPr="00F95818">
        <w:rPr>
          <w:rFonts w:ascii="Arial" w:hAnsi="Arial" w:cs="Arial"/>
          <w:vertAlign w:val="subscript"/>
        </w:rPr>
        <w:t>2</w:t>
      </w:r>
      <w:r w:rsidRPr="00F95818">
        <w:rPr>
          <w:rFonts w:ascii="Arial" w:hAnsi="Arial" w:cs="Arial"/>
        </w:rPr>
        <w:t xml:space="preserve"> under 30ml/minCO</w:t>
      </w:r>
      <w:r w:rsidRPr="00F95818">
        <w:rPr>
          <w:rFonts w:ascii="Arial" w:hAnsi="Arial" w:cs="Arial"/>
          <w:vertAlign w:val="subscript"/>
        </w:rPr>
        <w:t>2</w:t>
      </w:r>
      <w:r w:rsidRPr="00F95818">
        <w:rPr>
          <w:rFonts w:ascii="Arial" w:hAnsi="Arial" w:cs="Arial"/>
        </w:rPr>
        <w:t xml:space="preserve"> at 100mAcm</w:t>
      </w:r>
      <w:r w:rsidRPr="00F95818">
        <w:rPr>
          <w:rFonts w:ascii="Arial" w:hAnsi="Arial" w:cs="Arial"/>
          <w:vertAlign w:val="superscript"/>
        </w:rPr>
        <w:t>2</w:t>
      </w:r>
      <w:bookmarkEnd w:id="0"/>
    </w:p>
    <w:p w14:paraId="5BC6DFC0" w14:textId="65D42A14" w:rsidR="008B7AB2" w:rsidRPr="008B7AB2" w:rsidRDefault="008B7AB2" w:rsidP="008B7AB2">
      <w:pPr>
        <w:pStyle w:val="ListParagraph"/>
        <w:numPr>
          <w:ilvl w:val="0"/>
          <w:numId w:val="27"/>
        </w:numPr>
        <w:spacing w:line="360" w:lineRule="auto"/>
        <w:rPr>
          <w:rFonts w:ascii="Arial" w:hAnsi="Arial" w:cs="Arial"/>
        </w:rPr>
      </w:pPr>
      <w:r>
        <w:rPr>
          <w:rFonts w:ascii="Arial" w:hAnsi="Arial" w:cs="Arial"/>
        </w:rPr>
        <w:t>25cm</w:t>
      </w:r>
      <w:r w:rsidRPr="008B7AB2">
        <w:rPr>
          <w:rFonts w:ascii="Arial" w:hAnsi="Arial" w:cs="Arial"/>
          <w:vertAlign w:val="superscript"/>
        </w:rPr>
        <w:t>2</w:t>
      </w:r>
      <w:r w:rsidRPr="008B7AB2">
        <w:rPr>
          <w:rFonts w:ascii="Arial" w:hAnsi="Arial" w:cs="Arial"/>
        </w:rPr>
        <w:t xml:space="preserve"> </w:t>
      </w:r>
      <w:proofErr w:type="spellStart"/>
      <w:r>
        <w:rPr>
          <w:rFonts w:ascii="Arial" w:hAnsi="Arial" w:cs="Arial"/>
        </w:rPr>
        <w:t>electrolyzer</w:t>
      </w:r>
      <w:proofErr w:type="spellEnd"/>
      <w:r>
        <w:rPr>
          <w:rFonts w:ascii="Arial" w:hAnsi="Arial" w:cs="Arial"/>
        </w:rPr>
        <w:t xml:space="preserve"> </w:t>
      </w:r>
      <w:r w:rsidRPr="00F95818">
        <w:rPr>
          <w:rFonts w:ascii="Arial" w:hAnsi="Arial" w:cs="Arial"/>
        </w:rPr>
        <w:t>- Stability of Ni</w:t>
      </w:r>
      <w:r>
        <w:rPr>
          <w:rFonts w:ascii="Arial" w:hAnsi="Arial" w:cs="Arial"/>
        </w:rPr>
        <w:t>0.25SAC (m/l = 1.8</w:t>
      </w:r>
      <w:r>
        <w:rPr>
          <w:rFonts w:ascii="Arial" w:hAnsi="Arial" w:cs="Arial"/>
        </w:rPr>
        <w:sym w:font="Symbol" w:char="F0B1"/>
      </w:r>
      <w:r>
        <w:rPr>
          <w:rFonts w:ascii="Arial" w:hAnsi="Arial" w:cs="Arial"/>
        </w:rPr>
        <w:t>0.2mg/cm</w:t>
      </w:r>
      <w:r w:rsidRPr="000F69C0">
        <w:rPr>
          <w:rFonts w:ascii="Arial" w:hAnsi="Arial" w:cs="Arial"/>
          <w:vertAlign w:val="superscript"/>
        </w:rPr>
        <w:t>2</w:t>
      </w:r>
      <w:r>
        <w:rPr>
          <w:rFonts w:ascii="Arial" w:hAnsi="Arial" w:cs="Arial"/>
        </w:rPr>
        <w:t>)</w:t>
      </w:r>
      <w:r w:rsidRPr="00F95818">
        <w:rPr>
          <w:rFonts w:ascii="Arial" w:hAnsi="Arial" w:cs="Arial"/>
        </w:rPr>
        <w:t xml:space="preserve"> with 0.25M</w:t>
      </w:r>
      <w:r w:rsidR="001C5DC1">
        <w:rPr>
          <w:rFonts w:ascii="Arial" w:hAnsi="Arial" w:cs="Arial"/>
        </w:rPr>
        <w:t xml:space="preserve"> KOH</w:t>
      </w:r>
      <w:r w:rsidRPr="00F95818">
        <w:rPr>
          <w:rFonts w:ascii="Arial" w:hAnsi="Arial" w:cs="Arial"/>
        </w:rPr>
        <w:t xml:space="preserve"> - IrO</w:t>
      </w:r>
      <w:r w:rsidRPr="00F95818">
        <w:rPr>
          <w:rFonts w:ascii="Arial" w:hAnsi="Arial" w:cs="Arial"/>
          <w:vertAlign w:val="subscript"/>
        </w:rPr>
        <w:t>2</w:t>
      </w:r>
      <w:r w:rsidRPr="00F95818">
        <w:rPr>
          <w:rFonts w:ascii="Arial" w:hAnsi="Arial" w:cs="Arial"/>
        </w:rPr>
        <w:t xml:space="preserve"> under </w:t>
      </w:r>
      <w:r>
        <w:rPr>
          <w:rFonts w:ascii="Arial" w:hAnsi="Arial" w:cs="Arial"/>
        </w:rPr>
        <w:t>diluted 15%CO</w:t>
      </w:r>
      <w:r w:rsidRPr="008B7AB2">
        <w:rPr>
          <w:rFonts w:ascii="Arial" w:hAnsi="Arial" w:cs="Arial"/>
          <w:vertAlign w:val="subscript"/>
        </w:rPr>
        <w:t>2</w:t>
      </w:r>
      <w:r>
        <w:rPr>
          <w:rFonts w:ascii="Arial" w:hAnsi="Arial" w:cs="Arial"/>
        </w:rPr>
        <w:t>/85%N</w:t>
      </w:r>
      <w:r w:rsidRPr="008B7AB2">
        <w:rPr>
          <w:rFonts w:ascii="Arial" w:hAnsi="Arial" w:cs="Arial"/>
          <w:vertAlign w:val="subscript"/>
        </w:rPr>
        <w:t>2</w:t>
      </w:r>
      <w:r>
        <w:rPr>
          <w:rFonts w:ascii="Arial" w:hAnsi="Arial" w:cs="Arial"/>
        </w:rPr>
        <w:t xml:space="preserve"> condition (20</w:t>
      </w:r>
      <w:r w:rsidRPr="00F95818">
        <w:rPr>
          <w:rFonts w:ascii="Arial" w:hAnsi="Arial" w:cs="Arial"/>
        </w:rPr>
        <w:t>0ml/min</w:t>
      </w:r>
      <w:r>
        <w:rPr>
          <w:rFonts w:ascii="Arial" w:hAnsi="Arial" w:cs="Arial"/>
        </w:rPr>
        <w:t>)</w:t>
      </w:r>
      <w:r w:rsidRPr="00F95818">
        <w:rPr>
          <w:rFonts w:ascii="Arial" w:hAnsi="Arial" w:cs="Arial"/>
        </w:rPr>
        <w:t xml:space="preserve"> at 100mAcm</w:t>
      </w:r>
      <w:r w:rsidRPr="00F95818">
        <w:rPr>
          <w:rFonts w:ascii="Arial" w:hAnsi="Arial" w:cs="Arial"/>
          <w:vertAlign w:val="superscript"/>
        </w:rPr>
        <w:t>2</w:t>
      </w:r>
    </w:p>
    <w:p w14:paraId="196CBD4C" w14:textId="4B194830" w:rsidR="009314A7" w:rsidRPr="00176D45" w:rsidRDefault="007A0E69" w:rsidP="001C4724">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48877D04" w14:textId="03EB3A13" w:rsidR="002E0CEC" w:rsidRPr="003F73F3" w:rsidRDefault="003F73F3" w:rsidP="001C4724">
      <w:pPr>
        <w:spacing w:line="360" w:lineRule="auto"/>
        <w:rPr>
          <w:rFonts w:ascii="Arial" w:hAnsi="Arial" w:cs="Browallia New"/>
          <w:b/>
          <w:bCs/>
          <w:sz w:val="22"/>
          <w:szCs w:val="28"/>
        </w:rPr>
      </w:pPr>
      <w:r>
        <w:rPr>
          <w:rFonts w:ascii="Arial" w:hAnsi="Arial" w:cs="Browallia New"/>
          <w:b/>
          <w:bCs/>
          <w:sz w:val="22"/>
          <w:szCs w:val="28"/>
        </w:rPr>
        <w:t xml:space="preserve">Membrane electrode assembly set-up </w:t>
      </w:r>
    </w:p>
    <w:p w14:paraId="19CDA34B" w14:textId="249D8974" w:rsidR="001901F3" w:rsidRPr="00B9711B" w:rsidRDefault="004F1EBC" w:rsidP="001C4724">
      <w:pPr>
        <w:spacing w:line="360" w:lineRule="auto"/>
        <w:jc w:val="both"/>
        <w:rPr>
          <w:rFonts w:ascii="Arial" w:hAnsi="Arial" w:cs="Arial"/>
          <w:sz w:val="22"/>
          <w:szCs w:val="22"/>
          <w:cs/>
        </w:rPr>
      </w:pPr>
      <w:r w:rsidRPr="00B9711B">
        <w:rPr>
          <w:rFonts w:ascii="Arial" w:hAnsi="Arial" w:cs="Arial"/>
          <w:sz w:val="22"/>
          <w:szCs w:val="22"/>
        </w:rPr>
        <w:t xml:space="preserve">A </w:t>
      </w:r>
      <w:r w:rsidR="003F73F3">
        <w:rPr>
          <w:rFonts w:ascii="Arial" w:hAnsi="Arial" w:cs="Arial"/>
          <w:sz w:val="22"/>
          <w:szCs w:val="22"/>
        </w:rPr>
        <w:t>2</w:t>
      </w:r>
      <w:r w:rsidRPr="00B9711B">
        <w:rPr>
          <w:rFonts w:ascii="Arial" w:hAnsi="Arial" w:cs="Arial"/>
          <w:sz w:val="22"/>
          <w:szCs w:val="22"/>
        </w:rPr>
        <w:t>5 cm</w:t>
      </w:r>
      <w:r w:rsidRPr="00B9711B">
        <w:rPr>
          <w:rFonts w:ascii="Arial" w:hAnsi="Arial" w:cs="Arial"/>
          <w:sz w:val="22"/>
          <w:szCs w:val="22"/>
          <w:vertAlign w:val="superscript"/>
        </w:rPr>
        <w:t>2</w:t>
      </w:r>
      <w:r w:rsidRPr="00B9711B">
        <w:rPr>
          <w:rFonts w:ascii="Arial" w:hAnsi="Arial" w:cs="Arial"/>
          <w:sz w:val="22"/>
          <w:szCs w:val="22"/>
        </w:rPr>
        <w:t xml:space="preserve"> MEA </w:t>
      </w:r>
      <w:proofErr w:type="spellStart"/>
      <w:r w:rsidRPr="00B9711B">
        <w:rPr>
          <w:rFonts w:ascii="Arial" w:hAnsi="Arial" w:cs="Arial"/>
          <w:sz w:val="22"/>
          <w:szCs w:val="22"/>
        </w:rPr>
        <w:t>electrolyzer</w:t>
      </w:r>
      <w:proofErr w:type="spellEnd"/>
      <w:r w:rsidRPr="00B9711B">
        <w:rPr>
          <w:rFonts w:ascii="Arial" w:hAnsi="Arial" w:cs="Arial"/>
          <w:sz w:val="22"/>
          <w:szCs w:val="22"/>
        </w:rPr>
        <w:t xml:space="preserve"> was used to evaluate the CO2RR performanc</w:t>
      </w:r>
      <w:r w:rsidR="00F73EC1" w:rsidRPr="00B9711B">
        <w:rPr>
          <w:rFonts w:ascii="Arial" w:hAnsi="Arial" w:cs="Arial"/>
          <w:sz w:val="22"/>
          <w:szCs w:val="22"/>
        </w:rPr>
        <w:t xml:space="preserve">e under modulated operating </w:t>
      </w:r>
      <w:r w:rsidR="004C5EEA" w:rsidRPr="00B9711B">
        <w:rPr>
          <w:rFonts w:ascii="Arial" w:hAnsi="Arial" w:cs="Arial"/>
          <w:sz w:val="22"/>
          <w:szCs w:val="22"/>
        </w:rPr>
        <w:t>conditions</w:t>
      </w:r>
      <w:r w:rsidRPr="00B9711B">
        <w:rPr>
          <w:rFonts w:ascii="Arial" w:hAnsi="Arial" w:cs="Arial"/>
          <w:sz w:val="22"/>
          <w:szCs w:val="22"/>
        </w:rPr>
        <w:t>. The</w:t>
      </w:r>
      <w:r w:rsidR="006731F0">
        <w:rPr>
          <w:rFonts w:ascii="Arial" w:hAnsi="Arial" w:cs="Arial"/>
          <w:sz w:val="22"/>
          <w:szCs w:val="22"/>
        </w:rPr>
        <w:t xml:space="preserve"> </w:t>
      </w:r>
      <w:r w:rsidR="00105A17">
        <w:rPr>
          <w:rFonts w:ascii="Arial" w:hAnsi="Arial" w:cs="Arial"/>
          <w:sz w:val="22"/>
          <w:szCs w:val="22"/>
        </w:rPr>
        <w:t>Ni foam</w:t>
      </w:r>
      <w:r w:rsidR="006731F0">
        <w:rPr>
          <w:rFonts w:ascii="Arial" w:hAnsi="Arial" w:cs="Arial"/>
          <w:sz w:val="22"/>
          <w:szCs w:val="22"/>
        </w:rPr>
        <w:t xml:space="preserve"> (5.4 x 5.4 cm)</w:t>
      </w:r>
      <w:r w:rsidR="00105A17">
        <w:rPr>
          <w:rFonts w:ascii="Arial" w:hAnsi="Arial" w:cs="Arial"/>
          <w:sz w:val="22"/>
          <w:szCs w:val="22"/>
        </w:rPr>
        <w:t>,</w:t>
      </w:r>
      <w:r w:rsidR="00413DA0">
        <w:rPr>
          <w:rFonts w:ascii="Arial" w:hAnsi="Arial" w:cs="Arial"/>
          <w:sz w:val="22"/>
          <w:szCs w:val="22"/>
        </w:rPr>
        <w:t xml:space="preserve"> </w:t>
      </w:r>
      <w:r w:rsidR="00105A17">
        <w:rPr>
          <w:rFonts w:ascii="Arial" w:hAnsi="Arial" w:cs="Arial"/>
          <w:sz w:val="22"/>
          <w:szCs w:val="22"/>
        </w:rPr>
        <w:t>b</w:t>
      </w:r>
      <w:r w:rsidR="00413DA0">
        <w:rPr>
          <w:rFonts w:ascii="Arial" w:hAnsi="Arial" w:cs="Arial"/>
          <w:sz w:val="22"/>
          <w:szCs w:val="22"/>
        </w:rPr>
        <w:t>ipolar membrane (BPM</w:t>
      </w:r>
      <w:r w:rsidR="006731F0">
        <w:rPr>
          <w:rFonts w:ascii="Arial" w:hAnsi="Arial" w:cs="Arial"/>
          <w:sz w:val="22"/>
          <w:szCs w:val="22"/>
        </w:rPr>
        <w:t>, 6 x 6 cm</w:t>
      </w:r>
      <w:r w:rsidR="00413DA0">
        <w:rPr>
          <w:rFonts w:ascii="Arial" w:hAnsi="Arial" w:cs="Arial"/>
          <w:sz w:val="22"/>
          <w:szCs w:val="22"/>
        </w:rPr>
        <w:t>)</w:t>
      </w:r>
      <w:r w:rsidR="00F73EC1" w:rsidRPr="00B9711B">
        <w:rPr>
          <w:rFonts w:ascii="Arial" w:hAnsi="Arial" w:cs="Arial"/>
          <w:sz w:val="22"/>
          <w:szCs w:val="22"/>
        </w:rPr>
        <w:t xml:space="preserve">, and </w:t>
      </w:r>
      <w:r w:rsidR="003F73F3">
        <w:rPr>
          <w:rFonts w:ascii="Arial" w:hAnsi="Arial" w:cs="Arial"/>
          <w:sz w:val="22"/>
          <w:szCs w:val="22"/>
        </w:rPr>
        <w:t>NiSAC</w:t>
      </w:r>
      <w:r w:rsidR="006731F0">
        <w:rPr>
          <w:rFonts w:ascii="Arial" w:hAnsi="Arial" w:cs="Arial"/>
          <w:sz w:val="22"/>
          <w:szCs w:val="22"/>
        </w:rPr>
        <w:t xml:space="preserve"> (5 x 5 cm)</w:t>
      </w:r>
      <w:r w:rsidR="003F73F3">
        <w:rPr>
          <w:rFonts w:ascii="Arial" w:hAnsi="Arial" w:cs="Arial"/>
          <w:sz w:val="22"/>
          <w:szCs w:val="22"/>
        </w:rPr>
        <w:t xml:space="preserve"> </w:t>
      </w:r>
      <w:r w:rsidRPr="00B9711B">
        <w:rPr>
          <w:rFonts w:ascii="Arial" w:hAnsi="Arial" w:cs="Arial"/>
          <w:sz w:val="22"/>
          <w:szCs w:val="22"/>
        </w:rPr>
        <w:t>were employed as the anode</w:t>
      </w:r>
      <w:r w:rsidR="00F73EC1" w:rsidRPr="00B9711B">
        <w:rPr>
          <w:rFonts w:ascii="Arial" w:hAnsi="Arial" w:cs="Arial"/>
          <w:sz w:val="22"/>
          <w:szCs w:val="22"/>
        </w:rPr>
        <w:t>,</w:t>
      </w:r>
      <w:r w:rsidRPr="00B9711B">
        <w:rPr>
          <w:rFonts w:ascii="Arial" w:hAnsi="Arial" w:cs="Arial"/>
          <w:sz w:val="22"/>
          <w:szCs w:val="22"/>
        </w:rPr>
        <w:t xml:space="preserve"> membrane,</w:t>
      </w:r>
      <w:r w:rsidR="00F73EC1" w:rsidRPr="00B9711B">
        <w:rPr>
          <w:rFonts w:ascii="Arial" w:hAnsi="Arial" w:cs="Arial"/>
          <w:sz w:val="22"/>
          <w:szCs w:val="22"/>
        </w:rPr>
        <w:t xml:space="preserve"> and cathode electrode, respectively.</w:t>
      </w:r>
      <w:r w:rsidRPr="00B9711B">
        <w:rPr>
          <w:rFonts w:ascii="Arial" w:hAnsi="Arial" w:cs="Arial"/>
          <w:sz w:val="22"/>
          <w:szCs w:val="22"/>
        </w:rPr>
        <w:t xml:space="preserve"> </w:t>
      </w:r>
      <w:r w:rsidR="00E70834">
        <w:rPr>
          <w:rFonts w:ascii="Arial" w:hAnsi="Arial" w:cs="Arial"/>
          <w:sz w:val="22"/>
          <w:szCs w:val="22"/>
        </w:rPr>
        <w:t xml:space="preserve">The MEA was assembled and tightened with a torque force of 35 inch-lbs. </w:t>
      </w:r>
      <w:r w:rsidR="003F73F3">
        <w:rPr>
          <w:rFonts w:ascii="Arial" w:hAnsi="Arial" w:cs="Browallia New"/>
          <w:sz w:val="22"/>
          <w:szCs w:val="28"/>
        </w:rPr>
        <w:t>200</w:t>
      </w:r>
      <w:r w:rsidRPr="00B9711B">
        <w:rPr>
          <w:rFonts w:ascii="Arial" w:hAnsi="Arial" w:cs="Arial"/>
          <w:sz w:val="22"/>
          <w:szCs w:val="22"/>
        </w:rPr>
        <w:t xml:space="preserve"> ml of </w:t>
      </w:r>
      <w:r w:rsidR="003F73F3">
        <w:rPr>
          <w:rFonts w:ascii="Arial" w:hAnsi="Arial" w:cs="Arial"/>
          <w:sz w:val="22"/>
          <w:szCs w:val="22"/>
        </w:rPr>
        <w:t>1M</w:t>
      </w:r>
      <w:r w:rsidRPr="00B9711B">
        <w:rPr>
          <w:rFonts w:ascii="Arial" w:hAnsi="Arial" w:cs="Arial"/>
          <w:sz w:val="22"/>
          <w:szCs w:val="22"/>
        </w:rPr>
        <w:t xml:space="preserve"> KOH</w:t>
      </w:r>
      <w:r w:rsidR="00E22121">
        <w:rPr>
          <w:rFonts w:ascii="Arial" w:hAnsi="Arial" w:cs="Arial"/>
          <w:sz w:val="22"/>
          <w:szCs w:val="22"/>
        </w:rPr>
        <w:t xml:space="preserve"> </w:t>
      </w:r>
      <w:r w:rsidRPr="00B9711B">
        <w:rPr>
          <w:rFonts w:ascii="Arial" w:hAnsi="Arial" w:cs="Arial"/>
          <w:sz w:val="22"/>
          <w:szCs w:val="22"/>
        </w:rPr>
        <w:t>w</w:t>
      </w:r>
      <w:r w:rsidR="00105A17">
        <w:rPr>
          <w:rFonts w:ascii="Arial" w:hAnsi="Arial" w:cs="Arial"/>
          <w:sz w:val="22"/>
          <w:szCs w:val="22"/>
        </w:rPr>
        <w:t>as</w:t>
      </w:r>
      <w:r w:rsidRPr="00B9711B">
        <w:rPr>
          <w:rFonts w:ascii="Arial" w:hAnsi="Arial" w:cs="Arial"/>
          <w:sz w:val="22"/>
          <w:szCs w:val="22"/>
        </w:rPr>
        <w:t xml:space="preserve"> </w:t>
      </w:r>
      <w:r w:rsidR="002F17E6" w:rsidRPr="00B9711B">
        <w:rPr>
          <w:rFonts w:ascii="Arial" w:hAnsi="Arial" w:cs="Arial"/>
          <w:sz w:val="22"/>
          <w:szCs w:val="22"/>
        </w:rPr>
        <w:t>recirculated and used</w:t>
      </w:r>
      <w:r w:rsidRPr="00B9711B">
        <w:rPr>
          <w:rFonts w:ascii="Arial" w:hAnsi="Arial" w:cs="Arial"/>
          <w:sz w:val="22"/>
          <w:szCs w:val="22"/>
        </w:rPr>
        <w:t xml:space="preserve"> throughout the experiment as the anolyte </w:t>
      </w:r>
      <w:r w:rsidR="00941552" w:rsidRPr="00B9711B">
        <w:rPr>
          <w:rFonts w:ascii="Arial" w:hAnsi="Arial" w:cs="Arial"/>
          <w:sz w:val="22"/>
          <w:szCs w:val="22"/>
        </w:rPr>
        <w:t>at</w:t>
      </w:r>
      <w:r w:rsidRPr="00B9711B">
        <w:rPr>
          <w:rFonts w:ascii="Arial" w:hAnsi="Arial" w:cs="Arial"/>
          <w:sz w:val="22"/>
          <w:szCs w:val="22"/>
        </w:rPr>
        <w:t xml:space="preserve"> </w:t>
      </w:r>
      <w:r w:rsidR="003F73F3">
        <w:rPr>
          <w:rFonts w:ascii="Arial" w:hAnsi="Arial" w:cs="Arial"/>
          <w:sz w:val="22"/>
          <w:szCs w:val="22"/>
        </w:rPr>
        <w:t>25</w:t>
      </w:r>
      <w:r w:rsidRPr="00B9711B">
        <w:rPr>
          <w:rFonts w:ascii="Arial" w:hAnsi="Arial" w:cs="Arial"/>
          <w:sz w:val="22"/>
          <w:szCs w:val="22"/>
        </w:rPr>
        <w:t xml:space="preserve"> ml/min</w:t>
      </w:r>
      <w:r w:rsidR="002F17E6" w:rsidRPr="00B9711B">
        <w:rPr>
          <w:rFonts w:ascii="Arial" w:hAnsi="Arial" w:cs="Arial"/>
          <w:sz w:val="22"/>
          <w:szCs w:val="22"/>
        </w:rPr>
        <w:t>.</w:t>
      </w:r>
      <w:r w:rsidR="003F73F3">
        <w:rPr>
          <w:rFonts w:ascii="Arial" w:hAnsi="Arial" w:cs="Arial"/>
          <w:sz w:val="22"/>
          <w:szCs w:val="22"/>
        </w:rPr>
        <w:t xml:space="preserve"> </w:t>
      </w:r>
      <w:r w:rsidR="00031077">
        <w:rPr>
          <w:rFonts w:ascii="Arial" w:hAnsi="Arial" w:cs="Arial"/>
          <w:sz w:val="22"/>
          <w:szCs w:val="22"/>
        </w:rPr>
        <w:t>The humidified CO</w:t>
      </w:r>
      <w:r w:rsidR="00031077" w:rsidRPr="00031077">
        <w:rPr>
          <w:rFonts w:ascii="Arial" w:hAnsi="Arial" w:cs="Arial"/>
          <w:sz w:val="22"/>
          <w:szCs w:val="22"/>
          <w:vertAlign w:val="subscript"/>
        </w:rPr>
        <w:t>2</w:t>
      </w:r>
      <w:r w:rsidR="00031077">
        <w:rPr>
          <w:rFonts w:ascii="Arial" w:hAnsi="Arial" w:cs="Arial"/>
          <w:sz w:val="22"/>
          <w:szCs w:val="22"/>
        </w:rPr>
        <w:t xml:space="preserve"> gas stream </w:t>
      </w:r>
      <w:r w:rsidR="002F17E6" w:rsidRPr="00B9711B">
        <w:rPr>
          <w:rFonts w:ascii="Arial" w:hAnsi="Arial" w:cs="Arial"/>
          <w:sz w:val="22"/>
          <w:szCs w:val="22"/>
        </w:rPr>
        <w:t xml:space="preserve">was </w:t>
      </w:r>
      <w:r w:rsidR="003B54CA" w:rsidRPr="00B9711B">
        <w:rPr>
          <w:rFonts w:ascii="Arial" w:hAnsi="Arial" w:cs="Arial"/>
          <w:sz w:val="22"/>
          <w:szCs w:val="22"/>
        </w:rPr>
        <w:t>introduced into the</w:t>
      </w:r>
      <w:r w:rsidR="002A58D9" w:rsidRPr="00B9711B">
        <w:rPr>
          <w:rFonts w:ascii="Arial" w:hAnsi="Arial" w:cs="Arial"/>
          <w:sz w:val="22"/>
          <w:szCs w:val="22"/>
        </w:rPr>
        <w:t xml:space="preserve"> cathodic inlet </w:t>
      </w:r>
      <w:r w:rsidR="003F73F3">
        <w:rPr>
          <w:rFonts w:ascii="Arial" w:hAnsi="Arial" w:cs="Arial"/>
          <w:sz w:val="22"/>
          <w:szCs w:val="22"/>
        </w:rPr>
        <w:t>with a total CO</w:t>
      </w:r>
      <w:r w:rsidR="003F73F3" w:rsidRPr="003F73F3">
        <w:rPr>
          <w:rFonts w:ascii="Arial" w:hAnsi="Arial" w:cs="Arial"/>
          <w:sz w:val="22"/>
          <w:szCs w:val="22"/>
          <w:vertAlign w:val="subscript"/>
        </w:rPr>
        <w:t>2</w:t>
      </w:r>
      <w:r w:rsidR="003F73F3">
        <w:rPr>
          <w:rFonts w:ascii="Arial" w:hAnsi="Arial" w:cs="Arial"/>
          <w:sz w:val="22"/>
          <w:szCs w:val="22"/>
        </w:rPr>
        <w:t xml:space="preserve"> flow rate of 150</w:t>
      </w:r>
      <w:r w:rsidR="00545384" w:rsidRPr="00B9711B">
        <w:rPr>
          <w:rFonts w:ascii="Arial" w:hAnsi="Arial" w:cs="Arial"/>
          <w:sz w:val="22"/>
          <w:szCs w:val="22"/>
        </w:rPr>
        <w:t xml:space="preserve"> ml/min</w:t>
      </w:r>
      <w:r w:rsidR="002F17E6" w:rsidRPr="00B9711B">
        <w:rPr>
          <w:rFonts w:ascii="Arial" w:hAnsi="Arial" w:cs="Arial"/>
          <w:sz w:val="22"/>
          <w:szCs w:val="22"/>
        </w:rPr>
        <w:t>.</w:t>
      </w:r>
      <w:r w:rsidR="006731F0">
        <w:rPr>
          <w:rFonts w:ascii="Arial" w:hAnsi="Arial" w:cs="Arial"/>
          <w:sz w:val="22"/>
          <w:szCs w:val="22"/>
        </w:rPr>
        <w:t xml:space="preserve"> </w:t>
      </w:r>
      <w:r w:rsidR="003F73F3">
        <w:rPr>
          <w:rFonts w:ascii="Arial" w:hAnsi="Arial" w:cs="Arial"/>
          <w:sz w:val="22"/>
          <w:szCs w:val="22"/>
        </w:rPr>
        <w:t xml:space="preserve">Prior the test, the electrochemical impedance spectroscopy (EIS) and Cyclic voltammetry were measured. </w:t>
      </w:r>
      <w:r w:rsidR="00031077">
        <w:rPr>
          <w:rFonts w:ascii="Arial" w:hAnsi="Arial" w:cs="Arial"/>
          <w:sz w:val="22"/>
          <w:szCs w:val="22"/>
        </w:rPr>
        <w:t>Meanwhile, t</w:t>
      </w:r>
      <w:r w:rsidR="002F17E6" w:rsidRPr="00B9711B">
        <w:rPr>
          <w:rFonts w:ascii="Arial" w:hAnsi="Arial" w:cs="Arial"/>
          <w:sz w:val="22"/>
          <w:szCs w:val="22"/>
        </w:rPr>
        <w:t>he cathodic outlet was directly injected into an online gas</w:t>
      </w:r>
      <w:r w:rsidR="00F73EC1" w:rsidRPr="00B9711B">
        <w:rPr>
          <w:rFonts w:ascii="Arial" w:hAnsi="Arial" w:cs="Arial"/>
          <w:sz w:val="22"/>
          <w:szCs w:val="22"/>
        </w:rPr>
        <w:t>-</w:t>
      </w:r>
      <w:r w:rsidR="002F17E6" w:rsidRPr="00B9711B">
        <w:rPr>
          <w:rFonts w:ascii="Arial" w:hAnsi="Arial" w:cs="Arial"/>
          <w:sz w:val="22"/>
          <w:szCs w:val="22"/>
        </w:rPr>
        <w:t>chromatography for gas products analysis.</w:t>
      </w:r>
    </w:p>
    <w:p w14:paraId="6793DA02" w14:textId="77777777" w:rsidR="00674715" w:rsidRPr="00B9711B" w:rsidRDefault="00674715" w:rsidP="001C4724">
      <w:pPr>
        <w:spacing w:line="360" w:lineRule="auto"/>
        <w:jc w:val="both"/>
        <w:rPr>
          <w:rFonts w:ascii="Arial" w:hAnsi="Arial" w:cs="Arial"/>
          <w:sz w:val="22"/>
          <w:szCs w:val="22"/>
        </w:rPr>
      </w:pPr>
    </w:p>
    <w:p w14:paraId="15F470EB" w14:textId="5852F966" w:rsidR="00F142B6" w:rsidRPr="004F028E" w:rsidRDefault="007A0E69" w:rsidP="00F142B6">
      <w:pPr>
        <w:pStyle w:val="ListParagraph"/>
        <w:numPr>
          <w:ilvl w:val="0"/>
          <w:numId w:val="20"/>
        </w:numPr>
        <w:spacing w:line="360" w:lineRule="auto"/>
        <w:rPr>
          <w:rFonts w:ascii="Arial" w:hAnsi="Arial" w:cs="Arial"/>
          <w:b/>
          <w:bCs/>
        </w:rPr>
      </w:pPr>
      <w:r w:rsidRPr="00B9711B">
        <w:rPr>
          <w:rFonts w:ascii="Arial" w:hAnsi="Arial" w:cs="Arial"/>
          <w:b/>
          <w:bCs/>
        </w:rPr>
        <w:t>Result</w:t>
      </w:r>
      <w:r w:rsidR="00675608" w:rsidRPr="00B9711B">
        <w:rPr>
          <w:rFonts w:ascii="Arial" w:hAnsi="Arial" w:cs="Arial"/>
          <w:b/>
          <w:bCs/>
        </w:rPr>
        <w:t>s</w:t>
      </w:r>
    </w:p>
    <w:p w14:paraId="1EAEE7EC" w14:textId="77777777" w:rsidR="00F142B6" w:rsidRDefault="00F142B6" w:rsidP="00F142B6">
      <w:pPr>
        <w:spacing w:line="360" w:lineRule="auto"/>
        <w:jc w:val="both"/>
        <w:rPr>
          <w:rFonts w:ascii="Arial" w:eastAsiaTheme="minorEastAsia" w:hAnsi="Arial" w:cs="Arial"/>
          <w:b/>
          <w:bCs/>
          <w:sz w:val="22"/>
          <w:szCs w:val="22"/>
        </w:rPr>
      </w:pPr>
      <w:r>
        <w:rPr>
          <w:rFonts w:ascii="Arial" w:eastAsiaTheme="minorEastAsia" w:hAnsi="Arial" w:cs="Arial"/>
          <w:b/>
          <w:bCs/>
          <w:sz w:val="22"/>
          <w:szCs w:val="22"/>
        </w:rPr>
        <w:t>Influence of different CO</w:t>
      </w:r>
      <w:r w:rsidRPr="006A3541">
        <w:rPr>
          <w:rFonts w:ascii="Arial" w:eastAsiaTheme="minorEastAsia" w:hAnsi="Arial" w:cs="Arial"/>
          <w:b/>
          <w:bCs/>
          <w:sz w:val="22"/>
          <w:szCs w:val="22"/>
          <w:vertAlign w:val="subscript"/>
        </w:rPr>
        <w:t>2</w:t>
      </w:r>
      <w:r>
        <w:rPr>
          <w:rFonts w:ascii="Arial" w:eastAsiaTheme="minorEastAsia" w:hAnsi="Arial" w:cs="Arial"/>
          <w:b/>
          <w:bCs/>
          <w:sz w:val="22"/>
          <w:szCs w:val="22"/>
        </w:rPr>
        <w:t xml:space="preserve"> flow rates on CO2RR performance and single-pass CO</w:t>
      </w:r>
      <w:r w:rsidRPr="006A3541">
        <w:rPr>
          <w:rFonts w:ascii="Arial" w:eastAsiaTheme="minorEastAsia" w:hAnsi="Arial" w:cs="Arial"/>
          <w:b/>
          <w:bCs/>
          <w:sz w:val="22"/>
          <w:szCs w:val="22"/>
          <w:vertAlign w:val="subscript"/>
        </w:rPr>
        <w:t>2</w:t>
      </w:r>
      <w:r>
        <w:rPr>
          <w:rFonts w:ascii="Arial" w:eastAsiaTheme="minorEastAsia" w:hAnsi="Arial" w:cs="Arial"/>
          <w:b/>
          <w:bCs/>
          <w:sz w:val="22"/>
          <w:szCs w:val="22"/>
        </w:rPr>
        <w:t xml:space="preserve"> utilization (SPU)</w:t>
      </w:r>
    </w:p>
    <w:p w14:paraId="601A3158" w14:textId="68134B11" w:rsidR="00F142B6" w:rsidRPr="001861F8" w:rsidRDefault="00F142B6" w:rsidP="00F142B6">
      <w:pPr>
        <w:spacing w:line="360" w:lineRule="auto"/>
        <w:jc w:val="both"/>
        <w:rPr>
          <w:rFonts w:ascii="Arial" w:eastAsiaTheme="minorEastAsia" w:hAnsi="Arial" w:cs="Arial"/>
          <w:sz w:val="22"/>
          <w:szCs w:val="22"/>
        </w:rPr>
      </w:pPr>
      <w:r w:rsidRPr="001861F8">
        <w:rPr>
          <w:rFonts w:ascii="Arial" w:eastAsiaTheme="minorEastAsia" w:hAnsi="Arial" w:cs="Arial"/>
          <w:sz w:val="22"/>
          <w:szCs w:val="22"/>
        </w:rPr>
        <w:t>Understanding the impact of CO</w:t>
      </w:r>
      <w:r w:rsidRPr="001861F8">
        <w:rPr>
          <w:rFonts w:ascii="Cambria Math" w:eastAsiaTheme="minorEastAsia" w:hAnsi="Cambria Math" w:cs="Cambria Math"/>
          <w:sz w:val="22"/>
          <w:szCs w:val="22"/>
        </w:rPr>
        <w:t>₂</w:t>
      </w:r>
      <w:r w:rsidRPr="001861F8">
        <w:rPr>
          <w:rFonts w:ascii="Arial" w:eastAsiaTheme="minorEastAsia" w:hAnsi="Arial" w:cs="Arial"/>
          <w:sz w:val="22"/>
          <w:szCs w:val="22"/>
        </w:rPr>
        <w:t xml:space="preserve"> supply on CO selectivity and SPU is critically important for experimental design aimed at achieving maximum CO selectivity while maintaining high carbon efficiency. </w:t>
      </w:r>
      <w:r w:rsidR="00F63223" w:rsidRPr="001861F8">
        <w:rPr>
          <w:rFonts w:ascii="Arial" w:eastAsiaTheme="minorEastAsia" w:hAnsi="Arial" w:cs="Arial"/>
          <w:sz w:val="22"/>
          <w:szCs w:val="22"/>
        </w:rPr>
        <w:t>Figure 1 illustrates the influence of CO</w:t>
      </w:r>
      <w:r w:rsidR="00F63223" w:rsidRPr="001861F8">
        <w:rPr>
          <w:rFonts w:ascii="Cambria Math" w:eastAsiaTheme="minorEastAsia" w:hAnsi="Cambria Math" w:cs="Cambria Math"/>
          <w:sz w:val="22"/>
          <w:szCs w:val="22"/>
        </w:rPr>
        <w:t>₂</w:t>
      </w:r>
      <w:r w:rsidR="00F63223" w:rsidRPr="001861F8">
        <w:rPr>
          <w:rFonts w:ascii="Arial" w:eastAsiaTheme="minorEastAsia" w:hAnsi="Arial" w:cs="Arial"/>
          <w:sz w:val="22"/>
          <w:szCs w:val="22"/>
        </w:rPr>
        <w:t xml:space="preserve"> supply on CO selectivity and SPU. Across all CO</w:t>
      </w:r>
      <w:r w:rsidR="00F63223" w:rsidRPr="001861F8">
        <w:rPr>
          <w:rFonts w:ascii="Cambria Math" w:eastAsiaTheme="minorEastAsia" w:hAnsi="Cambria Math" w:cs="Cambria Math"/>
          <w:sz w:val="22"/>
          <w:szCs w:val="22"/>
        </w:rPr>
        <w:t>₂</w:t>
      </w:r>
      <w:r w:rsidR="00F63223" w:rsidRPr="001861F8">
        <w:rPr>
          <w:rFonts w:ascii="Arial" w:eastAsiaTheme="minorEastAsia" w:hAnsi="Arial" w:cs="Arial"/>
          <w:sz w:val="22"/>
          <w:szCs w:val="22"/>
        </w:rPr>
        <w:t xml:space="preserve"> flow rates, %FE(CO) and %SPU strongly depend on the CO</w:t>
      </w:r>
      <w:r w:rsidR="00F63223" w:rsidRPr="001861F8">
        <w:rPr>
          <w:rFonts w:ascii="Cambria Math" w:eastAsiaTheme="minorEastAsia" w:hAnsi="Cambria Math" w:cs="Cambria Math"/>
          <w:sz w:val="22"/>
          <w:szCs w:val="22"/>
        </w:rPr>
        <w:t>₂</w:t>
      </w:r>
      <w:r w:rsidR="00F63223" w:rsidRPr="001861F8">
        <w:rPr>
          <w:rFonts w:ascii="Arial" w:eastAsiaTheme="minorEastAsia" w:hAnsi="Arial" w:cs="Arial"/>
          <w:sz w:val="22"/>
          <w:szCs w:val="22"/>
        </w:rPr>
        <w:t xml:space="preserve"> supply. Higher CO</w:t>
      </w:r>
      <w:r w:rsidR="00F63223" w:rsidRPr="001861F8">
        <w:rPr>
          <w:rFonts w:ascii="Cambria Math" w:eastAsiaTheme="minorEastAsia" w:hAnsi="Cambria Math" w:cs="Cambria Math"/>
          <w:sz w:val="22"/>
          <w:szCs w:val="22"/>
        </w:rPr>
        <w:t>₂</w:t>
      </w:r>
      <w:r w:rsidR="00F63223" w:rsidRPr="001861F8">
        <w:rPr>
          <w:rFonts w:ascii="Arial" w:eastAsiaTheme="minorEastAsia" w:hAnsi="Arial" w:cs="Arial"/>
          <w:sz w:val="22"/>
          <w:szCs w:val="22"/>
        </w:rPr>
        <w:t xml:space="preserve"> flow rates correlate with increased %FE(CO) and decreased %SPU. At lower CO</w:t>
      </w:r>
      <w:r w:rsidR="00F63223" w:rsidRPr="001861F8">
        <w:rPr>
          <w:rFonts w:ascii="Cambria Math" w:eastAsiaTheme="minorEastAsia" w:hAnsi="Cambria Math" w:cs="Cambria Math"/>
          <w:sz w:val="22"/>
          <w:szCs w:val="22"/>
        </w:rPr>
        <w:t>₂</w:t>
      </w:r>
      <w:r w:rsidR="00F63223" w:rsidRPr="001861F8">
        <w:rPr>
          <w:rFonts w:ascii="Arial" w:eastAsiaTheme="minorEastAsia" w:hAnsi="Arial" w:cs="Arial"/>
          <w:sz w:val="22"/>
          <w:szCs w:val="22"/>
        </w:rPr>
        <w:t xml:space="preserve"> flow rates (50 and 30 mL/min), a decrease in %FE(CO) was observed due to mass transport limitations. At a CO</w:t>
      </w:r>
      <w:r w:rsidR="00F63223" w:rsidRPr="001861F8">
        <w:rPr>
          <w:rFonts w:ascii="Cambria Math" w:eastAsiaTheme="minorEastAsia" w:hAnsi="Cambria Math" w:cs="Cambria Math"/>
          <w:sz w:val="22"/>
          <w:szCs w:val="22"/>
        </w:rPr>
        <w:t>₂</w:t>
      </w:r>
      <w:r w:rsidR="00F63223" w:rsidRPr="001861F8">
        <w:rPr>
          <w:rFonts w:ascii="Arial" w:eastAsiaTheme="minorEastAsia" w:hAnsi="Arial" w:cs="Arial"/>
          <w:sz w:val="22"/>
          <w:szCs w:val="22"/>
        </w:rPr>
        <w:t xml:space="preserve"> flow rate of 30 mL/min, the maximum %SPU of 45% was achieved with an %FE(CO) of 73%. However, under a diluted 15% CO</w:t>
      </w:r>
      <w:r w:rsidR="00F63223" w:rsidRPr="001861F8">
        <w:rPr>
          <w:rFonts w:ascii="Cambria Math" w:eastAsiaTheme="minorEastAsia" w:hAnsi="Cambria Math" w:cs="Cambria Math"/>
          <w:sz w:val="22"/>
          <w:szCs w:val="22"/>
        </w:rPr>
        <w:t>₂</w:t>
      </w:r>
      <w:r w:rsidR="00F63223" w:rsidRPr="001861F8">
        <w:rPr>
          <w:rFonts w:ascii="Arial" w:eastAsiaTheme="minorEastAsia" w:hAnsi="Arial" w:cs="Arial"/>
          <w:sz w:val="22"/>
          <w:szCs w:val="22"/>
        </w:rPr>
        <w:t>/85% N</w:t>
      </w:r>
      <w:r w:rsidR="00F63223" w:rsidRPr="001861F8">
        <w:rPr>
          <w:rFonts w:ascii="Cambria Math" w:eastAsiaTheme="minorEastAsia" w:hAnsi="Cambria Math" w:cs="Cambria Math"/>
          <w:sz w:val="22"/>
          <w:szCs w:val="22"/>
        </w:rPr>
        <w:t>₂</w:t>
      </w:r>
      <w:r w:rsidR="00F63223" w:rsidRPr="001861F8">
        <w:rPr>
          <w:rFonts w:ascii="Arial" w:eastAsiaTheme="minorEastAsia" w:hAnsi="Arial" w:cs="Arial"/>
          <w:sz w:val="22"/>
          <w:szCs w:val="22"/>
        </w:rPr>
        <w:t xml:space="preserve"> mixture with the same CO</w:t>
      </w:r>
      <w:r w:rsidR="00F63223" w:rsidRPr="001861F8">
        <w:rPr>
          <w:rFonts w:ascii="Cambria Math" w:eastAsiaTheme="minorEastAsia" w:hAnsi="Cambria Math" w:cs="Cambria Math"/>
          <w:sz w:val="22"/>
          <w:szCs w:val="22"/>
        </w:rPr>
        <w:t>₂</w:t>
      </w:r>
      <w:r w:rsidR="00F63223" w:rsidRPr="001861F8">
        <w:rPr>
          <w:rFonts w:ascii="Arial" w:eastAsiaTheme="minorEastAsia" w:hAnsi="Arial" w:cs="Arial"/>
          <w:sz w:val="22"/>
          <w:szCs w:val="22"/>
        </w:rPr>
        <w:t xml:space="preserve"> quantity (30 mL/min) and a total flow rate of 200 mL/min, %FE(CO) further declined to 60%, with %SPU dropping to 37%.</w:t>
      </w:r>
    </w:p>
    <w:p w14:paraId="2DD6E8CC" w14:textId="45DF85B3" w:rsidR="00F142B6" w:rsidRDefault="00F142B6" w:rsidP="00F142B6">
      <w:pPr>
        <w:spacing w:line="360" w:lineRule="auto"/>
        <w:jc w:val="both"/>
        <w:rPr>
          <w:rFonts w:ascii="Arial" w:eastAsiaTheme="minorEastAsia" w:hAnsi="Arial" w:cs="Arial"/>
          <w:sz w:val="22"/>
          <w:szCs w:val="22"/>
        </w:rPr>
      </w:pPr>
      <w:r w:rsidRPr="00F142B6">
        <w:rPr>
          <w:rFonts w:ascii="Arial" w:eastAsiaTheme="minorEastAsia" w:hAnsi="Arial" w:cs="Arial"/>
          <w:noProof/>
          <w:sz w:val="22"/>
          <w:szCs w:val="22"/>
        </w:rPr>
        <w:lastRenderedPageBreak/>
        <w:drawing>
          <wp:inline distT="0" distB="0" distL="0" distR="0" wp14:anchorId="30953DC6" wp14:editId="0037D87D">
            <wp:extent cx="5731510" cy="4173855"/>
            <wp:effectExtent l="0" t="0" r="0" b="4445"/>
            <wp:docPr id="1676781993" name="Picture 1" descr="A graph of different types of water&#10;&#10;AI-generated content may be incorrect.">
              <a:extLst xmlns:a="http://schemas.openxmlformats.org/drawingml/2006/main">
                <a:ext uri="{FF2B5EF4-FFF2-40B4-BE49-F238E27FC236}">
                  <a16:creationId xmlns:a16="http://schemas.microsoft.com/office/drawing/2014/main" id="{FFB55F24-776F-3D13-B71C-E55811A3D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81993" name="Picture 1" descr="A graph of different types of water&#10;&#10;AI-generated content may be incorrect.">
                      <a:extLst>
                        <a:ext uri="{FF2B5EF4-FFF2-40B4-BE49-F238E27FC236}">
                          <a16:creationId xmlns:a16="http://schemas.microsoft.com/office/drawing/2014/main" id="{FFB55F24-776F-3D13-B71C-E55811A3D49D}"/>
                        </a:ext>
                      </a:extLst>
                    </pic:cNvPr>
                    <pic:cNvPicPr>
                      <a:picLocks noChangeAspect="1"/>
                    </pic:cNvPicPr>
                  </pic:nvPicPr>
                  <pic:blipFill>
                    <a:blip r:embed="rId6"/>
                    <a:stretch>
                      <a:fillRect/>
                    </a:stretch>
                  </pic:blipFill>
                  <pic:spPr>
                    <a:xfrm>
                      <a:off x="0" y="0"/>
                      <a:ext cx="5731510" cy="4173855"/>
                    </a:xfrm>
                    <a:prstGeom prst="rect">
                      <a:avLst/>
                    </a:prstGeom>
                  </pic:spPr>
                </pic:pic>
              </a:graphicData>
            </a:graphic>
          </wp:inline>
        </w:drawing>
      </w:r>
    </w:p>
    <w:p w14:paraId="7A512DFD" w14:textId="328B82D6" w:rsidR="00F142B6" w:rsidRPr="006A3DC5" w:rsidRDefault="00F142B6" w:rsidP="00F142B6">
      <w:pPr>
        <w:spacing w:line="360" w:lineRule="auto"/>
        <w:jc w:val="both"/>
        <w:rPr>
          <w:rFonts w:ascii="Arial" w:eastAsiaTheme="minorEastAsia" w:hAnsi="Arial" w:cs="Arial"/>
          <w:b/>
          <w:bCs/>
          <w:sz w:val="22"/>
          <w:szCs w:val="22"/>
        </w:rPr>
      </w:pPr>
      <w:r w:rsidRPr="006A3DC5">
        <w:rPr>
          <w:rFonts w:ascii="Arial" w:eastAsiaTheme="minorEastAsia" w:hAnsi="Arial" w:cs="Browallia New"/>
          <w:b/>
          <w:bCs/>
          <w:sz w:val="22"/>
          <w:szCs w:val="28"/>
        </w:rPr>
        <w:t>Figure</w:t>
      </w:r>
      <w:r w:rsidR="006A3DC5" w:rsidRPr="006A3DC5">
        <w:rPr>
          <w:rFonts w:ascii="Arial" w:eastAsiaTheme="minorEastAsia" w:hAnsi="Arial" w:cs="Browallia New"/>
          <w:b/>
          <w:bCs/>
          <w:sz w:val="22"/>
          <w:szCs w:val="28"/>
        </w:rPr>
        <w:t xml:space="preserve"> 1. </w:t>
      </w:r>
      <w:r w:rsidR="006A3DC5" w:rsidRPr="006A3DC5">
        <w:rPr>
          <w:rFonts w:ascii="Arial" w:eastAsiaTheme="minorEastAsia" w:hAnsi="Arial" w:cs="Arial"/>
          <w:b/>
          <w:bCs/>
          <w:sz w:val="22"/>
          <w:szCs w:val="22"/>
        </w:rPr>
        <w:t>Faradaic efficiency and single-pass conversion of CO</w:t>
      </w:r>
      <w:r w:rsidR="006A3DC5" w:rsidRPr="006A3DC5">
        <w:rPr>
          <w:rFonts w:ascii="Arial" w:eastAsiaTheme="minorEastAsia" w:hAnsi="Arial" w:cs="Arial"/>
          <w:b/>
          <w:bCs/>
          <w:sz w:val="22"/>
          <w:szCs w:val="22"/>
          <w:vertAlign w:val="subscript"/>
        </w:rPr>
        <w:t>2</w:t>
      </w:r>
      <w:r w:rsidR="006A3DC5" w:rsidRPr="006A3DC5">
        <w:rPr>
          <w:rFonts w:ascii="Arial" w:eastAsiaTheme="minorEastAsia" w:hAnsi="Arial" w:cs="Arial"/>
          <w:b/>
          <w:bCs/>
          <w:sz w:val="22"/>
          <w:szCs w:val="22"/>
        </w:rPr>
        <w:t xml:space="preserve"> electrolysis</w:t>
      </w:r>
      <w:r w:rsidR="006A3DC5">
        <w:rPr>
          <w:rFonts w:ascii="Arial" w:eastAsiaTheme="minorEastAsia" w:hAnsi="Arial" w:cs="Arial"/>
          <w:b/>
          <w:bCs/>
          <w:sz w:val="22"/>
          <w:szCs w:val="22"/>
        </w:rPr>
        <w:t xml:space="preserve"> of Ni0.25SAC </w:t>
      </w:r>
      <w:r w:rsidR="006A3DC5" w:rsidRPr="006A3DC5">
        <w:rPr>
          <w:rFonts w:ascii="Arial" w:eastAsiaTheme="minorEastAsia" w:hAnsi="Arial" w:cs="Arial"/>
          <w:b/>
          <w:bCs/>
          <w:sz w:val="22"/>
          <w:szCs w:val="22"/>
        </w:rPr>
        <w:t>(</w:t>
      </w:r>
      <w:r w:rsidR="006A3DC5" w:rsidRPr="006A3DC5">
        <w:rPr>
          <w:rFonts w:ascii="Arial" w:hAnsi="Arial" w:cs="Arial"/>
          <w:b/>
          <w:bCs/>
        </w:rPr>
        <w:t>m/l = 1.8</w:t>
      </w:r>
      <w:r w:rsidR="006A3DC5" w:rsidRPr="006A3DC5">
        <w:rPr>
          <w:rFonts w:ascii="Arial" w:hAnsi="Arial" w:cs="Arial"/>
          <w:b/>
          <w:bCs/>
        </w:rPr>
        <w:sym w:font="Symbol" w:char="F0B1"/>
      </w:r>
      <w:r w:rsidR="006A3DC5" w:rsidRPr="006A3DC5">
        <w:rPr>
          <w:rFonts w:ascii="Arial" w:hAnsi="Arial" w:cs="Arial"/>
          <w:b/>
          <w:bCs/>
        </w:rPr>
        <w:t>0.</w:t>
      </w:r>
      <w:r w:rsidR="006A3DC5">
        <w:rPr>
          <w:rFonts w:ascii="Arial" w:hAnsi="Arial" w:cs="Arial"/>
          <w:b/>
          <w:bCs/>
        </w:rPr>
        <w:t>2</w:t>
      </w:r>
      <w:r w:rsidR="006A3DC5" w:rsidRPr="006A3DC5">
        <w:rPr>
          <w:rFonts w:ascii="Arial" w:hAnsi="Arial" w:cs="Arial"/>
          <w:b/>
          <w:bCs/>
        </w:rPr>
        <w:t>mg/cm</w:t>
      </w:r>
      <w:r w:rsidR="006A3DC5" w:rsidRPr="006A3DC5">
        <w:rPr>
          <w:rFonts w:ascii="Arial" w:hAnsi="Arial" w:cs="Arial"/>
          <w:b/>
          <w:bCs/>
          <w:vertAlign w:val="superscript"/>
        </w:rPr>
        <w:t>2</w:t>
      </w:r>
      <w:r w:rsidR="006A3DC5" w:rsidRPr="006A3DC5">
        <w:rPr>
          <w:rFonts w:ascii="Arial" w:hAnsi="Arial" w:cs="Arial"/>
          <w:b/>
          <w:bCs/>
        </w:rPr>
        <w:t>)</w:t>
      </w:r>
      <w:r w:rsidR="006A3DC5" w:rsidRPr="006A3DC5">
        <w:rPr>
          <w:rFonts w:ascii="Arial" w:eastAsiaTheme="minorEastAsia" w:hAnsi="Arial" w:cs="Arial"/>
          <w:b/>
          <w:bCs/>
          <w:sz w:val="22"/>
          <w:szCs w:val="22"/>
        </w:rPr>
        <w:t xml:space="preserve"> under different CO</w:t>
      </w:r>
      <w:r w:rsidR="006A3DC5" w:rsidRPr="006A3DC5">
        <w:rPr>
          <w:rFonts w:ascii="Arial" w:eastAsiaTheme="minorEastAsia" w:hAnsi="Arial" w:cs="Arial"/>
          <w:b/>
          <w:bCs/>
          <w:sz w:val="22"/>
          <w:szCs w:val="22"/>
          <w:vertAlign w:val="subscript"/>
        </w:rPr>
        <w:t>2</w:t>
      </w:r>
      <w:r w:rsidR="006A3DC5" w:rsidRPr="006A3DC5">
        <w:rPr>
          <w:rFonts w:ascii="Arial" w:eastAsiaTheme="minorEastAsia" w:hAnsi="Arial" w:cs="Arial"/>
          <w:b/>
          <w:bCs/>
          <w:sz w:val="22"/>
          <w:szCs w:val="22"/>
        </w:rPr>
        <w:t xml:space="preserve"> flow rates and diluted 15%CO</w:t>
      </w:r>
      <w:r w:rsidR="006A3DC5" w:rsidRPr="006A3DC5">
        <w:rPr>
          <w:rFonts w:ascii="Arial" w:eastAsiaTheme="minorEastAsia" w:hAnsi="Arial" w:cs="Arial"/>
          <w:b/>
          <w:bCs/>
          <w:sz w:val="22"/>
          <w:szCs w:val="22"/>
          <w:vertAlign w:val="subscript"/>
        </w:rPr>
        <w:t>2</w:t>
      </w:r>
      <w:r w:rsidR="006A3DC5" w:rsidRPr="006A3DC5">
        <w:rPr>
          <w:rFonts w:ascii="Arial" w:eastAsiaTheme="minorEastAsia" w:hAnsi="Arial" w:cs="Arial"/>
          <w:b/>
          <w:bCs/>
          <w:sz w:val="22"/>
          <w:szCs w:val="22"/>
        </w:rPr>
        <w:t xml:space="preserve"> with 25ml/min of 0.25M KOH at 100 mA/cm</w:t>
      </w:r>
      <w:r w:rsidR="006A3DC5" w:rsidRPr="006A3DC5">
        <w:rPr>
          <w:rFonts w:ascii="Arial" w:eastAsiaTheme="minorEastAsia" w:hAnsi="Arial" w:cs="Arial"/>
          <w:b/>
          <w:bCs/>
          <w:sz w:val="22"/>
          <w:szCs w:val="22"/>
          <w:vertAlign w:val="superscript"/>
        </w:rPr>
        <w:t>2</w:t>
      </w:r>
    </w:p>
    <w:p w14:paraId="708528A3" w14:textId="2400CC30" w:rsidR="006A3DC5" w:rsidRDefault="006A3DC5" w:rsidP="000F4407">
      <w:pPr>
        <w:spacing w:line="360" w:lineRule="auto"/>
        <w:jc w:val="both"/>
        <w:rPr>
          <w:rFonts w:ascii="Arial" w:eastAsiaTheme="minorEastAsia" w:hAnsi="Arial" w:cs="Arial"/>
          <w:b/>
          <w:bCs/>
          <w:sz w:val="22"/>
          <w:szCs w:val="22"/>
        </w:rPr>
      </w:pPr>
    </w:p>
    <w:p w14:paraId="0281A075" w14:textId="17546D15" w:rsidR="00A37F0D" w:rsidRDefault="00A37F0D" w:rsidP="000F4407">
      <w:pPr>
        <w:spacing w:line="360" w:lineRule="auto"/>
        <w:jc w:val="both"/>
        <w:rPr>
          <w:rFonts w:ascii="Arial" w:eastAsiaTheme="minorEastAsia" w:hAnsi="Arial" w:cs="Arial"/>
          <w:b/>
          <w:bCs/>
          <w:sz w:val="22"/>
          <w:szCs w:val="22"/>
        </w:rPr>
      </w:pPr>
      <w:r>
        <w:rPr>
          <w:rFonts w:ascii="Arial" w:eastAsiaTheme="minorEastAsia" w:hAnsi="Arial" w:cs="Arial"/>
          <w:b/>
          <w:bCs/>
          <w:sz w:val="22"/>
          <w:szCs w:val="22"/>
        </w:rPr>
        <w:t>Long-term CO</w:t>
      </w:r>
      <w:r w:rsidRPr="00A37F0D">
        <w:rPr>
          <w:rFonts w:ascii="Arial" w:eastAsiaTheme="minorEastAsia" w:hAnsi="Arial" w:cs="Arial"/>
          <w:b/>
          <w:bCs/>
          <w:sz w:val="22"/>
          <w:szCs w:val="22"/>
          <w:vertAlign w:val="subscript"/>
        </w:rPr>
        <w:t>2</w:t>
      </w:r>
      <w:r>
        <w:rPr>
          <w:rFonts w:ascii="Arial" w:eastAsiaTheme="minorEastAsia" w:hAnsi="Arial" w:cs="Arial"/>
          <w:b/>
          <w:bCs/>
          <w:sz w:val="22"/>
          <w:szCs w:val="22"/>
        </w:rPr>
        <w:t xml:space="preserve"> electrolysis of Ni0.25SAC under different CO</w:t>
      </w:r>
      <w:r w:rsidRPr="00A37F0D">
        <w:rPr>
          <w:rFonts w:ascii="Arial" w:eastAsiaTheme="minorEastAsia" w:hAnsi="Arial" w:cs="Arial"/>
          <w:b/>
          <w:bCs/>
          <w:sz w:val="22"/>
          <w:szCs w:val="22"/>
          <w:vertAlign w:val="subscript"/>
        </w:rPr>
        <w:t>2</w:t>
      </w:r>
      <w:r>
        <w:rPr>
          <w:rFonts w:ascii="Arial" w:eastAsiaTheme="minorEastAsia" w:hAnsi="Arial" w:cs="Arial"/>
          <w:b/>
          <w:bCs/>
          <w:sz w:val="22"/>
          <w:szCs w:val="22"/>
        </w:rPr>
        <w:t xml:space="preserve"> flow rates</w:t>
      </w:r>
    </w:p>
    <w:p w14:paraId="7B485784" w14:textId="175E7E75" w:rsidR="001861F8" w:rsidRPr="001861F8" w:rsidRDefault="001861F8" w:rsidP="000F4407">
      <w:pPr>
        <w:spacing w:line="360" w:lineRule="auto"/>
        <w:jc w:val="both"/>
        <w:rPr>
          <w:rFonts w:ascii="Arial" w:eastAsiaTheme="minorHAnsi" w:hAnsi="Arial" w:cs="Arial"/>
          <w:sz w:val="22"/>
          <w:szCs w:val="22"/>
          <w14:ligatures w14:val="standardContextual"/>
        </w:rPr>
      </w:pPr>
      <w:r w:rsidRPr="001861F8">
        <w:rPr>
          <w:rFonts w:ascii="Arial" w:eastAsiaTheme="minorHAnsi" w:hAnsi="Arial" w:cs="Arial"/>
          <w:sz w:val="22"/>
          <w:szCs w:val="22"/>
          <w14:ligatures w14:val="standardContextual"/>
        </w:rPr>
        <w:t>To investigate the tradeoff between high CO</w:t>
      </w:r>
      <w:r w:rsidRPr="001861F8">
        <w:rPr>
          <w:rFonts w:ascii="Arial" w:eastAsiaTheme="minorHAnsi" w:hAnsi="Arial" w:cs="Arial"/>
          <w:sz w:val="22"/>
          <w:szCs w:val="22"/>
          <w:vertAlign w:val="subscript"/>
          <w14:ligatures w14:val="standardContextual"/>
        </w:rPr>
        <w:t>2</w:t>
      </w:r>
      <w:r w:rsidRPr="001861F8">
        <w:rPr>
          <w:rFonts w:ascii="Arial" w:eastAsiaTheme="minorHAnsi" w:hAnsi="Arial" w:cs="Arial"/>
          <w:sz w:val="22"/>
          <w:szCs w:val="22"/>
          <w14:ligatures w14:val="standardContextual"/>
        </w:rPr>
        <w:t xml:space="preserve"> conversion and system durability, long-term CO</w:t>
      </w:r>
      <w:r w:rsidRPr="001861F8">
        <w:rPr>
          <w:rFonts w:ascii="Cambria Math" w:eastAsiaTheme="minorHAnsi" w:hAnsi="Cambria Math" w:cs="Cambria Math"/>
          <w:sz w:val="22"/>
          <w:szCs w:val="22"/>
          <w14:ligatures w14:val="standardContextual"/>
        </w:rPr>
        <w:t>₂</w:t>
      </w:r>
      <w:r w:rsidRPr="001861F8">
        <w:rPr>
          <w:rFonts w:ascii="Arial" w:eastAsiaTheme="minorHAnsi" w:hAnsi="Arial" w:cs="Arial"/>
          <w:sz w:val="22"/>
          <w:szCs w:val="22"/>
          <w14:ligatures w14:val="standardContextual"/>
        </w:rPr>
        <w:t xml:space="preserve"> electrolysis of Ni0.25SAC was conducted at various CO</w:t>
      </w:r>
      <w:r w:rsidRPr="001861F8">
        <w:rPr>
          <w:rFonts w:ascii="Cambria Math" w:eastAsiaTheme="minorHAnsi" w:hAnsi="Cambria Math" w:cs="Cambria Math"/>
          <w:sz w:val="22"/>
          <w:szCs w:val="22"/>
          <w14:ligatures w14:val="standardContextual"/>
        </w:rPr>
        <w:t>₂</w:t>
      </w:r>
      <w:r w:rsidRPr="001861F8">
        <w:rPr>
          <w:rFonts w:ascii="Arial" w:eastAsiaTheme="minorHAnsi" w:hAnsi="Arial" w:cs="Arial"/>
          <w:sz w:val="22"/>
          <w:szCs w:val="22"/>
          <w14:ligatures w14:val="standardContextual"/>
        </w:rPr>
        <w:t xml:space="preserve"> flow rates and under diluted 15% CO</w:t>
      </w:r>
      <w:r w:rsidRPr="001861F8">
        <w:rPr>
          <w:rFonts w:ascii="Cambria Math" w:eastAsiaTheme="minorHAnsi" w:hAnsi="Cambria Math" w:cs="Cambria Math"/>
          <w:sz w:val="22"/>
          <w:szCs w:val="22"/>
          <w14:ligatures w14:val="standardContextual"/>
        </w:rPr>
        <w:t>₂</w:t>
      </w:r>
      <w:r w:rsidRPr="001861F8">
        <w:rPr>
          <w:rFonts w:ascii="Arial" w:eastAsiaTheme="minorHAnsi" w:hAnsi="Arial" w:cs="Arial"/>
          <w:sz w:val="22"/>
          <w:szCs w:val="22"/>
          <w14:ligatures w14:val="standardContextual"/>
        </w:rPr>
        <w:t>/85% N</w:t>
      </w:r>
      <w:r w:rsidRPr="001861F8">
        <w:rPr>
          <w:rFonts w:ascii="Cambria Math" w:eastAsiaTheme="minorHAnsi" w:hAnsi="Cambria Math" w:cs="Cambria Math"/>
          <w:sz w:val="22"/>
          <w:szCs w:val="22"/>
          <w14:ligatures w14:val="standardContextual"/>
        </w:rPr>
        <w:t>₂</w:t>
      </w:r>
      <w:r w:rsidRPr="001861F8">
        <w:rPr>
          <w:rFonts w:ascii="Arial" w:eastAsiaTheme="minorHAnsi" w:hAnsi="Arial" w:cs="Arial"/>
          <w:sz w:val="22"/>
          <w:szCs w:val="22"/>
          <w14:ligatures w14:val="standardContextual"/>
        </w:rPr>
        <w:t xml:space="preserve"> conditions at a current density of 100 mA/cm². As shown in Figure 2, the system maintained high CO selectivity and stability, achieving an %FE(CO) of 95% and an %SPU of 6% at a CO</w:t>
      </w:r>
      <w:r w:rsidRPr="001861F8">
        <w:rPr>
          <w:rFonts w:ascii="Cambria Math" w:eastAsiaTheme="minorHAnsi" w:hAnsi="Cambria Math" w:cs="Cambria Math"/>
          <w:sz w:val="22"/>
          <w:szCs w:val="22"/>
          <w14:ligatures w14:val="standardContextual"/>
        </w:rPr>
        <w:t>₂</w:t>
      </w:r>
      <w:r w:rsidRPr="001861F8">
        <w:rPr>
          <w:rFonts w:ascii="Arial" w:eastAsiaTheme="minorHAnsi" w:hAnsi="Arial" w:cs="Arial"/>
          <w:sz w:val="22"/>
          <w:szCs w:val="22"/>
          <w14:ligatures w14:val="standardContextual"/>
        </w:rPr>
        <w:t xml:space="preserve"> flow rate of 300 mL/min over 25 hours of operation. Reducing the CO</w:t>
      </w:r>
      <w:r w:rsidRPr="001861F8">
        <w:rPr>
          <w:rFonts w:ascii="Cambria Math" w:eastAsiaTheme="minorHAnsi" w:hAnsi="Cambria Math" w:cs="Cambria Math"/>
          <w:sz w:val="22"/>
          <w:szCs w:val="22"/>
          <w14:ligatures w14:val="standardContextual"/>
        </w:rPr>
        <w:t>₂</w:t>
      </w:r>
      <w:r w:rsidRPr="001861F8">
        <w:rPr>
          <w:rFonts w:ascii="Arial" w:eastAsiaTheme="minorHAnsi" w:hAnsi="Arial" w:cs="Arial"/>
          <w:sz w:val="22"/>
          <w:szCs w:val="22"/>
          <w14:ligatures w14:val="standardContextual"/>
        </w:rPr>
        <w:t xml:space="preserve"> flow rate revealed higher CO</w:t>
      </w:r>
      <w:r w:rsidRPr="001861F8">
        <w:rPr>
          <w:rFonts w:ascii="Cambria Math" w:eastAsiaTheme="minorHAnsi" w:hAnsi="Cambria Math" w:cs="Cambria Math"/>
          <w:sz w:val="22"/>
          <w:szCs w:val="22"/>
          <w14:ligatures w14:val="standardContextual"/>
        </w:rPr>
        <w:t>₂</w:t>
      </w:r>
      <w:r w:rsidRPr="001861F8">
        <w:rPr>
          <w:rFonts w:ascii="Arial" w:eastAsiaTheme="minorHAnsi" w:hAnsi="Arial" w:cs="Arial"/>
          <w:sz w:val="22"/>
          <w:szCs w:val="22"/>
          <w14:ligatures w14:val="standardContextual"/>
        </w:rPr>
        <w:t xml:space="preserve"> conversion but poorer system durability due to mass transport limitations. At a CO</w:t>
      </w:r>
      <w:r w:rsidRPr="001861F8">
        <w:rPr>
          <w:rFonts w:ascii="Cambria Math" w:eastAsiaTheme="minorHAnsi" w:hAnsi="Cambria Math" w:cs="Cambria Math"/>
          <w:sz w:val="22"/>
          <w:szCs w:val="22"/>
          <w14:ligatures w14:val="standardContextual"/>
        </w:rPr>
        <w:t>₂</w:t>
      </w:r>
      <w:r w:rsidRPr="001861F8">
        <w:rPr>
          <w:rFonts w:ascii="Arial" w:eastAsiaTheme="minorHAnsi" w:hAnsi="Arial" w:cs="Arial"/>
          <w:sz w:val="22"/>
          <w:szCs w:val="22"/>
          <w14:ligatures w14:val="standardContextual"/>
        </w:rPr>
        <w:t xml:space="preserve"> flow rate of 50 mL/min, the system sustained an %FE(CO) of approximately 90% with an %SPU of 33% over a shorter operational duration of 12 hours. Further decreasing the CO</w:t>
      </w:r>
      <w:r w:rsidRPr="001861F8">
        <w:rPr>
          <w:rFonts w:ascii="Cambria Math" w:eastAsiaTheme="minorHAnsi" w:hAnsi="Cambria Math" w:cs="Cambria Math"/>
          <w:sz w:val="22"/>
          <w:szCs w:val="22"/>
          <w14:ligatures w14:val="standardContextual"/>
        </w:rPr>
        <w:t>₂</w:t>
      </w:r>
      <w:r w:rsidRPr="001861F8">
        <w:rPr>
          <w:rFonts w:ascii="Arial" w:eastAsiaTheme="minorHAnsi" w:hAnsi="Arial" w:cs="Arial"/>
          <w:sz w:val="22"/>
          <w:szCs w:val="22"/>
          <w14:ligatures w14:val="standardContextual"/>
        </w:rPr>
        <w:t xml:space="preserve"> flow rate to 30 mL/min resulted in an even shorter cell lifetime, with an %FE(CO) of 73% and an %SPU of 45%. Based on these results, we hypothesized that a diluted 15% CO</w:t>
      </w:r>
      <w:r w:rsidRPr="001861F8">
        <w:rPr>
          <w:rFonts w:ascii="Cambria Math" w:eastAsiaTheme="minorHAnsi" w:hAnsi="Cambria Math" w:cs="Cambria Math"/>
          <w:sz w:val="22"/>
          <w:szCs w:val="22"/>
          <w14:ligatures w14:val="standardContextual"/>
        </w:rPr>
        <w:t>₂</w:t>
      </w:r>
      <w:r w:rsidRPr="001861F8">
        <w:rPr>
          <w:rFonts w:ascii="Arial" w:eastAsiaTheme="minorHAnsi" w:hAnsi="Arial" w:cs="Arial"/>
          <w:sz w:val="22"/>
          <w:szCs w:val="22"/>
          <w14:ligatures w14:val="standardContextual"/>
        </w:rPr>
        <w:t>/85% N</w:t>
      </w:r>
      <w:r w:rsidRPr="001861F8">
        <w:rPr>
          <w:rFonts w:ascii="Cambria Math" w:eastAsiaTheme="minorHAnsi" w:hAnsi="Cambria Math" w:cs="Cambria Math"/>
          <w:sz w:val="22"/>
          <w:szCs w:val="22"/>
          <w14:ligatures w14:val="standardContextual"/>
        </w:rPr>
        <w:t>₂</w:t>
      </w:r>
      <w:r w:rsidRPr="001861F8">
        <w:rPr>
          <w:rFonts w:ascii="Arial" w:eastAsiaTheme="minorHAnsi" w:hAnsi="Arial" w:cs="Arial"/>
          <w:sz w:val="22"/>
          <w:szCs w:val="22"/>
          <w14:ligatures w14:val="standardContextual"/>
        </w:rPr>
        <w:t xml:space="preserve"> condition (total flow of 200ml/min), with an equivalent CO</w:t>
      </w:r>
      <w:r w:rsidRPr="001861F8">
        <w:rPr>
          <w:rFonts w:ascii="Cambria Math" w:eastAsiaTheme="minorHAnsi" w:hAnsi="Cambria Math" w:cs="Cambria Math"/>
          <w:sz w:val="22"/>
          <w:szCs w:val="22"/>
          <w14:ligatures w14:val="standardContextual"/>
        </w:rPr>
        <w:t>₂</w:t>
      </w:r>
      <w:r w:rsidRPr="001861F8">
        <w:rPr>
          <w:rFonts w:ascii="Arial" w:eastAsiaTheme="minorHAnsi" w:hAnsi="Arial" w:cs="Arial"/>
          <w:sz w:val="22"/>
          <w:szCs w:val="22"/>
          <w14:ligatures w14:val="standardContextual"/>
        </w:rPr>
        <w:t xml:space="preserve"> flow of 30 mL/min, might </w:t>
      </w:r>
      <w:r w:rsidR="0075541C">
        <w:rPr>
          <w:rFonts w:ascii="Arial" w:eastAsiaTheme="minorHAnsi" w:hAnsi="Arial" w:cs="Arial"/>
          <w:sz w:val="22"/>
          <w:szCs w:val="22"/>
          <w14:ligatures w14:val="standardContextual"/>
        </w:rPr>
        <w:t xml:space="preserve">solve the mass transport issue and </w:t>
      </w:r>
      <w:r w:rsidRPr="001861F8">
        <w:rPr>
          <w:rFonts w:ascii="Arial" w:eastAsiaTheme="minorHAnsi" w:hAnsi="Arial" w:cs="Arial"/>
          <w:sz w:val="22"/>
          <w:szCs w:val="22"/>
          <w14:ligatures w14:val="standardContextual"/>
        </w:rPr>
        <w:t>improve system durability. However, this condition performed even worse than the pure 30 mL/min CO</w:t>
      </w:r>
      <w:r w:rsidRPr="001861F8">
        <w:rPr>
          <w:rFonts w:ascii="Cambria Math" w:eastAsiaTheme="minorHAnsi" w:hAnsi="Cambria Math" w:cs="Cambria Math"/>
          <w:sz w:val="22"/>
          <w:szCs w:val="22"/>
          <w14:ligatures w14:val="standardContextual"/>
        </w:rPr>
        <w:t>₂</w:t>
      </w:r>
      <w:r w:rsidRPr="001861F8">
        <w:rPr>
          <w:rFonts w:ascii="Arial" w:eastAsiaTheme="minorHAnsi" w:hAnsi="Arial" w:cs="Arial"/>
          <w:sz w:val="22"/>
          <w:szCs w:val="22"/>
          <w14:ligatures w14:val="standardContextual"/>
        </w:rPr>
        <w:t xml:space="preserve"> condition. These findings indicate that an insufficient </w:t>
      </w:r>
      <w:r w:rsidRPr="001861F8">
        <w:rPr>
          <w:rFonts w:ascii="Arial" w:eastAsiaTheme="minorHAnsi" w:hAnsi="Arial" w:cs="Arial"/>
          <w:sz w:val="22"/>
          <w:szCs w:val="22"/>
          <w14:ligatures w14:val="standardContextual"/>
        </w:rPr>
        <w:lastRenderedPageBreak/>
        <w:t>CO</w:t>
      </w:r>
      <w:r w:rsidRPr="001861F8">
        <w:rPr>
          <w:rFonts w:ascii="Cambria Math" w:eastAsiaTheme="minorHAnsi" w:hAnsi="Cambria Math" w:cs="Cambria Math"/>
          <w:sz w:val="22"/>
          <w:szCs w:val="22"/>
          <w14:ligatures w14:val="standardContextual"/>
        </w:rPr>
        <w:t>₂</w:t>
      </w:r>
      <w:r w:rsidRPr="001861F8">
        <w:rPr>
          <w:rFonts w:ascii="Arial" w:eastAsiaTheme="minorHAnsi" w:hAnsi="Arial" w:cs="Arial"/>
          <w:sz w:val="22"/>
          <w:szCs w:val="22"/>
          <w14:ligatures w14:val="standardContextual"/>
        </w:rPr>
        <w:t xml:space="preserve"> supply at 30 mL/min leads to mass transport limitations and promotes competitive hydrogen evolution reaction (HER) over time.</w:t>
      </w:r>
    </w:p>
    <w:p w14:paraId="3331FBA1" w14:textId="382840BD" w:rsidR="00D4714E" w:rsidRDefault="00D4714E" w:rsidP="000F4407">
      <w:pPr>
        <w:spacing w:line="360" w:lineRule="auto"/>
        <w:jc w:val="both"/>
        <w:rPr>
          <w:rFonts w:ascii="Arial" w:eastAsiaTheme="minorEastAsia" w:hAnsi="Arial" w:cs="Arial"/>
          <w:b/>
          <w:bCs/>
          <w:sz w:val="22"/>
          <w:szCs w:val="22"/>
        </w:rPr>
      </w:pPr>
      <w:r w:rsidRPr="00D4714E">
        <w:rPr>
          <w:rFonts w:ascii="Arial" w:eastAsiaTheme="minorEastAsia" w:hAnsi="Arial" w:cs="Arial"/>
          <w:b/>
          <w:bCs/>
          <w:noProof/>
          <w:sz w:val="22"/>
          <w:szCs w:val="22"/>
        </w:rPr>
        <w:drawing>
          <wp:inline distT="0" distB="0" distL="0" distR="0" wp14:anchorId="7D9A968C" wp14:editId="0E0208AA">
            <wp:extent cx="5731510" cy="3546475"/>
            <wp:effectExtent l="0" t="0" r="0" b="0"/>
            <wp:docPr id="1284766282"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66282" name="Picture 1" descr="A collage of graphs&#10;&#10;AI-generated content may be incorrect."/>
                    <pic:cNvPicPr/>
                  </pic:nvPicPr>
                  <pic:blipFill>
                    <a:blip r:embed="rId7"/>
                    <a:stretch>
                      <a:fillRect/>
                    </a:stretch>
                  </pic:blipFill>
                  <pic:spPr>
                    <a:xfrm>
                      <a:off x="0" y="0"/>
                      <a:ext cx="5731510" cy="3546475"/>
                    </a:xfrm>
                    <a:prstGeom prst="rect">
                      <a:avLst/>
                    </a:prstGeom>
                  </pic:spPr>
                </pic:pic>
              </a:graphicData>
            </a:graphic>
          </wp:inline>
        </w:drawing>
      </w:r>
    </w:p>
    <w:p w14:paraId="3458B68D" w14:textId="04000F00" w:rsidR="00D4714E" w:rsidRDefault="00D4714E" w:rsidP="00D4714E">
      <w:pPr>
        <w:spacing w:line="360" w:lineRule="auto"/>
        <w:jc w:val="thaiDistribute"/>
        <w:rPr>
          <w:rFonts w:ascii="Arial" w:eastAsiaTheme="minorEastAsia" w:hAnsi="Arial" w:cs="Arial"/>
          <w:b/>
          <w:bCs/>
          <w:sz w:val="22"/>
          <w:szCs w:val="22"/>
        </w:rPr>
      </w:pPr>
      <w:r>
        <w:rPr>
          <w:rFonts w:ascii="Arial" w:eastAsiaTheme="minorEastAsia" w:hAnsi="Arial" w:cs="Arial"/>
          <w:b/>
          <w:bCs/>
          <w:sz w:val="22"/>
          <w:szCs w:val="22"/>
        </w:rPr>
        <w:t>Figure</w:t>
      </w:r>
      <w:r w:rsidR="006A3DC5">
        <w:rPr>
          <w:rFonts w:ascii="Arial" w:eastAsiaTheme="minorEastAsia" w:hAnsi="Arial" w:cs="Arial"/>
          <w:b/>
          <w:bCs/>
          <w:sz w:val="22"/>
          <w:szCs w:val="22"/>
        </w:rPr>
        <w:t xml:space="preserve"> 2.</w:t>
      </w:r>
      <w:r>
        <w:rPr>
          <w:rFonts w:ascii="Arial" w:eastAsiaTheme="minorEastAsia" w:hAnsi="Arial" w:cs="Arial"/>
          <w:b/>
          <w:bCs/>
          <w:sz w:val="22"/>
          <w:szCs w:val="22"/>
        </w:rPr>
        <w:t xml:space="preserve"> Long-term CO</w:t>
      </w:r>
      <w:r w:rsidRPr="00D4714E">
        <w:rPr>
          <w:rFonts w:ascii="Arial" w:eastAsiaTheme="minorEastAsia" w:hAnsi="Arial" w:cs="Arial"/>
          <w:b/>
          <w:bCs/>
          <w:sz w:val="22"/>
          <w:szCs w:val="22"/>
          <w:vertAlign w:val="subscript"/>
        </w:rPr>
        <w:t>2</w:t>
      </w:r>
      <w:r>
        <w:rPr>
          <w:rFonts w:ascii="Arial" w:eastAsiaTheme="minorEastAsia" w:hAnsi="Arial" w:cs="Arial"/>
          <w:b/>
          <w:bCs/>
          <w:sz w:val="22"/>
          <w:szCs w:val="22"/>
        </w:rPr>
        <w:t xml:space="preserve"> electrolysis under different CO</w:t>
      </w:r>
      <w:r w:rsidRPr="00D4714E">
        <w:rPr>
          <w:rFonts w:ascii="Arial" w:eastAsiaTheme="minorEastAsia" w:hAnsi="Arial" w:cs="Arial"/>
          <w:b/>
          <w:bCs/>
          <w:sz w:val="22"/>
          <w:szCs w:val="22"/>
          <w:vertAlign w:val="subscript"/>
        </w:rPr>
        <w:t>2</w:t>
      </w:r>
      <w:r>
        <w:rPr>
          <w:rFonts w:ascii="Arial" w:eastAsiaTheme="minorEastAsia" w:hAnsi="Arial" w:cs="Arial"/>
          <w:b/>
          <w:bCs/>
          <w:sz w:val="22"/>
          <w:szCs w:val="22"/>
        </w:rPr>
        <w:t xml:space="preserve"> flow rates and diluted 15%CO</w:t>
      </w:r>
      <w:r w:rsidRPr="00D4714E">
        <w:rPr>
          <w:rFonts w:ascii="Arial" w:eastAsiaTheme="minorEastAsia" w:hAnsi="Arial" w:cs="Arial"/>
          <w:b/>
          <w:bCs/>
          <w:sz w:val="22"/>
          <w:szCs w:val="22"/>
          <w:vertAlign w:val="subscript"/>
        </w:rPr>
        <w:t>2</w:t>
      </w:r>
      <w:r>
        <w:rPr>
          <w:rFonts w:ascii="Arial" w:eastAsiaTheme="minorEastAsia" w:hAnsi="Arial" w:cs="Arial"/>
          <w:b/>
          <w:bCs/>
          <w:sz w:val="22"/>
          <w:szCs w:val="22"/>
        </w:rPr>
        <w:t>/N</w:t>
      </w:r>
      <w:r w:rsidRPr="00D4714E">
        <w:rPr>
          <w:rFonts w:ascii="Arial" w:eastAsiaTheme="minorEastAsia" w:hAnsi="Arial" w:cs="Arial"/>
          <w:b/>
          <w:bCs/>
          <w:sz w:val="22"/>
          <w:szCs w:val="22"/>
          <w:vertAlign w:val="subscript"/>
        </w:rPr>
        <w:t>2</w:t>
      </w:r>
      <w:r>
        <w:rPr>
          <w:rFonts w:ascii="Arial" w:eastAsiaTheme="minorEastAsia" w:hAnsi="Arial" w:cs="Arial"/>
          <w:b/>
          <w:bCs/>
          <w:sz w:val="22"/>
          <w:szCs w:val="22"/>
        </w:rPr>
        <w:t xml:space="preserve"> (200ml/min) conditions with 0.25M KOH and IrO</w:t>
      </w:r>
      <w:r w:rsidRPr="00D4714E">
        <w:rPr>
          <w:rFonts w:ascii="Arial" w:eastAsiaTheme="minorEastAsia" w:hAnsi="Arial" w:cs="Arial"/>
          <w:b/>
          <w:bCs/>
          <w:sz w:val="22"/>
          <w:szCs w:val="22"/>
          <w:vertAlign w:val="subscript"/>
        </w:rPr>
        <w:t>2</w:t>
      </w:r>
      <w:r>
        <w:rPr>
          <w:rFonts w:ascii="Arial" w:eastAsiaTheme="minorEastAsia" w:hAnsi="Arial" w:cs="Arial"/>
          <w:b/>
          <w:bCs/>
          <w:sz w:val="22"/>
          <w:szCs w:val="22"/>
        </w:rPr>
        <w:t>-TiPt anode at 100mA/cm</w:t>
      </w:r>
      <w:r w:rsidRPr="00D4714E">
        <w:rPr>
          <w:rFonts w:ascii="Arial" w:eastAsiaTheme="minorEastAsia" w:hAnsi="Arial" w:cs="Arial"/>
          <w:b/>
          <w:bCs/>
          <w:sz w:val="22"/>
          <w:szCs w:val="22"/>
          <w:vertAlign w:val="superscript"/>
        </w:rPr>
        <w:t>2</w:t>
      </w:r>
    </w:p>
    <w:p w14:paraId="0EC5A55B" w14:textId="75EA955B" w:rsidR="00107320" w:rsidRPr="00B9711B" w:rsidRDefault="00C749AA" w:rsidP="001C4724">
      <w:pPr>
        <w:pStyle w:val="ListParagraph"/>
        <w:numPr>
          <w:ilvl w:val="0"/>
          <w:numId w:val="20"/>
        </w:numPr>
        <w:spacing w:line="360" w:lineRule="auto"/>
        <w:rPr>
          <w:rFonts w:ascii="Arial" w:hAnsi="Arial" w:cs="Arial"/>
          <w:b/>
          <w:bCs/>
        </w:rPr>
      </w:pPr>
      <w:r w:rsidRPr="00B9711B">
        <w:rPr>
          <w:rFonts w:ascii="Arial" w:hAnsi="Arial" w:cs="Arial"/>
          <w:b/>
          <w:bCs/>
        </w:rPr>
        <w:t>Upcoming tasks</w:t>
      </w:r>
    </w:p>
    <w:p w14:paraId="67084386" w14:textId="0EA7C2AF" w:rsidR="00F63223" w:rsidRDefault="00F63223" w:rsidP="00C6747A">
      <w:pPr>
        <w:pStyle w:val="ListParagraph"/>
        <w:numPr>
          <w:ilvl w:val="0"/>
          <w:numId w:val="31"/>
        </w:numPr>
        <w:spacing w:line="360" w:lineRule="auto"/>
        <w:rPr>
          <w:rFonts w:ascii="Arial" w:hAnsi="Arial" w:cs="Arial"/>
        </w:rPr>
      </w:pPr>
      <w:r>
        <w:rPr>
          <w:rFonts w:ascii="Arial" w:hAnsi="Arial" w:cs="Arial"/>
        </w:rPr>
        <w:t>Investigation of pressurized 25cm</w:t>
      </w:r>
      <w:r w:rsidRPr="00F63223">
        <w:rPr>
          <w:rFonts w:ascii="Arial" w:hAnsi="Arial" w:cs="Arial"/>
          <w:vertAlign w:val="superscript"/>
        </w:rPr>
        <w:t>2</w:t>
      </w:r>
      <w:r>
        <w:rPr>
          <w:rFonts w:ascii="Arial" w:hAnsi="Arial" w:cs="Arial"/>
        </w:rPr>
        <w:t xml:space="preserve"> MEA of Ni0.25SAC with 0.25M KOH – IrO</w:t>
      </w:r>
      <w:r w:rsidRPr="00F63223">
        <w:rPr>
          <w:rFonts w:ascii="Arial" w:hAnsi="Arial" w:cs="Arial"/>
          <w:vertAlign w:val="subscript"/>
        </w:rPr>
        <w:t>2</w:t>
      </w:r>
      <w:r>
        <w:rPr>
          <w:rFonts w:ascii="Arial" w:hAnsi="Arial" w:cs="Arial"/>
        </w:rPr>
        <w:t xml:space="preserve"> under 30ml/minCO2 at 100mA/cm</w:t>
      </w:r>
      <w:r w:rsidRPr="00F63223">
        <w:rPr>
          <w:rFonts w:ascii="Arial" w:hAnsi="Arial" w:cs="Arial"/>
          <w:vertAlign w:val="superscript"/>
        </w:rPr>
        <w:t>2</w:t>
      </w:r>
    </w:p>
    <w:p w14:paraId="0780A3F9" w14:textId="0B317220" w:rsidR="00F95818" w:rsidRPr="00F63223" w:rsidRDefault="00F63223" w:rsidP="00F63223">
      <w:pPr>
        <w:pStyle w:val="ListParagraph"/>
        <w:numPr>
          <w:ilvl w:val="0"/>
          <w:numId w:val="31"/>
        </w:numPr>
        <w:spacing w:line="360" w:lineRule="auto"/>
        <w:rPr>
          <w:rFonts w:ascii="Arial" w:hAnsi="Arial" w:cs="Arial"/>
        </w:rPr>
      </w:pPr>
      <w:r>
        <w:rPr>
          <w:rFonts w:ascii="Arial" w:hAnsi="Arial" w:cs="Arial"/>
        </w:rPr>
        <w:t>25cm</w:t>
      </w:r>
      <w:r w:rsidRPr="00F63223">
        <w:rPr>
          <w:rFonts w:ascii="Arial" w:hAnsi="Arial" w:cs="Arial"/>
          <w:vertAlign w:val="superscript"/>
        </w:rPr>
        <w:t>2</w:t>
      </w:r>
      <w:r>
        <w:rPr>
          <w:rFonts w:ascii="Arial" w:hAnsi="Arial" w:cs="Arial"/>
        </w:rPr>
        <w:t xml:space="preserve"> </w:t>
      </w:r>
      <w:proofErr w:type="spellStart"/>
      <w:r>
        <w:rPr>
          <w:rFonts w:ascii="Arial" w:hAnsi="Arial" w:cs="Arial"/>
        </w:rPr>
        <w:t>electrolyzer</w:t>
      </w:r>
      <w:proofErr w:type="spellEnd"/>
      <w:r>
        <w:rPr>
          <w:rFonts w:ascii="Arial" w:hAnsi="Arial" w:cs="Arial"/>
        </w:rPr>
        <w:t xml:space="preserve"> – Long-term CO2 electrolysis of Ni0.25SAC with </w:t>
      </w:r>
      <w:r w:rsidRPr="00F63223">
        <w:rPr>
          <w:rFonts w:ascii="Arial" w:hAnsi="Arial" w:cs="Arial"/>
          <w:b/>
          <w:bCs/>
        </w:rPr>
        <w:t>0.1M KOH</w:t>
      </w:r>
      <w:r>
        <w:rPr>
          <w:rFonts w:ascii="Arial" w:hAnsi="Arial" w:cs="Arial"/>
        </w:rPr>
        <w:t xml:space="preserve"> – IrO</w:t>
      </w:r>
      <w:r w:rsidRPr="00F63223">
        <w:rPr>
          <w:rFonts w:ascii="Arial" w:hAnsi="Arial" w:cs="Arial"/>
          <w:vertAlign w:val="subscript"/>
        </w:rPr>
        <w:t>2</w:t>
      </w:r>
      <w:r>
        <w:rPr>
          <w:rFonts w:ascii="Arial" w:hAnsi="Arial" w:cs="Arial"/>
        </w:rPr>
        <w:t xml:space="preserve"> under 30ml/minCO</w:t>
      </w:r>
      <w:r w:rsidRPr="00F63223">
        <w:rPr>
          <w:rFonts w:ascii="Arial" w:hAnsi="Arial" w:cs="Arial"/>
          <w:vertAlign w:val="subscript"/>
        </w:rPr>
        <w:t>2</w:t>
      </w:r>
      <w:r>
        <w:rPr>
          <w:rFonts w:ascii="Arial" w:hAnsi="Arial" w:cs="Arial"/>
        </w:rPr>
        <w:t xml:space="preserve"> at 100mA/cm</w:t>
      </w:r>
      <w:r w:rsidRPr="00F63223">
        <w:rPr>
          <w:rFonts w:ascii="Arial" w:hAnsi="Arial" w:cs="Arial"/>
          <w:vertAlign w:val="superscript"/>
        </w:rPr>
        <w:t>2</w:t>
      </w:r>
    </w:p>
    <w:sectPr w:rsidR="00F95818" w:rsidRPr="00F63223"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Helvetica Neue">
    <w:panose1 w:val="02000503000000020004"/>
    <w:charset w:val="00"/>
    <w:family w:val="auto"/>
    <w:pitch w:val="variable"/>
    <w:sig w:usb0="E50002FF" w:usb1="500079DB" w:usb2="00000010" w:usb3="00000000" w:csb0="00000001" w:csb1="00000000"/>
  </w:font>
  <w:font w:name="Angsana New">
    <w:panose1 w:val="02020603050405020304"/>
    <w:charset w:val="DE"/>
    <w:family w:val="roman"/>
    <w:pitch w:val="variable"/>
    <w:sig w:usb0="81000003" w:usb1="00000000" w:usb2="00000000" w:usb3="00000000" w:csb0="00010001" w:csb1="00000000"/>
  </w:font>
  <w:font w:name="TH SarabunPSK">
    <w:panose1 w:val="020B0500040200020003"/>
    <w:charset w:val="DE"/>
    <w:family w:val="swiss"/>
    <w:pitch w:val="variable"/>
    <w:sig w:usb0="01000003" w:usb1="00000000" w:usb2="00000000" w:usb3="00000000" w:csb0="00010111" w:csb1="00000000"/>
  </w:font>
  <w:font w:name="DM Sans">
    <w:panose1 w:val="00000000000000000000"/>
    <w:charset w:val="4D"/>
    <w:family w:val="auto"/>
    <w:pitch w:val="variable"/>
    <w:sig w:usb0="8000002F" w:usb1="5000205B" w:usb2="00000000" w:usb3="00000000" w:csb0="00000093" w:csb1="00000000"/>
  </w:font>
  <w:font w:name="Browallia New">
    <w:panose1 w:val="020B06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CE42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50E4ADA"/>
    <w:multiLevelType w:val="hybridMultilevel"/>
    <w:tmpl w:val="A8FEA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4"/>
  </w:num>
  <w:num w:numId="2" w16cid:durableId="591625501">
    <w:abstractNumId w:val="29"/>
  </w:num>
  <w:num w:numId="3" w16cid:durableId="1356541708">
    <w:abstractNumId w:val="20"/>
  </w:num>
  <w:num w:numId="4" w16cid:durableId="923992290">
    <w:abstractNumId w:val="1"/>
  </w:num>
  <w:num w:numId="5" w16cid:durableId="1679916919">
    <w:abstractNumId w:val="6"/>
  </w:num>
  <w:num w:numId="6" w16cid:durableId="110905409">
    <w:abstractNumId w:val="16"/>
  </w:num>
  <w:num w:numId="7" w16cid:durableId="191504923">
    <w:abstractNumId w:val="19"/>
  </w:num>
  <w:num w:numId="8" w16cid:durableId="142234591">
    <w:abstractNumId w:val="17"/>
  </w:num>
  <w:num w:numId="9" w16cid:durableId="392630441">
    <w:abstractNumId w:val="25"/>
  </w:num>
  <w:num w:numId="10" w16cid:durableId="333067863">
    <w:abstractNumId w:val="10"/>
  </w:num>
  <w:num w:numId="11" w16cid:durableId="1169520498">
    <w:abstractNumId w:val="11"/>
  </w:num>
  <w:num w:numId="12" w16cid:durableId="1216819446">
    <w:abstractNumId w:val="32"/>
  </w:num>
  <w:num w:numId="13" w16cid:durableId="711852922">
    <w:abstractNumId w:val="0"/>
  </w:num>
  <w:num w:numId="14" w16cid:durableId="1612974665">
    <w:abstractNumId w:val="7"/>
  </w:num>
  <w:num w:numId="15" w16cid:durableId="911234518">
    <w:abstractNumId w:val="12"/>
  </w:num>
  <w:num w:numId="16" w16cid:durableId="537356324">
    <w:abstractNumId w:val="3"/>
  </w:num>
  <w:num w:numId="17" w16cid:durableId="225841741">
    <w:abstractNumId w:val="14"/>
  </w:num>
  <w:num w:numId="18" w16cid:durableId="1670523648">
    <w:abstractNumId w:val="22"/>
  </w:num>
  <w:num w:numId="19" w16cid:durableId="491798079">
    <w:abstractNumId w:val="5"/>
  </w:num>
  <w:num w:numId="20" w16cid:durableId="549463316">
    <w:abstractNumId w:val="2"/>
  </w:num>
  <w:num w:numId="21" w16cid:durableId="1466310008">
    <w:abstractNumId w:val="18"/>
  </w:num>
  <w:num w:numId="22" w16cid:durableId="1397782965">
    <w:abstractNumId w:val="24"/>
  </w:num>
  <w:num w:numId="23" w16cid:durableId="777675791">
    <w:abstractNumId w:val="13"/>
  </w:num>
  <w:num w:numId="24" w16cid:durableId="940843562">
    <w:abstractNumId w:val="26"/>
  </w:num>
  <w:num w:numId="25" w16cid:durableId="1279991708">
    <w:abstractNumId w:val="27"/>
  </w:num>
  <w:num w:numId="26" w16cid:durableId="2108500269">
    <w:abstractNumId w:val="28"/>
  </w:num>
  <w:num w:numId="27" w16cid:durableId="800224735">
    <w:abstractNumId w:val="15"/>
  </w:num>
  <w:num w:numId="28" w16cid:durableId="1905212503">
    <w:abstractNumId w:val="8"/>
  </w:num>
  <w:num w:numId="29" w16cid:durableId="64453073">
    <w:abstractNumId w:val="9"/>
  </w:num>
  <w:num w:numId="30" w16cid:durableId="1783725845">
    <w:abstractNumId w:val="31"/>
  </w:num>
  <w:num w:numId="31" w16cid:durableId="963735457">
    <w:abstractNumId w:val="23"/>
  </w:num>
  <w:num w:numId="32" w16cid:durableId="939682681">
    <w:abstractNumId w:val="30"/>
  </w:num>
  <w:num w:numId="33" w16cid:durableId="111845290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kwNKwFAAO5uHkt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1BF3"/>
    <w:rsid w:val="000154DF"/>
    <w:rsid w:val="000156A3"/>
    <w:rsid w:val="00023187"/>
    <w:rsid w:val="00031077"/>
    <w:rsid w:val="000351A0"/>
    <w:rsid w:val="00035E22"/>
    <w:rsid w:val="000438B3"/>
    <w:rsid w:val="000439F4"/>
    <w:rsid w:val="00043B01"/>
    <w:rsid w:val="00046A50"/>
    <w:rsid w:val="00052BF3"/>
    <w:rsid w:val="00055255"/>
    <w:rsid w:val="000552F3"/>
    <w:rsid w:val="00062417"/>
    <w:rsid w:val="00065616"/>
    <w:rsid w:val="00065FB5"/>
    <w:rsid w:val="000704C6"/>
    <w:rsid w:val="00077CBB"/>
    <w:rsid w:val="00080C33"/>
    <w:rsid w:val="00096457"/>
    <w:rsid w:val="0009661B"/>
    <w:rsid w:val="0009733A"/>
    <w:rsid w:val="000A0E24"/>
    <w:rsid w:val="000A1B8F"/>
    <w:rsid w:val="000A1F9D"/>
    <w:rsid w:val="000A3AC1"/>
    <w:rsid w:val="000B464B"/>
    <w:rsid w:val="000C17A8"/>
    <w:rsid w:val="000C1FB3"/>
    <w:rsid w:val="000C2558"/>
    <w:rsid w:val="000C2F67"/>
    <w:rsid w:val="000C33C0"/>
    <w:rsid w:val="000C4403"/>
    <w:rsid w:val="000D66EF"/>
    <w:rsid w:val="000E3EA3"/>
    <w:rsid w:val="000F2788"/>
    <w:rsid w:val="000F4407"/>
    <w:rsid w:val="000F45A3"/>
    <w:rsid w:val="000F47DF"/>
    <w:rsid w:val="000F69C0"/>
    <w:rsid w:val="00100442"/>
    <w:rsid w:val="00101026"/>
    <w:rsid w:val="00103F12"/>
    <w:rsid w:val="00105A17"/>
    <w:rsid w:val="00107320"/>
    <w:rsid w:val="00114133"/>
    <w:rsid w:val="00115773"/>
    <w:rsid w:val="00123525"/>
    <w:rsid w:val="00125FCE"/>
    <w:rsid w:val="0012656D"/>
    <w:rsid w:val="0013356D"/>
    <w:rsid w:val="001362B6"/>
    <w:rsid w:val="00136F96"/>
    <w:rsid w:val="0016169B"/>
    <w:rsid w:val="001676FF"/>
    <w:rsid w:val="0017383B"/>
    <w:rsid w:val="00176D45"/>
    <w:rsid w:val="0017716B"/>
    <w:rsid w:val="00180760"/>
    <w:rsid w:val="00181A4A"/>
    <w:rsid w:val="001860D1"/>
    <w:rsid w:val="001861F8"/>
    <w:rsid w:val="001865C4"/>
    <w:rsid w:val="001901F3"/>
    <w:rsid w:val="00190335"/>
    <w:rsid w:val="00191606"/>
    <w:rsid w:val="001971B7"/>
    <w:rsid w:val="001A000E"/>
    <w:rsid w:val="001A118A"/>
    <w:rsid w:val="001A1F1E"/>
    <w:rsid w:val="001A213B"/>
    <w:rsid w:val="001A4E1C"/>
    <w:rsid w:val="001B19C3"/>
    <w:rsid w:val="001B2B7E"/>
    <w:rsid w:val="001B3920"/>
    <w:rsid w:val="001C141C"/>
    <w:rsid w:val="001C2DDA"/>
    <w:rsid w:val="001C4724"/>
    <w:rsid w:val="001C4B91"/>
    <w:rsid w:val="001C5DC1"/>
    <w:rsid w:val="001C743B"/>
    <w:rsid w:val="001D4F83"/>
    <w:rsid w:val="001D630C"/>
    <w:rsid w:val="001E5D22"/>
    <w:rsid w:val="001F0080"/>
    <w:rsid w:val="001F3143"/>
    <w:rsid w:val="0020025B"/>
    <w:rsid w:val="002019F8"/>
    <w:rsid w:val="002035AC"/>
    <w:rsid w:val="0020541D"/>
    <w:rsid w:val="002110A5"/>
    <w:rsid w:val="00212817"/>
    <w:rsid w:val="00212DF0"/>
    <w:rsid w:val="002242FF"/>
    <w:rsid w:val="00227995"/>
    <w:rsid w:val="00233011"/>
    <w:rsid w:val="00234E07"/>
    <w:rsid w:val="00236958"/>
    <w:rsid w:val="00252B9C"/>
    <w:rsid w:val="00254872"/>
    <w:rsid w:val="00266E1A"/>
    <w:rsid w:val="002825FF"/>
    <w:rsid w:val="00287B6A"/>
    <w:rsid w:val="002911DD"/>
    <w:rsid w:val="002917A1"/>
    <w:rsid w:val="00292212"/>
    <w:rsid w:val="002A2AAF"/>
    <w:rsid w:val="002A472B"/>
    <w:rsid w:val="002A58D9"/>
    <w:rsid w:val="002A70EF"/>
    <w:rsid w:val="002B4C7F"/>
    <w:rsid w:val="002C364D"/>
    <w:rsid w:val="002D76F4"/>
    <w:rsid w:val="002E0CEC"/>
    <w:rsid w:val="002E62FE"/>
    <w:rsid w:val="002E7AFF"/>
    <w:rsid w:val="002E7F70"/>
    <w:rsid w:val="002F17E6"/>
    <w:rsid w:val="00300855"/>
    <w:rsid w:val="00301CA0"/>
    <w:rsid w:val="003053F4"/>
    <w:rsid w:val="00310B6E"/>
    <w:rsid w:val="00313BAA"/>
    <w:rsid w:val="00314F23"/>
    <w:rsid w:val="003154CD"/>
    <w:rsid w:val="0031651B"/>
    <w:rsid w:val="003174D7"/>
    <w:rsid w:val="00323352"/>
    <w:rsid w:val="0032649E"/>
    <w:rsid w:val="00333305"/>
    <w:rsid w:val="00335932"/>
    <w:rsid w:val="0033598A"/>
    <w:rsid w:val="00337079"/>
    <w:rsid w:val="00342C41"/>
    <w:rsid w:val="0034492A"/>
    <w:rsid w:val="0034525D"/>
    <w:rsid w:val="00347751"/>
    <w:rsid w:val="00357EB9"/>
    <w:rsid w:val="00361240"/>
    <w:rsid w:val="0036740C"/>
    <w:rsid w:val="003713EE"/>
    <w:rsid w:val="00374CBC"/>
    <w:rsid w:val="00377892"/>
    <w:rsid w:val="00377D25"/>
    <w:rsid w:val="0039486D"/>
    <w:rsid w:val="00397494"/>
    <w:rsid w:val="003A1A08"/>
    <w:rsid w:val="003A2306"/>
    <w:rsid w:val="003A389D"/>
    <w:rsid w:val="003B2000"/>
    <w:rsid w:val="003B3667"/>
    <w:rsid w:val="003B3C3A"/>
    <w:rsid w:val="003B4225"/>
    <w:rsid w:val="003B54CA"/>
    <w:rsid w:val="003B63E2"/>
    <w:rsid w:val="003B7CFA"/>
    <w:rsid w:val="003C7FEF"/>
    <w:rsid w:val="003D038C"/>
    <w:rsid w:val="003D252B"/>
    <w:rsid w:val="003D2C63"/>
    <w:rsid w:val="003D79B3"/>
    <w:rsid w:val="003E0A92"/>
    <w:rsid w:val="003E2F90"/>
    <w:rsid w:val="003E48CC"/>
    <w:rsid w:val="003E6EE3"/>
    <w:rsid w:val="003F57DA"/>
    <w:rsid w:val="003F73F3"/>
    <w:rsid w:val="003F7923"/>
    <w:rsid w:val="004062E3"/>
    <w:rsid w:val="00412EEB"/>
    <w:rsid w:val="00412F42"/>
    <w:rsid w:val="00413DA0"/>
    <w:rsid w:val="00414B41"/>
    <w:rsid w:val="00415D25"/>
    <w:rsid w:val="00420FD3"/>
    <w:rsid w:val="00423AA6"/>
    <w:rsid w:val="00424874"/>
    <w:rsid w:val="00435A5B"/>
    <w:rsid w:val="00451FAD"/>
    <w:rsid w:val="0045683A"/>
    <w:rsid w:val="0046104C"/>
    <w:rsid w:val="004616B8"/>
    <w:rsid w:val="00464A16"/>
    <w:rsid w:val="0046624D"/>
    <w:rsid w:val="00470460"/>
    <w:rsid w:val="00471E82"/>
    <w:rsid w:val="004763D6"/>
    <w:rsid w:val="00480B47"/>
    <w:rsid w:val="00481603"/>
    <w:rsid w:val="0048239F"/>
    <w:rsid w:val="00486383"/>
    <w:rsid w:val="00486E54"/>
    <w:rsid w:val="00490953"/>
    <w:rsid w:val="00491583"/>
    <w:rsid w:val="0049315A"/>
    <w:rsid w:val="00494DC1"/>
    <w:rsid w:val="00494DF4"/>
    <w:rsid w:val="004975DA"/>
    <w:rsid w:val="00497FC9"/>
    <w:rsid w:val="004A24B2"/>
    <w:rsid w:val="004B0ABE"/>
    <w:rsid w:val="004B18FA"/>
    <w:rsid w:val="004B6191"/>
    <w:rsid w:val="004B777D"/>
    <w:rsid w:val="004C502B"/>
    <w:rsid w:val="004C5EEA"/>
    <w:rsid w:val="004D4F9D"/>
    <w:rsid w:val="004D5004"/>
    <w:rsid w:val="004E1ABC"/>
    <w:rsid w:val="004E6F98"/>
    <w:rsid w:val="004F028E"/>
    <w:rsid w:val="004F1EBC"/>
    <w:rsid w:val="004F3BBF"/>
    <w:rsid w:val="00505A2E"/>
    <w:rsid w:val="00513154"/>
    <w:rsid w:val="005142AD"/>
    <w:rsid w:val="00521192"/>
    <w:rsid w:val="00525A2A"/>
    <w:rsid w:val="00530D64"/>
    <w:rsid w:val="00530FE7"/>
    <w:rsid w:val="00531D6B"/>
    <w:rsid w:val="00532DAD"/>
    <w:rsid w:val="00533D5A"/>
    <w:rsid w:val="0054482C"/>
    <w:rsid w:val="00545105"/>
    <w:rsid w:val="00545262"/>
    <w:rsid w:val="00545384"/>
    <w:rsid w:val="00546913"/>
    <w:rsid w:val="00552C5E"/>
    <w:rsid w:val="0055485A"/>
    <w:rsid w:val="005578E3"/>
    <w:rsid w:val="00561036"/>
    <w:rsid w:val="00564641"/>
    <w:rsid w:val="00564CED"/>
    <w:rsid w:val="0057032E"/>
    <w:rsid w:val="00573A0D"/>
    <w:rsid w:val="005838C0"/>
    <w:rsid w:val="005953A7"/>
    <w:rsid w:val="005A1D91"/>
    <w:rsid w:val="005A4005"/>
    <w:rsid w:val="005B15A5"/>
    <w:rsid w:val="005B6D21"/>
    <w:rsid w:val="005C19EB"/>
    <w:rsid w:val="005C67B6"/>
    <w:rsid w:val="005D2FEF"/>
    <w:rsid w:val="005D35B0"/>
    <w:rsid w:val="005D52DB"/>
    <w:rsid w:val="005D57A0"/>
    <w:rsid w:val="005D717E"/>
    <w:rsid w:val="005E0E0A"/>
    <w:rsid w:val="005E2223"/>
    <w:rsid w:val="005E33A0"/>
    <w:rsid w:val="005E3F41"/>
    <w:rsid w:val="005E6C6F"/>
    <w:rsid w:val="005F05FE"/>
    <w:rsid w:val="005F5AD2"/>
    <w:rsid w:val="0060059A"/>
    <w:rsid w:val="00600FCF"/>
    <w:rsid w:val="006076A5"/>
    <w:rsid w:val="006126CD"/>
    <w:rsid w:val="00623566"/>
    <w:rsid w:val="00624463"/>
    <w:rsid w:val="0062714D"/>
    <w:rsid w:val="006316A2"/>
    <w:rsid w:val="00642A1F"/>
    <w:rsid w:val="0064661A"/>
    <w:rsid w:val="0064668D"/>
    <w:rsid w:val="0065056C"/>
    <w:rsid w:val="00653C4F"/>
    <w:rsid w:val="00661742"/>
    <w:rsid w:val="006626CA"/>
    <w:rsid w:val="00665EC9"/>
    <w:rsid w:val="00666A00"/>
    <w:rsid w:val="0066736B"/>
    <w:rsid w:val="006731F0"/>
    <w:rsid w:val="00673415"/>
    <w:rsid w:val="0067362D"/>
    <w:rsid w:val="00674715"/>
    <w:rsid w:val="00675608"/>
    <w:rsid w:val="00676F2D"/>
    <w:rsid w:val="00683132"/>
    <w:rsid w:val="0068441D"/>
    <w:rsid w:val="00685FFB"/>
    <w:rsid w:val="00691E85"/>
    <w:rsid w:val="00693C63"/>
    <w:rsid w:val="0069527A"/>
    <w:rsid w:val="006A3541"/>
    <w:rsid w:val="006A3DC5"/>
    <w:rsid w:val="006B0AA5"/>
    <w:rsid w:val="006B3F8D"/>
    <w:rsid w:val="006C4C52"/>
    <w:rsid w:val="006C5269"/>
    <w:rsid w:val="006D7C8E"/>
    <w:rsid w:val="006E296B"/>
    <w:rsid w:val="006F1CF4"/>
    <w:rsid w:val="006F3797"/>
    <w:rsid w:val="006F72E2"/>
    <w:rsid w:val="00703D7A"/>
    <w:rsid w:val="00704527"/>
    <w:rsid w:val="00704D95"/>
    <w:rsid w:val="00710766"/>
    <w:rsid w:val="00712327"/>
    <w:rsid w:val="007251B5"/>
    <w:rsid w:val="00734564"/>
    <w:rsid w:val="0073593C"/>
    <w:rsid w:val="00744F76"/>
    <w:rsid w:val="00746F74"/>
    <w:rsid w:val="00751EBF"/>
    <w:rsid w:val="0075541C"/>
    <w:rsid w:val="00764159"/>
    <w:rsid w:val="00765174"/>
    <w:rsid w:val="00770C1C"/>
    <w:rsid w:val="007726EF"/>
    <w:rsid w:val="00780061"/>
    <w:rsid w:val="0078227C"/>
    <w:rsid w:val="0078371B"/>
    <w:rsid w:val="00787791"/>
    <w:rsid w:val="007926DA"/>
    <w:rsid w:val="00794A2A"/>
    <w:rsid w:val="007A0E69"/>
    <w:rsid w:val="007A17FC"/>
    <w:rsid w:val="007A2D95"/>
    <w:rsid w:val="007A36A4"/>
    <w:rsid w:val="007B1170"/>
    <w:rsid w:val="007B5C5A"/>
    <w:rsid w:val="007B5F92"/>
    <w:rsid w:val="007C21FD"/>
    <w:rsid w:val="007D00D7"/>
    <w:rsid w:val="007D2A84"/>
    <w:rsid w:val="007D60E5"/>
    <w:rsid w:val="007E0AB7"/>
    <w:rsid w:val="007E62DC"/>
    <w:rsid w:val="007E6D5E"/>
    <w:rsid w:val="007E6E85"/>
    <w:rsid w:val="007F1286"/>
    <w:rsid w:val="008078FB"/>
    <w:rsid w:val="00817352"/>
    <w:rsid w:val="0081766C"/>
    <w:rsid w:val="00822EE5"/>
    <w:rsid w:val="00823173"/>
    <w:rsid w:val="0083587E"/>
    <w:rsid w:val="008370F4"/>
    <w:rsid w:val="0083785E"/>
    <w:rsid w:val="00842F5D"/>
    <w:rsid w:val="008510F9"/>
    <w:rsid w:val="008534E3"/>
    <w:rsid w:val="008539F8"/>
    <w:rsid w:val="00855C3D"/>
    <w:rsid w:val="00856105"/>
    <w:rsid w:val="0085637A"/>
    <w:rsid w:val="00860E5A"/>
    <w:rsid w:val="00870399"/>
    <w:rsid w:val="00873E2E"/>
    <w:rsid w:val="00875814"/>
    <w:rsid w:val="008761DA"/>
    <w:rsid w:val="00877AA7"/>
    <w:rsid w:val="0088009C"/>
    <w:rsid w:val="00882B41"/>
    <w:rsid w:val="00883D8D"/>
    <w:rsid w:val="00884776"/>
    <w:rsid w:val="008848A5"/>
    <w:rsid w:val="00886E1A"/>
    <w:rsid w:val="008905A0"/>
    <w:rsid w:val="008907E8"/>
    <w:rsid w:val="008913CC"/>
    <w:rsid w:val="008962CA"/>
    <w:rsid w:val="008A0DCC"/>
    <w:rsid w:val="008A6C2D"/>
    <w:rsid w:val="008A6C4D"/>
    <w:rsid w:val="008B0EFB"/>
    <w:rsid w:val="008B4AB3"/>
    <w:rsid w:val="008B5D47"/>
    <w:rsid w:val="008B7AB2"/>
    <w:rsid w:val="008C0CFC"/>
    <w:rsid w:val="008C1F9A"/>
    <w:rsid w:val="008C32BB"/>
    <w:rsid w:val="008D0109"/>
    <w:rsid w:val="008D0FAA"/>
    <w:rsid w:val="008D363A"/>
    <w:rsid w:val="008D71F3"/>
    <w:rsid w:val="008E5472"/>
    <w:rsid w:val="008E7B2F"/>
    <w:rsid w:val="008F319E"/>
    <w:rsid w:val="008F3307"/>
    <w:rsid w:val="008F33B8"/>
    <w:rsid w:val="008F3FF3"/>
    <w:rsid w:val="008F473C"/>
    <w:rsid w:val="008F5327"/>
    <w:rsid w:val="009063A0"/>
    <w:rsid w:val="0091485D"/>
    <w:rsid w:val="009256C3"/>
    <w:rsid w:val="009267C4"/>
    <w:rsid w:val="009314A7"/>
    <w:rsid w:val="00941552"/>
    <w:rsid w:val="00942FD1"/>
    <w:rsid w:val="0094305B"/>
    <w:rsid w:val="0094314B"/>
    <w:rsid w:val="009431E2"/>
    <w:rsid w:val="009441EF"/>
    <w:rsid w:val="00945024"/>
    <w:rsid w:val="009457E0"/>
    <w:rsid w:val="0094785B"/>
    <w:rsid w:val="00953BC8"/>
    <w:rsid w:val="0095506E"/>
    <w:rsid w:val="009632DA"/>
    <w:rsid w:val="00964075"/>
    <w:rsid w:val="00965B6C"/>
    <w:rsid w:val="0096713F"/>
    <w:rsid w:val="0096742A"/>
    <w:rsid w:val="00970C1D"/>
    <w:rsid w:val="00971E88"/>
    <w:rsid w:val="00973E9B"/>
    <w:rsid w:val="009803DA"/>
    <w:rsid w:val="00980763"/>
    <w:rsid w:val="0098284C"/>
    <w:rsid w:val="00983336"/>
    <w:rsid w:val="00983B03"/>
    <w:rsid w:val="009848DF"/>
    <w:rsid w:val="009948A7"/>
    <w:rsid w:val="00995404"/>
    <w:rsid w:val="009A305A"/>
    <w:rsid w:val="009B0655"/>
    <w:rsid w:val="009B1ACE"/>
    <w:rsid w:val="009B1ADF"/>
    <w:rsid w:val="009B56C7"/>
    <w:rsid w:val="009C010F"/>
    <w:rsid w:val="009C189E"/>
    <w:rsid w:val="009C5FDB"/>
    <w:rsid w:val="009C63A8"/>
    <w:rsid w:val="009D42B6"/>
    <w:rsid w:val="009D7B0A"/>
    <w:rsid w:val="009E341B"/>
    <w:rsid w:val="009E478A"/>
    <w:rsid w:val="009F3FCB"/>
    <w:rsid w:val="009F6ECE"/>
    <w:rsid w:val="00A07142"/>
    <w:rsid w:val="00A15BA9"/>
    <w:rsid w:val="00A2123E"/>
    <w:rsid w:val="00A2219D"/>
    <w:rsid w:val="00A23E52"/>
    <w:rsid w:val="00A33E20"/>
    <w:rsid w:val="00A37F0D"/>
    <w:rsid w:val="00A42FEF"/>
    <w:rsid w:val="00A521D1"/>
    <w:rsid w:val="00A53380"/>
    <w:rsid w:val="00A56511"/>
    <w:rsid w:val="00A608AA"/>
    <w:rsid w:val="00A6092B"/>
    <w:rsid w:val="00A627C2"/>
    <w:rsid w:val="00A62881"/>
    <w:rsid w:val="00A6476D"/>
    <w:rsid w:val="00A6503B"/>
    <w:rsid w:val="00A729BF"/>
    <w:rsid w:val="00A7586A"/>
    <w:rsid w:val="00A86977"/>
    <w:rsid w:val="00A922F5"/>
    <w:rsid w:val="00A94BF8"/>
    <w:rsid w:val="00A96EA7"/>
    <w:rsid w:val="00AB7C95"/>
    <w:rsid w:val="00AC2C75"/>
    <w:rsid w:val="00AC4296"/>
    <w:rsid w:val="00AD2B09"/>
    <w:rsid w:val="00AD43C4"/>
    <w:rsid w:val="00AE12BF"/>
    <w:rsid w:val="00AE55E0"/>
    <w:rsid w:val="00AE7DBE"/>
    <w:rsid w:val="00AF36EC"/>
    <w:rsid w:val="00B02E92"/>
    <w:rsid w:val="00B1209F"/>
    <w:rsid w:val="00B12357"/>
    <w:rsid w:val="00B15EEC"/>
    <w:rsid w:val="00B16BA4"/>
    <w:rsid w:val="00B21D2D"/>
    <w:rsid w:val="00B227B4"/>
    <w:rsid w:val="00B249F8"/>
    <w:rsid w:val="00B26F46"/>
    <w:rsid w:val="00B36CD3"/>
    <w:rsid w:val="00B4041D"/>
    <w:rsid w:val="00B42EC6"/>
    <w:rsid w:val="00B43A1C"/>
    <w:rsid w:val="00B51F92"/>
    <w:rsid w:val="00B520EB"/>
    <w:rsid w:val="00B53F2E"/>
    <w:rsid w:val="00B5534E"/>
    <w:rsid w:val="00B62F5B"/>
    <w:rsid w:val="00B6493C"/>
    <w:rsid w:val="00B67656"/>
    <w:rsid w:val="00B70ED4"/>
    <w:rsid w:val="00B826FA"/>
    <w:rsid w:val="00B83ED3"/>
    <w:rsid w:val="00B91F81"/>
    <w:rsid w:val="00B9263B"/>
    <w:rsid w:val="00B93E4E"/>
    <w:rsid w:val="00B944FB"/>
    <w:rsid w:val="00B94DB1"/>
    <w:rsid w:val="00B96801"/>
    <w:rsid w:val="00B9711B"/>
    <w:rsid w:val="00B97272"/>
    <w:rsid w:val="00BA41F5"/>
    <w:rsid w:val="00BA74E5"/>
    <w:rsid w:val="00BA7FD5"/>
    <w:rsid w:val="00BC112C"/>
    <w:rsid w:val="00BC6DEA"/>
    <w:rsid w:val="00BD60E8"/>
    <w:rsid w:val="00BE0087"/>
    <w:rsid w:val="00BE16DC"/>
    <w:rsid w:val="00BF0A38"/>
    <w:rsid w:val="00BF27D7"/>
    <w:rsid w:val="00BF4F74"/>
    <w:rsid w:val="00C004C3"/>
    <w:rsid w:val="00C01571"/>
    <w:rsid w:val="00C100C2"/>
    <w:rsid w:val="00C10F38"/>
    <w:rsid w:val="00C225F9"/>
    <w:rsid w:val="00C30DC3"/>
    <w:rsid w:val="00C314DC"/>
    <w:rsid w:val="00C31C3F"/>
    <w:rsid w:val="00C3219A"/>
    <w:rsid w:val="00C330E0"/>
    <w:rsid w:val="00C35C18"/>
    <w:rsid w:val="00C4173B"/>
    <w:rsid w:val="00C4216D"/>
    <w:rsid w:val="00C44492"/>
    <w:rsid w:val="00C475F6"/>
    <w:rsid w:val="00C51895"/>
    <w:rsid w:val="00C63366"/>
    <w:rsid w:val="00C63723"/>
    <w:rsid w:val="00C64590"/>
    <w:rsid w:val="00C65A57"/>
    <w:rsid w:val="00C6747A"/>
    <w:rsid w:val="00C70A6A"/>
    <w:rsid w:val="00C7102F"/>
    <w:rsid w:val="00C72F90"/>
    <w:rsid w:val="00C7326B"/>
    <w:rsid w:val="00C74800"/>
    <w:rsid w:val="00C749AA"/>
    <w:rsid w:val="00C74FFF"/>
    <w:rsid w:val="00C77869"/>
    <w:rsid w:val="00C77A9F"/>
    <w:rsid w:val="00C83A0C"/>
    <w:rsid w:val="00C8534F"/>
    <w:rsid w:val="00C9123A"/>
    <w:rsid w:val="00C962DE"/>
    <w:rsid w:val="00CA1E1B"/>
    <w:rsid w:val="00CA2F2D"/>
    <w:rsid w:val="00CB11C9"/>
    <w:rsid w:val="00CB3F3A"/>
    <w:rsid w:val="00CB4BB5"/>
    <w:rsid w:val="00CB4CB4"/>
    <w:rsid w:val="00CD1B10"/>
    <w:rsid w:val="00CD3424"/>
    <w:rsid w:val="00CE016E"/>
    <w:rsid w:val="00CE4893"/>
    <w:rsid w:val="00CE4EEC"/>
    <w:rsid w:val="00CE65C4"/>
    <w:rsid w:val="00CE749D"/>
    <w:rsid w:val="00CF32FB"/>
    <w:rsid w:val="00D03F74"/>
    <w:rsid w:val="00D06ACA"/>
    <w:rsid w:val="00D10CCC"/>
    <w:rsid w:val="00D13A0D"/>
    <w:rsid w:val="00D1647A"/>
    <w:rsid w:val="00D20952"/>
    <w:rsid w:val="00D21F60"/>
    <w:rsid w:val="00D22CEA"/>
    <w:rsid w:val="00D32CBA"/>
    <w:rsid w:val="00D3404A"/>
    <w:rsid w:val="00D4714E"/>
    <w:rsid w:val="00D600FA"/>
    <w:rsid w:val="00D60156"/>
    <w:rsid w:val="00D64372"/>
    <w:rsid w:val="00D65651"/>
    <w:rsid w:val="00D72937"/>
    <w:rsid w:val="00D779FD"/>
    <w:rsid w:val="00D82285"/>
    <w:rsid w:val="00D855EA"/>
    <w:rsid w:val="00D9421D"/>
    <w:rsid w:val="00D95BAB"/>
    <w:rsid w:val="00D95DB5"/>
    <w:rsid w:val="00D95F62"/>
    <w:rsid w:val="00D979D8"/>
    <w:rsid w:val="00D97C73"/>
    <w:rsid w:val="00DA12B7"/>
    <w:rsid w:val="00DA1B0D"/>
    <w:rsid w:val="00DB40C6"/>
    <w:rsid w:val="00DC11CD"/>
    <w:rsid w:val="00DC27EF"/>
    <w:rsid w:val="00DC5CED"/>
    <w:rsid w:val="00DD0A38"/>
    <w:rsid w:val="00DD344C"/>
    <w:rsid w:val="00DE2B93"/>
    <w:rsid w:val="00DF3698"/>
    <w:rsid w:val="00DF3BB2"/>
    <w:rsid w:val="00DF75E4"/>
    <w:rsid w:val="00E12443"/>
    <w:rsid w:val="00E13729"/>
    <w:rsid w:val="00E16FCD"/>
    <w:rsid w:val="00E215BC"/>
    <w:rsid w:val="00E22121"/>
    <w:rsid w:val="00E25604"/>
    <w:rsid w:val="00E35C63"/>
    <w:rsid w:val="00E375AA"/>
    <w:rsid w:val="00E37B3E"/>
    <w:rsid w:val="00E37DFB"/>
    <w:rsid w:val="00E407D3"/>
    <w:rsid w:val="00E40A4C"/>
    <w:rsid w:val="00E450F3"/>
    <w:rsid w:val="00E457E5"/>
    <w:rsid w:val="00E52653"/>
    <w:rsid w:val="00E60007"/>
    <w:rsid w:val="00E60E18"/>
    <w:rsid w:val="00E60E3A"/>
    <w:rsid w:val="00E62E6F"/>
    <w:rsid w:val="00E6607A"/>
    <w:rsid w:val="00E6651F"/>
    <w:rsid w:val="00E67B0C"/>
    <w:rsid w:val="00E70834"/>
    <w:rsid w:val="00E757C0"/>
    <w:rsid w:val="00E75DDD"/>
    <w:rsid w:val="00E801CD"/>
    <w:rsid w:val="00E82130"/>
    <w:rsid w:val="00E84F2D"/>
    <w:rsid w:val="00E944D0"/>
    <w:rsid w:val="00E95FB2"/>
    <w:rsid w:val="00E969FF"/>
    <w:rsid w:val="00EA170E"/>
    <w:rsid w:val="00EA2D1F"/>
    <w:rsid w:val="00EA3FF5"/>
    <w:rsid w:val="00EA5A21"/>
    <w:rsid w:val="00EB7E14"/>
    <w:rsid w:val="00EC6C69"/>
    <w:rsid w:val="00ED5807"/>
    <w:rsid w:val="00EE28A0"/>
    <w:rsid w:val="00EE6B5D"/>
    <w:rsid w:val="00EF1A05"/>
    <w:rsid w:val="00EF3612"/>
    <w:rsid w:val="00F01487"/>
    <w:rsid w:val="00F01AB4"/>
    <w:rsid w:val="00F03C65"/>
    <w:rsid w:val="00F142B6"/>
    <w:rsid w:val="00F20E92"/>
    <w:rsid w:val="00F21405"/>
    <w:rsid w:val="00F256AB"/>
    <w:rsid w:val="00F30A86"/>
    <w:rsid w:val="00F33D67"/>
    <w:rsid w:val="00F55888"/>
    <w:rsid w:val="00F572D4"/>
    <w:rsid w:val="00F63223"/>
    <w:rsid w:val="00F73EC1"/>
    <w:rsid w:val="00F7773F"/>
    <w:rsid w:val="00F868F3"/>
    <w:rsid w:val="00F869BD"/>
    <w:rsid w:val="00F95818"/>
    <w:rsid w:val="00F96769"/>
    <w:rsid w:val="00FB2733"/>
    <w:rsid w:val="00FB468B"/>
    <w:rsid w:val="00FB6BDB"/>
    <w:rsid w:val="00FB6E23"/>
    <w:rsid w:val="00FC17DF"/>
    <w:rsid w:val="00FC5B0E"/>
    <w:rsid w:val="00FD5444"/>
    <w:rsid w:val="00FD697E"/>
    <w:rsid w:val="00FE65D3"/>
    <w:rsid w:val="00FE73F2"/>
    <w:rsid w:val="00FE75E2"/>
    <w:rsid w:val="00FF1B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DC5"/>
    <w:pPr>
      <w:spacing w:after="0" w:line="240" w:lineRule="auto"/>
    </w:pPr>
    <w:rPr>
      <w:rFonts w:ascii="Times New Roman" w:eastAsia="Times New Roman" w:hAnsi="Times New Roman" w:cs="Times New Roman"/>
      <w:kern w:val="0"/>
      <w:sz w:val="24"/>
      <w:szCs w:val="24"/>
      <w:lang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bidi="ar-SA"/>
      <w14:ligatures w14:val="standardContextual"/>
    </w:rPr>
  </w:style>
  <w:style w:type="paragraph" w:styleId="NormalWeb">
    <w:name w:val="Normal (Web)"/>
    <w:basedOn w:val="Normal"/>
    <w:uiPriority w:val="99"/>
    <w:unhideWhenUsed/>
    <w:rsid w:val="006F72E2"/>
    <w:pPr>
      <w:spacing w:before="100" w:beforeAutospacing="1" w:after="100" w:afterAutospacing="1"/>
    </w:p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 w:type="paragraph" w:customStyle="1" w:styleId="p1">
    <w:name w:val="p1"/>
    <w:basedOn w:val="Normal"/>
    <w:rsid w:val="00191606"/>
    <w:rPr>
      <w:rFonts w:ascii="Helvetica Neue" w:hAnsi="Helvetica Neue"/>
      <w:color w:val="000000"/>
      <w:sz w:val="21"/>
      <w:szCs w:val="21"/>
    </w:rPr>
  </w:style>
  <w:style w:type="character" w:styleId="CommentReference">
    <w:name w:val="annotation reference"/>
    <w:basedOn w:val="DefaultParagraphFont"/>
    <w:uiPriority w:val="99"/>
    <w:semiHidden/>
    <w:unhideWhenUsed/>
    <w:rsid w:val="001C4B91"/>
    <w:rPr>
      <w:sz w:val="16"/>
      <w:szCs w:val="18"/>
    </w:rPr>
  </w:style>
  <w:style w:type="paragraph" w:styleId="CommentText">
    <w:name w:val="annotation text"/>
    <w:basedOn w:val="Normal"/>
    <w:link w:val="CommentTextChar"/>
    <w:uiPriority w:val="99"/>
    <w:unhideWhenUsed/>
    <w:rsid w:val="001C4B91"/>
    <w:rPr>
      <w:rFonts w:cs="Angsana New"/>
      <w:sz w:val="20"/>
      <w:szCs w:val="25"/>
    </w:rPr>
  </w:style>
  <w:style w:type="character" w:customStyle="1" w:styleId="CommentTextChar">
    <w:name w:val="Comment Text Char"/>
    <w:basedOn w:val="DefaultParagraphFont"/>
    <w:link w:val="CommentText"/>
    <w:uiPriority w:val="99"/>
    <w:rsid w:val="001C4B91"/>
    <w:rPr>
      <w:rFonts w:ascii="Times New Roman" w:eastAsia="Times New Roman" w:hAnsi="Times New Roman" w:cs="Angsana New"/>
      <w:kern w:val="0"/>
      <w:sz w:val="20"/>
      <w:szCs w:val="25"/>
      <w:lang w:bidi="th-TH"/>
      <w14:ligatures w14:val="none"/>
    </w:rPr>
  </w:style>
  <w:style w:type="paragraph" w:styleId="CommentSubject">
    <w:name w:val="annotation subject"/>
    <w:basedOn w:val="CommentText"/>
    <w:next w:val="CommentText"/>
    <w:link w:val="CommentSubjectChar"/>
    <w:uiPriority w:val="99"/>
    <w:semiHidden/>
    <w:unhideWhenUsed/>
    <w:rsid w:val="001C4B91"/>
    <w:rPr>
      <w:b/>
      <w:bCs/>
    </w:rPr>
  </w:style>
  <w:style w:type="character" w:customStyle="1" w:styleId="CommentSubjectChar">
    <w:name w:val="Comment Subject Char"/>
    <w:basedOn w:val="CommentTextChar"/>
    <w:link w:val="CommentSubject"/>
    <w:uiPriority w:val="99"/>
    <w:semiHidden/>
    <w:rsid w:val="001C4B91"/>
    <w:rPr>
      <w:rFonts w:ascii="Times New Roman" w:eastAsia="Times New Roman" w:hAnsi="Times New Roman" w:cs="Angsana New"/>
      <w:b/>
      <w:bCs/>
      <w:kern w:val="0"/>
      <w:sz w:val="20"/>
      <w:szCs w:val="25"/>
      <w:lang w:bidi="th-TH"/>
      <w14:ligatures w14:val="none"/>
    </w:rPr>
  </w:style>
  <w:style w:type="paragraph" w:styleId="Revision">
    <w:name w:val="Revision"/>
    <w:hidden/>
    <w:uiPriority w:val="99"/>
    <w:semiHidden/>
    <w:rsid w:val="001C4B91"/>
    <w:pPr>
      <w:spacing w:after="0" w:line="240" w:lineRule="auto"/>
    </w:pPr>
    <w:rPr>
      <w:rFonts w:ascii="Times New Roman" w:eastAsia="Times New Roman" w:hAnsi="Times New Roman" w:cs="Angsana New"/>
      <w:kern w:val="0"/>
      <w:sz w:val="24"/>
      <w:szCs w:val="30"/>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88317124">
      <w:bodyDiv w:val="1"/>
      <w:marLeft w:val="0"/>
      <w:marRight w:val="0"/>
      <w:marTop w:val="0"/>
      <w:marBottom w:val="0"/>
      <w:divBdr>
        <w:top w:val="none" w:sz="0" w:space="0" w:color="auto"/>
        <w:left w:val="none" w:sz="0" w:space="0" w:color="auto"/>
        <w:bottom w:val="none" w:sz="0" w:space="0" w:color="auto"/>
        <w:right w:val="none" w:sz="0" w:space="0" w:color="auto"/>
      </w:divBdr>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12204115">
      <w:bodyDiv w:val="1"/>
      <w:marLeft w:val="0"/>
      <w:marRight w:val="0"/>
      <w:marTop w:val="0"/>
      <w:marBottom w:val="0"/>
      <w:divBdr>
        <w:top w:val="none" w:sz="0" w:space="0" w:color="auto"/>
        <w:left w:val="none" w:sz="0" w:space="0" w:color="auto"/>
        <w:bottom w:val="none" w:sz="0" w:space="0" w:color="auto"/>
        <w:right w:val="none" w:sz="0" w:space="0" w:color="auto"/>
      </w:divBdr>
    </w:div>
    <w:div w:id="657154669">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68636756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794520686">
      <w:bodyDiv w:val="1"/>
      <w:marLeft w:val="0"/>
      <w:marRight w:val="0"/>
      <w:marTop w:val="0"/>
      <w:marBottom w:val="0"/>
      <w:divBdr>
        <w:top w:val="none" w:sz="0" w:space="0" w:color="auto"/>
        <w:left w:val="none" w:sz="0" w:space="0" w:color="auto"/>
        <w:bottom w:val="none" w:sz="0" w:space="0" w:color="auto"/>
        <w:right w:val="none" w:sz="0" w:space="0" w:color="auto"/>
      </w:divBdr>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960111536">
      <w:bodyDiv w:val="1"/>
      <w:marLeft w:val="0"/>
      <w:marRight w:val="0"/>
      <w:marTop w:val="0"/>
      <w:marBottom w:val="0"/>
      <w:divBdr>
        <w:top w:val="none" w:sz="0" w:space="0" w:color="auto"/>
        <w:left w:val="none" w:sz="0" w:space="0" w:color="auto"/>
        <w:bottom w:val="none" w:sz="0" w:space="0" w:color="auto"/>
        <w:right w:val="none" w:sz="0" w:space="0" w:color="auto"/>
      </w:divBdr>
    </w:div>
    <w:div w:id="992104282">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233078167">
      <w:bodyDiv w:val="1"/>
      <w:marLeft w:val="0"/>
      <w:marRight w:val="0"/>
      <w:marTop w:val="0"/>
      <w:marBottom w:val="0"/>
      <w:divBdr>
        <w:top w:val="none" w:sz="0" w:space="0" w:color="auto"/>
        <w:left w:val="none" w:sz="0" w:space="0" w:color="auto"/>
        <w:bottom w:val="none" w:sz="0" w:space="0" w:color="auto"/>
        <w:right w:val="none" w:sz="0" w:space="0" w:color="auto"/>
      </w:divBdr>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388912649">
      <w:bodyDiv w:val="1"/>
      <w:marLeft w:val="0"/>
      <w:marRight w:val="0"/>
      <w:marTop w:val="0"/>
      <w:marBottom w:val="0"/>
      <w:divBdr>
        <w:top w:val="none" w:sz="0" w:space="0" w:color="auto"/>
        <w:left w:val="none" w:sz="0" w:space="0" w:color="auto"/>
        <w:bottom w:val="none" w:sz="0" w:space="0" w:color="auto"/>
        <w:right w:val="none" w:sz="0" w:space="0" w:color="auto"/>
      </w:divBdr>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1850071">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474563525">
      <w:bodyDiv w:val="1"/>
      <w:marLeft w:val="0"/>
      <w:marRight w:val="0"/>
      <w:marTop w:val="0"/>
      <w:marBottom w:val="0"/>
      <w:divBdr>
        <w:top w:val="none" w:sz="0" w:space="0" w:color="auto"/>
        <w:left w:val="none" w:sz="0" w:space="0" w:color="auto"/>
        <w:bottom w:val="none" w:sz="0" w:space="0" w:color="auto"/>
        <w:right w:val="none" w:sz="0" w:space="0" w:color="auto"/>
      </w:divBdr>
    </w:div>
    <w:div w:id="1522746265">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15221948">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865944097">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4</Pages>
  <Words>621</Words>
  <Characters>3543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SOTHEAROTH HENG</cp:lastModifiedBy>
  <cp:revision>10</cp:revision>
  <cp:lastPrinted>2025-03-17T06:13:00Z</cp:lastPrinted>
  <dcterms:created xsi:type="dcterms:W3CDTF">2025-04-10T05:28:00Z</dcterms:created>
  <dcterms:modified xsi:type="dcterms:W3CDTF">2025-05-18T06:35:00Z</dcterms:modified>
</cp:coreProperties>
</file>