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E979" w14:textId="3E6E30E5" w:rsidR="00F21405" w:rsidRPr="00B9711B" w:rsidRDefault="0069527A" w:rsidP="001C4724">
      <w:pPr>
        <w:spacing w:line="360" w:lineRule="auto"/>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YiE8jwEAAA4DAAAOAAAAZHJzL2Uyb0RvYy54bWysUttu2zAMfR+wfxD03tgOmmAw4hRbiw4D&#13;&#10;hm5Atw9QZCk2YIkaqcTO35eScxm2t2EvFEVKh4eH3DxMbhBHg9SDb2S1KKUwXkPb+30jf/54vvsg&#13;&#10;BUXlWzWAN408GZIP2/fvNmOozRI6GFqDgkE81WNoZBdjqIuCdGecogUE4zlpAZ2KfMV90aIaGd0N&#13;&#10;xbIs18UI2AYEbYg4+jQn5TbjW2t0/GYtmSiGRjK3mC1mu0u22G5UvUcVul6faah/YOFU77noFepJ&#13;&#10;RSUO2P8F5XqNQGDjQoMrwNpem9wDd1OVf3Tz2qlgci8sDoWrTPT/YPXL8TV8RxGnTzDxAJMgY6Ca&#13;&#10;OJj6mSy6dDJTwXmW8HSVzUxRaA6uV+uqXK2l0Jyrqur+frlKOMXte0CKnw04kZxGIs8ly6WOXynO&#13;&#10;Ty9P+N+NQPLitJvOrHbQnpjsyPNqJP06KDRSDF88C5KGe3Hw4uwuDsbhEeYVUF53wBswE6Dw8RDh&#13;&#10;uc8kUrW5xJkEi57bOC9Imurv9/zqtsbbNwAAAP//AwBQSwMEFAAGAAgAAAAhAIXd+pniAAAAEAEA&#13;&#10;AA8AAABkcnMvZG93bnJldi54bWxMTztPwzAQ3pH4D9YhsaDWcdQkNI1TIR4LG4WFzY2PJMI+R7Gb&#13;&#10;hP56zESXkz7d96z2izVswtH3jiSIdQIMqXG6p1bCx/vL6h6YD4q0Mo5Qwg962NfXV5UqtZvpDadD&#13;&#10;aFk0IV8qCV0IQ8m5bzq0yq/dgBR/X260KkQ4tlyPao7m1vA0SXJuVU8xoVMDPnbYfB9OVkK+PA93&#13;&#10;r1tM53NjJvo8CxFQSHl7szzt4nnYAQu4hH8F/G2I/aGOxY7uRNozI2FVZEWkSkiLTQ4sMrZZkQE7&#13;&#10;SthkiQBeV/xySP0LAAD//wMAUEsBAi0AFAAGAAgAAAAhALaDOJL+AAAA4QEAABMAAAAAAAAAAAAA&#13;&#10;AAAAAAAAAFtDb250ZW50X1R5cGVzXS54bWxQSwECLQAUAAYACAAAACEAOP0h/9YAAACUAQAACwAA&#13;&#10;AAAAAAAAAAAAAAAvAQAAX3JlbHMvLnJlbHNQSwECLQAUAAYACAAAACEAe2IhPI8BAAAOAwAADgAA&#13;&#10;AAAAAAAAAAAAAAAuAgAAZHJzL2Uyb0RvYy54bWxQSwECLQAUAAYACAAAACEAhd36meIAAAAQAQAA&#13;&#10;DwAAAAAAAAAAAAAAAADpAwAAZHJzL2Rvd25yZXYueG1sUEsFBgAAAAAEAAQA8wAAAPgEAAAAAA==&#13;&#10;" filled="f" stroked="f">
                <v:textbox style="mso-fit-shape-to-text:t" inset="0,0,0,0">
                  <w:txbxContent>
                    <w:p w14:paraId="46E56340" w14:textId="77E08BDC" w:rsidR="006076A5" w:rsidRPr="0069527A" w:rsidRDefault="00971E88" w:rsidP="0069527A">
                      <w:pPr>
                        <w:spacing w:line="480" w:lineRule="exact"/>
                        <w:jc w:val="center"/>
                        <w:rPr>
                          <w:rFonts w:ascii="TH SarabunPSK" w:hAnsi="TH SarabunPSK" w:cs="TH SarabunPSK"/>
                          <w:color w:val="000000"/>
                          <w:kern w:val="24"/>
                          <w:sz w:val="40"/>
                          <w:szCs w:val="40"/>
                          <w:cs/>
                        </w:rPr>
                      </w:pPr>
                      <w:r w:rsidRPr="0069527A">
                        <w:rPr>
                          <w:rFonts w:ascii="TH SarabunPSK" w:hAnsi="TH SarabunPSK" w:cs="TH SarabunPSK" w:hint="cs"/>
                          <w:color w:val="000000"/>
                          <w:kern w:val="24"/>
                          <w:sz w:val="40"/>
                          <w:szCs w:val="40"/>
                          <w:cs/>
                        </w:rPr>
                        <w:t>โครงการ</w:t>
                      </w:r>
                      <w:r w:rsidRPr="0069527A">
                        <w:rPr>
                          <w:rFonts w:ascii="TH SarabunPSK" w:hAnsi="TH SarabunPSK" w:cs="TH SarabunPSK"/>
                          <w:color w:val="000000"/>
                          <w:kern w:val="24"/>
                          <w:sz w:val="40"/>
                          <w:szCs w:val="40"/>
                        </w:rPr>
                        <w:t xml:space="preserve"> </w:t>
                      </w:r>
                      <w:r w:rsidR="0069527A">
                        <w:rPr>
                          <w:rFonts w:ascii="TH SarabunPSK" w:hAnsi="TH SarabunPSK" w:cs="TH SarabunPSK"/>
                          <w:color w:val="000000"/>
                          <w:kern w:val="24"/>
                          <w:sz w:val="40"/>
                          <w:szCs w:val="40"/>
                        </w:rPr>
                        <w:t xml:space="preserve">P2451496 </w:t>
                      </w:r>
                      <w:r w:rsidR="0069527A" w:rsidRPr="0069527A">
                        <w:rPr>
                          <w:rFonts w:ascii="TH SarabunPSK" w:hAnsi="TH SarabunPSK" w:cs="TH SarabunPSK"/>
                          <w:sz w:val="40"/>
                          <w:szCs w:val="40"/>
                          <w:cs/>
                        </w:rPr>
                        <w:t>งบยุทธ</w:t>
                      </w:r>
                      <w:r w:rsidR="0069527A" w:rsidRPr="0069527A">
                        <w:rPr>
                          <w:rFonts w:ascii="TH SarabunPSK" w:hAnsi="TH SarabunPSK" w:cs="TH SarabunPSK"/>
                          <w:sz w:val="40"/>
                          <w:szCs w:val="40"/>
                        </w:rPr>
                        <w:t>_CCU68_</w:t>
                      </w:r>
                      <w:r w:rsidR="0069527A" w:rsidRPr="0069527A">
                        <w:rPr>
                          <w:rFonts w:ascii="TH SarabunPSK" w:hAnsi="TH SarabunPSK" w:cs="TH SarabunPSK"/>
                          <w:sz w:val="40"/>
                          <w:szCs w:val="40"/>
                          <w:cs/>
                        </w:rPr>
                        <w:t xml:space="preserve">การต่อยอดและพัฒนาเทคโนโลยี </w:t>
                      </w:r>
                      <w:r w:rsidR="0069527A" w:rsidRPr="0069527A">
                        <w:rPr>
                          <w:rFonts w:ascii="TH SarabunPSK" w:hAnsi="TH SarabunPSK" w:cs="TH SarabunPSK"/>
                          <w:sz w:val="40"/>
                          <w:szCs w:val="40"/>
                        </w:rPr>
                        <w:t xml:space="preserve">Carbon capture and utilization (CCU) </w:t>
                      </w:r>
                      <w:r w:rsidR="0069527A" w:rsidRPr="0069527A">
                        <w:rPr>
                          <w:rFonts w:ascii="TH SarabunPSK" w:hAnsi="TH SarabunPSK" w:cs="TH SarabunPSK"/>
                          <w:sz w:val="40"/>
                          <w:szCs w:val="40"/>
                          <w:cs/>
                        </w:rPr>
                        <w:t xml:space="preserve">ที่มีความต้องการจากภาคอุตสาหกรรม และขับเคลื่อน </w:t>
                      </w:r>
                      <w:r w:rsidR="0069527A" w:rsidRPr="0069527A">
                        <w:rPr>
                          <w:rFonts w:ascii="TH SarabunPSK" w:hAnsi="TH SarabunPSK" w:cs="TH SarabunPSK"/>
                          <w:sz w:val="40"/>
                          <w:szCs w:val="40"/>
                        </w:rPr>
                        <w:t xml:space="preserve">National CCUS Alliance </w:t>
                      </w:r>
                      <w:r w:rsidR="0069527A" w:rsidRPr="0069527A">
                        <w:rPr>
                          <w:rFonts w:ascii="TH SarabunPSK" w:hAnsi="TH SarabunPSK" w:cs="TH SarabunPSK"/>
                          <w:sz w:val="40"/>
                          <w:szCs w:val="40"/>
                          <w:cs/>
                        </w:rPr>
                        <w:t>ร่วมกับเครือข่ายพันธมิตร</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7"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mnJnkQEAABUDAAAOAAAAZHJzL2Uyb0RvYy54bWysUttu2zAMfS+wfxD0vjhJkaA14hTdig4D&#13;&#10;hm5Atw9QZCkWYIkaqcTO349SbsX2NvSF5kU+PDzk6mH0vdgbJAehkbPJVAoTNLQubBv56+fzxzsp&#13;&#10;KKnQqh6CaeTBkHxYf7hZDbE2c+igbw0KBglUD7GRXUqxrirSnfGKJhBN4KIF9CpxiNuqRTUwuu+r&#13;&#10;+XS6rAbANiJoQ8TZp2NRrgu+tUan79aSSaJvJHNLxWKxm2yr9UrVW1Sxc/pEQ/0HC69c4KYXqCeV&#13;&#10;lNih+wfKO41AYNNEg6/AWqdNmYGnmU3/mua1U9GUWVgciheZ6P1g9cv+Nf5AkcZPMPICsyBDpJo4&#13;&#10;mecZLfr8ZaaC6yzh4SKbGZPQnLydLxbL5VIKzbXZ7H6+uC3CVtffI1L6YsCL7DQSeS9FLrX/Rolb&#13;&#10;8tPzEw6uBLKXxs0oXPuG3AbaA3MeeG2NpN87hUaK/mtgXfKOzw6enc3ZwdR/huMlqKA74EM48qD4&#13;&#10;uEvw7AqX3PTY4sSFtS8UT3eSl/s2Lq+u17z+AwAA//8DAFBLAwQUAAYACAAAACEAzWNmNeUAAAAQ&#13;&#10;AQAADwAAAGRycy9kb3ducmV2LnhtbEyPzW6DMBCE75X6DtZW6qVqDJYChGCiqj+X3pr20psDG0DB&#13;&#10;a4QdoHn6bk/NZaXVzszOV+wW24sJR9850hCvIhBIlas7ajR8fb49ZiB8MFSb3hFq+EEPu/L2pjB5&#13;&#10;7Wb6wGkfGsEh5HOjoQ1hyKX0VYvW+JUbkPh2dKM1gdexkfVoZg63vVRRlEhrOuIPrRnwucXqtD9b&#13;&#10;DcnyOjy8b1DNl6qf6PsSxwFjre/vlpctj6ctiIBL+HfAHwP3h5KLHdyZai96DSrK1izVkKYZk7Ei&#13;&#10;VbECcdCwSdYZyLKQ1yDlLwAAAP//AwBQSwECLQAUAAYACAAAACEAtoM4kv4AAADhAQAAEwAAAAAA&#13;&#10;AAAAAAAAAAAAAAAAW0NvbnRlbnRfVHlwZXNdLnhtbFBLAQItABQABgAIAAAAIQA4/SH/1gAAAJQB&#13;&#10;AAALAAAAAAAAAAAAAAAAAC8BAABfcmVscy8ucmVsc1BLAQItABQABgAIAAAAIQCamnJnkQEAABUD&#13;&#10;AAAOAAAAAAAAAAAAAAAAAC4CAABkcnMvZTJvRG9jLnhtbFBLAQItABQABgAIAAAAIQDNY2Y15QAA&#13;&#10;ABABAAAPAAAAAAAAAAAAAAAAAOsDAABkcnMvZG93bnJldi54bWxQSwUGAAAAAAQABADzAAAA/QQA&#13;&#10;AAAA&#13;&#10;" filled="f" stroked="f">
                <v:textbox style="mso-fit-shape-to-text:t" inset="0,0,0,0">
                  <w:txbxContent>
                    <w:p w14:paraId="67C6008E"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 xml:space="preserve">Sothearoth Heng </w:t>
                      </w:r>
                    </w:p>
                    <w:p w14:paraId="313814C0" w14:textId="77777777" w:rsidR="00CE4EEC" w:rsidRPr="0069527A" w:rsidRDefault="00CE4EEC" w:rsidP="00CE4EEC">
                      <w:pPr>
                        <w:spacing w:line="420" w:lineRule="exact"/>
                        <w:jc w:val="center"/>
                        <w:rPr>
                          <w:rFonts w:ascii="TH SarabunPSK" w:hAnsi="TH SarabunPSK" w:cs="TH SarabunPSK"/>
                          <w:color w:val="000000"/>
                          <w:kern w:val="24"/>
                          <w:sz w:val="48"/>
                          <w:szCs w:val="48"/>
                        </w:rPr>
                      </w:pPr>
                      <w:r w:rsidRPr="0069527A">
                        <w:rPr>
                          <w:rFonts w:ascii="TH SarabunPSK" w:hAnsi="TH SarabunPSK" w:cs="TH SarabunPSK" w:hint="cs"/>
                          <w:color w:val="000000"/>
                          <w:kern w:val="24"/>
                          <w:sz w:val="48"/>
                          <w:szCs w:val="48"/>
                        </w:rPr>
                        <w:t xml:space="preserve">Under the supervision of </w:t>
                      </w:r>
                    </w:p>
                    <w:p w14:paraId="4F80E756" w14:textId="77777777" w:rsidR="00CE4EEC" w:rsidRPr="0069527A" w:rsidRDefault="00CE4EEC" w:rsidP="00CE4EEC">
                      <w:pPr>
                        <w:spacing w:line="504" w:lineRule="exact"/>
                        <w:jc w:val="center"/>
                        <w:rPr>
                          <w:rFonts w:ascii="TH SarabunPSK" w:hAnsi="TH SarabunPSK" w:cs="TH SarabunPSK"/>
                          <w:b/>
                          <w:bCs/>
                          <w:color w:val="000000"/>
                          <w:kern w:val="24"/>
                          <w:sz w:val="48"/>
                          <w:szCs w:val="48"/>
                        </w:rPr>
                      </w:pPr>
                      <w:r w:rsidRPr="0069527A">
                        <w:rPr>
                          <w:rFonts w:ascii="TH SarabunPSK" w:hAnsi="TH SarabunPSK" w:cs="TH SarabunPSK" w:hint="cs"/>
                          <w:b/>
                          <w:bCs/>
                          <w:color w:val="000000"/>
                          <w:kern w:val="24"/>
                          <w:sz w:val="48"/>
                          <w:szCs w:val="48"/>
                        </w:rPr>
                        <w:t>Dr. Pongkarn Chakthranont</w:t>
                      </w:r>
                    </w:p>
                  </w:txbxContent>
                </v:textbox>
              </v:shape>
            </w:pict>
          </mc:Fallback>
        </mc:AlternateContent>
      </w:r>
      <w:r w:rsidR="00971E88"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0B7A3AF7">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00627D7A"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2C0A4B">
                              <w:rPr>
                                <w:rFonts w:ascii="TH SarabunPSK" w:hAnsi="TH SarabunPSK" w:cs="TH SarabunPSK"/>
                                <w:color w:val="000000"/>
                                <w:kern w:val="24"/>
                                <w:sz w:val="36"/>
                                <w:szCs w:val="36"/>
                              </w:rPr>
                              <w:t>3</w:t>
                            </w:r>
                            <w:r>
                              <w:rPr>
                                <w:rFonts w:ascii="TH SarabunPSK" w:hAnsi="TH SarabunPSK" w:cs="TH SarabunPSK"/>
                                <w:color w:val="000000"/>
                                <w:kern w:val="24"/>
                                <w:sz w:val="36"/>
                                <w:szCs w:val="36"/>
                              </w:rPr>
                              <w:t xml:space="preserve">: 1 </w:t>
                            </w:r>
                            <w:r w:rsidR="002C0A4B">
                              <w:rPr>
                                <w:rFonts w:ascii="TH SarabunPSK" w:hAnsi="TH SarabunPSK" w:cs="TH SarabunPSK"/>
                                <w:color w:val="000000"/>
                                <w:kern w:val="24"/>
                                <w:sz w:val="36"/>
                                <w:szCs w:val="36"/>
                              </w:rPr>
                              <w:t>June</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2C0A4B">
                              <w:rPr>
                                <w:rFonts w:ascii="TH SarabunPSK" w:hAnsi="TH SarabunPSK" w:cs="TH SarabunPSK"/>
                                <w:color w:val="000000"/>
                                <w:kern w:val="24"/>
                                <w:sz w:val="36"/>
                                <w:szCs w:val="36"/>
                              </w:rPr>
                              <w:t>June</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wps:txbx>
                      <wps:bodyPr wrap="square" lIns="0" tIns="0" rIns="0" bIns="0" rtlCol="0" anchor="t">
                        <a:spAutoFit/>
                      </wps:bodyPr>
                    </wps:wsp>
                  </a:graphicData>
                </a:graphic>
                <wp14:sizeRelH relativeFrom="margin">
                  <wp14:pctWidth>0</wp14:pctWidth>
                </wp14:sizeRelH>
              </wp:anchor>
            </w:drawing>
          </mc:Choice>
          <mc:Fallback>
            <w:pict>
              <v:shapetype w14:anchorId="568792A5" id="_x0000_t202" coordsize="21600,21600" o:spt="202" path="m,l,21600r21600,l21600,xe">
                <v:stroke joinstyle="miter"/>
                <v:path gradientshapeok="t" o:connecttype="rect"/>
              </v:shapetype>
              <v:shape id="TextBox 14" o:spid="_x0000_s1028"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f00kgEAABQDAAAOAAAAZHJzL2Uyb0RvYy54bWysUsFu2zAMvQ/oPwi6L3azpQiMOMW2osOA&#13;&#10;YRvQ7gMUWYoNWKJKKrHz96PkOCnW27ALRZHS4+MjN/ej68XRIHXga3m7KKUwXkPT+X0tfz8/vl9L&#13;&#10;QVH5RvXgTS1PhuT99ubdZgiVWUILfWNQMIinagi1bGMMVVGQbo1TtIBgPCctoFORr7gvGlQDo7u+&#13;&#10;WJblXTEANgFBGyKOPkxJuc341hodf1pLJoq+lswtZovZ7pItthtV7VGFttNnGuofWDjVeS56gXpQ&#13;&#10;UYkDdm+gXKcRCGxcaHAFWNtpk3vgbm7Lv7p5alUwuRcWh8JFJvp/sPrH8Sn8QhHHzzDyAJMgQ6CK&#13;&#10;OJj6GS26dDJTwXmW8HSRzYxRaA7efVityjWnNOdW5cf1cpVgiuvvgBS/GnAiObVEHktWSx2/U5ye&#13;&#10;zk/437V+8uK4G0XX1HI5c9tBc2LKA0+tlvRyUGik6L95liWNeHZwdnazg7H/AtMiKK9b4D2YeFD4&#13;&#10;dIjw2GUuqehU4syFpc/dnNckzfb1Pb+6LvP2D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YVX9NJIBAAAU&#13;&#10;AwAADgAAAAAAAAAAAAAAAAAuAgAAZHJzL2Uyb0RvYy54bWxQSwECLQAUAAYACAAAACEAAA0yeeUA&#13;&#10;AAAQAQAADwAAAAAAAAAAAAAAAADsAwAAZHJzL2Rvd25yZXYueG1sUEsFBgAAAAAEAAQA8wAAAP4E&#13;&#10;AAAAAA==&#13;&#10;" filled="f" stroked="f">
                <v:textbox style="mso-fit-shape-to-text:t" inset="0,0,0,0">
                  <w:txbxContent>
                    <w:p w14:paraId="1AD1F817" w14:textId="77777777" w:rsidR="00971E88" w:rsidRPr="00971E88" w:rsidRDefault="00971E88" w:rsidP="00971E88">
                      <w:pPr>
                        <w:spacing w:line="420" w:lineRule="exact"/>
                        <w:jc w:val="center"/>
                        <w:rPr>
                          <w:rFonts w:ascii="TH SarabunPSK" w:hAnsi="TH SarabunPSK" w:cs="TH SarabunPSK"/>
                          <w:color w:val="000000"/>
                          <w:kern w:val="24"/>
                          <w:sz w:val="36"/>
                          <w:szCs w:val="36"/>
                        </w:rPr>
                      </w:pP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000000"/>
                          <w:kern w:val="24"/>
                          <w:sz w:val="36"/>
                          <w:szCs w:val="36"/>
                          <w:cs/>
                        </w:rPr>
                        <w:t>ใบสั่งจ้างเลขที่</w:t>
                      </w:r>
                      <w:r w:rsidRPr="00971E88">
                        <w:rPr>
                          <w:rFonts w:ascii="TH SarabunPSK" w:hAnsi="TH SarabunPSK" w:cs="TH SarabunPSK" w:hint="cs"/>
                          <w:color w:val="000000"/>
                          <w:kern w:val="24"/>
                          <w:sz w:val="36"/>
                          <w:szCs w:val="36"/>
                        </w:rPr>
                        <w:t xml:space="preserve"> </w:t>
                      </w:r>
                      <w:r w:rsidRPr="00971E88">
                        <w:rPr>
                          <w:rFonts w:ascii="TH SarabunPSK" w:hAnsi="TH SarabunPSK" w:cs="TH SarabunPSK" w:hint="cs"/>
                          <w:color w:val="1F1F1F"/>
                          <w:sz w:val="36"/>
                          <w:szCs w:val="36"/>
                          <w:shd w:val="clear" w:color="auto" w:fill="FFFFFF"/>
                        </w:rPr>
                        <w:t>PO25005060</w:t>
                      </w:r>
                    </w:p>
                    <w:p w14:paraId="45154F71" w14:textId="0427463A" w:rsidR="00971E88" w:rsidRPr="00971E88" w:rsidRDefault="00971E88" w:rsidP="00CE4EEC">
                      <w:pPr>
                        <w:spacing w:line="420" w:lineRule="exact"/>
                        <w:jc w:val="center"/>
                        <w:rPr>
                          <w:rFonts w:ascii="TH SarabunPSK" w:hAnsi="TH SarabunPSK" w:cs="TH SarabunPSK"/>
                          <w:color w:val="000000"/>
                          <w:kern w:val="24"/>
                          <w:sz w:val="36"/>
                          <w:szCs w:val="36"/>
                          <w:cs/>
                        </w:rPr>
                      </w:pPr>
                      <w:r w:rsidRPr="00971E88">
                        <w:rPr>
                          <w:rFonts w:ascii="TH SarabunPSK" w:eastAsiaTheme="minorHAnsi" w:hAnsi="TH SarabunPSK" w:cs="TH SarabunPSK" w:hint="cs"/>
                          <w:sz w:val="36"/>
                          <w:szCs w:val="36"/>
                          <w:cs/>
                          <w14:ligatures w14:val="standardContextual"/>
                        </w:rPr>
                        <w:t xml:space="preserve">จ้างเหมาพัฒนางานจ้างพัฒนาการขยายขนาดเซลล์ไฟฟ้าเพื่อการผลิตแก๊สสังเคราะห์จาก </w:t>
                      </w:r>
                      <w:r w:rsidRPr="00971E88">
                        <w:rPr>
                          <w:rFonts w:ascii="TH SarabunPSK" w:eastAsiaTheme="minorHAnsi" w:hAnsi="TH SarabunPSK" w:cs="TH SarabunPSK" w:hint="cs"/>
                          <w:sz w:val="36"/>
                          <w:szCs w:val="36"/>
                          <w14:ligatures w14:val="standardContextual"/>
                        </w:rPr>
                        <w:t>CO</w:t>
                      </w:r>
                      <w:r w:rsidRPr="008B7AB2">
                        <w:rPr>
                          <w:rFonts w:ascii="TH SarabunPSK" w:eastAsiaTheme="minorHAnsi" w:hAnsi="TH SarabunPSK" w:cs="TH SarabunPSK" w:hint="cs"/>
                          <w:sz w:val="36"/>
                          <w:szCs w:val="36"/>
                          <w:vertAlign w:val="subscript"/>
                          <w:cs/>
                          <w14:ligatures w14:val="standardContextual"/>
                        </w:rPr>
                        <w:t>2</w:t>
                      </w:r>
                      <w:r w:rsidRPr="00971E88">
                        <w:rPr>
                          <w:rFonts w:ascii="TH SarabunPSK" w:eastAsiaTheme="minorHAnsi" w:hAnsi="TH SarabunPSK" w:cs="TH SarabunPSK" w:hint="cs"/>
                          <w:sz w:val="36"/>
                          <w:szCs w:val="36"/>
                          <w:cs/>
                          <w14:ligatures w14:val="standardContextual"/>
                        </w:rPr>
                        <w:t xml:space="preserve"> เชิงเคมีไฟฟ้า</w:t>
                      </w:r>
                    </w:p>
                    <w:p w14:paraId="53039233" w14:textId="00627D7A" w:rsidR="00CE4EEC" w:rsidRPr="00971E88" w:rsidRDefault="00971E88" w:rsidP="00CE4EEC">
                      <w:pPr>
                        <w:spacing w:line="420" w:lineRule="exact"/>
                        <w:jc w:val="center"/>
                        <w:rPr>
                          <w:rFonts w:ascii="TH SarabunPSK" w:hAnsi="TH SarabunPSK" w:cs="TH SarabunPSK"/>
                          <w:color w:val="000000"/>
                          <w:kern w:val="24"/>
                          <w:sz w:val="36"/>
                          <w:szCs w:val="36"/>
                        </w:rPr>
                      </w:pPr>
                      <w:r>
                        <w:rPr>
                          <w:rFonts w:ascii="TH SarabunPSK" w:hAnsi="TH SarabunPSK" w:cs="TH SarabunPSK" w:hint="cs"/>
                          <w:color w:val="000000"/>
                          <w:kern w:val="24"/>
                          <w:sz w:val="36"/>
                          <w:szCs w:val="36"/>
                          <w:cs/>
                        </w:rPr>
                        <w:t xml:space="preserve">งวดที่ </w:t>
                      </w:r>
                      <w:r w:rsidR="002C0A4B">
                        <w:rPr>
                          <w:rFonts w:ascii="TH SarabunPSK" w:hAnsi="TH SarabunPSK" w:cs="TH SarabunPSK"/>
                          <w:color w:val="000000"/>
                          <w:kern w:val="24"/>
                          <w:sz w:val="36"/>
                          <w:szCs w:val="36"/>
                        </w:rPr>
                        <w:t>3</w:t>
                      </w:r>
                      <w:r>
                        <w:rPr>
                          <w:rFonts w:ascii="TH SarabunPSK" w:hAnsi="TH SarabunPSK" w:cs="TH SarabunPSK"/>
                          <w:color w:val="000000"/>
                          <w:kern w:val="24"/>
                          <w:sz w:val="36"/>
                          <w:szCs w:val="36"/>
                        </w:rPr>
                        <w:t xml:space="preserve">: 1 </w:t>
                      </w:r>
                      <w:r w:rsidR="002C0A4B">
                        <w:rPr>
                          <w:rFonts w:ascii="TH SarabunPSK" w:hAnsi="TH SarabunPSK" w:cs="TH SarabunPSK"/>
                          <w:color w:val="000000"/>
                          <w:kern w:val="24"/>
                          <w:sz w:val="36"/>
                          <w:szCs w:val="36"/>
                        </w:rPr>
                        <w:t>June</w:t>
                      </w:r>
                      <w:r w:rsidR="00EF1A05" w:rsidRPr="00971E88">
                        <w:rPr>
                          <w:rFonts w:ascii="TH SarabunPSK" w:hAnsi="TH SarabunPSK" w:cs="TH SarabunPSK" w:hint="cs"/>
                          <w:color w:val="000000"/>
                          <w:kern w:val="24"/>
                          <w:sz w:val="36"/>
                          <w:szCs w:val="36"/>
                        </w:rPr>
                        <w:t xml:space="preserve"> </w:t>
                      </w:r>
                      <w:r>
                        <w:rPr>
                          <w:rFonts w:ascii="TH SarabunPSK" w:hAnsi="TH SarabunPSK" w:cs="TH SarabunPSK"/>
                          <w:color w:val="000000"/>
                          <w:kern w:val="24"/>
                          <w:sz w:val="36"/>
                          <w:szCs w:val="36"/>
                        </w:rPr>
                        <w:t xml:space="preserve">2568 – 31 </w:t>
                      </w:r>
                      <w:r w:rsidR="002C0A4B">
                        <w:rPr>
                          <w:rFonts w:ascii="TH SarabunPSK" w:hAnsi="TH SarabunPSK" w:cs="TH SarabunPSK"/>
                          <w:color w:val="000000"/>
                          <w:kern w:val="24"/>
                          <w:sz w:val="36"/>
                          <w:szCs w:val="36"/>
                        </w:rPr>
                        <w:t>June</w:t>
                      </w:r>
                      <w:r>
                        <w:rPr>
                          <w:rFonts w:ascii="TH SarabunPSK" w:hAnsi="TH SarabunPSK" w:cs="TH SarabunPSK" w:hint="cs"/>
                          <w:color w:val="000000"/>
                          <w:kern w:val="24"/>
                          <w:sz w:val="36"/>
                          <w:szCs w:val="36"/>
                          <w:cs/>
                        </w:rPr>
                        <w:t xml:space="preserve"> </w:t>
                      </w:r>
                      <w:r>
                        <w:rPr>
                          <w:rFonts w:ascii="TH SarabunPSK" w:hAnsi="TH SarabunPSK" w:cs="TH SarabunPSK"/>
                          <w:color w:val="000000"/>
                          <w:kern w:val="24"/>
                          <w:sz w:val="36"/>
                          <w:szCs w:val="36"/>
                        </w:rPr>
                        <w:t>2568</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3AECC3C6">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9"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pMlIkQEAABQDAAAOAAAAZHJzL2Uyb0RvYy54bWysUtuO0zAQfUfiHyy/06RdqFZR0xWwWoSE&#13;&#10;AGnhA1zHbizFHjPjNunfM3abdgVviJfJXJwzZ87M5mHygzgaJAehlctFLYUJGjoX9q38+ePpzb0U&#13;&#10;lFTo1ADBtPJkSD5sX7/ajLExK+hh6AwKBgnUjLGVfUqxqSrSvfGKFhBN4KIF9CpxiPuqQzUyuh+q&#13;&#10;VV2vqxGwiwjaEHH28VyU24JvrdHpm7VkkhhaydxSsVjsLttqu1HNHlXsnb7QUP/AwisXuOkV6lEl&#13;&#10;JQ7o/oLyTiMQ2LTQ4Cuw1mlTZuBplvUf0zz3KpoyC4tD8SoT/T9Y/fX4HL+jSNMHmHiBWZAxUkOc&#13;&#10;zPNMFn3+MlPBdZbwdJXNTEloTq7eru+W63dSaK7d1zxH0bW6/R2R0icDXmSnlchrKWqp4xdK3JGf&#13;&#10;zk84uPXPXpp2k3BdK+9mbjvoTkx55K21kn4dFBophs+BZckrnh2cnd3sYBo+wvkQVNA98B2ceVB8&#13;&#10;f0jw5AqX3PTc4sKFpS8UL2eSd/syLq9ux7z9DQAA//8DAFBLAwQUAAYACAAAACEADMQrteMAAAAT&#13;&#10;AQAADwAAAGRycy9kb3ducmV2LnhtbExPPU/DMBDdkfgP1iGxIGo7pFFJ41SIj4WNwsLmJkcSEZ+j&#13;&#10;2E1Cfz3XCZbTnd6791HsFteLCcfQeTKgVwoEUuXrjhoDH+8vtxsQIVqqbe8JDfxggF15eVHYvPYz&#13;&#10;veG0j41gEQq5NdDGOORShqpFZ8PKD0iMffnR2cjn2Mh6tDOLu14mSmXS2Y7YobUDPrZYfe+PzkC2&#13;&#10;PA83r/eYzKeqn+jzpHVEbcz11fK05fGwBRFxiX8fcO7A+aHkYAd/pDqInoWSzZqpDKQq5WpnitJZ&#13;&#10;CuLA2/pOKZBlIf93KX8BAAD//wMAUEsBAi0AFAAGAAgAAAAhALaDOJL+AAAA4QEAABMAAAAAAAAA&#13;&#10;AAAAAAAAAAAAAFtDb250ZW50X1R5cGVzXS54bWxQSwECLQAUAAYACAAAACEAOP0h/9YAAACUAQAA&#13;&#10;CwAAAAAAAAAAAAAAAAAvAQAAX3JlbHMvLnJlbHNQSwECLQAUAAYACAAAACEAz6TJSJEBAAAUAwAA&#13;&#10;DgAAAAAAAAAAAAAAAAAuAgAAZHJzL2Uyb0RvYy54bWxQSwECLQAUAAYACAAAACEADMQrteMAAAAT&#13;&#10;AQAADwAAAAAAAAAAAAAAAADrAwAAZHJzL2Rvd25yZXYueG1sUEsFBgAAAAAEAAQA8wAAAPsEAAAA&#13;&#10;AA==&#13;&#10;" filled="f" stroked="f">
                <v:textbox style="mso-fit-shape-to-text:t" inset="0,0,0,0">
                  <w:txbxContent>
                    <w:p w14:paraId="7EAF5548" w14:textId="4BB769FE"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rPr>
                        <w:t xml:space="preserve"> …….</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6076A5">
        <w:rPr>
          <w:rFonts w:ascii="Arial" w:hAnsi="Arial" w:cs="Arial"/>
        </w:rPr>
        <w:br w:type="page"/>
      </w:r>
      <w:r w:rsidR="00E10CE7">
        <w:rPr>
          <w:rFonts w:ascii="Arial" w:hAnsi="Arial" w:cs="Arial"/>
          <w:b/>
          <w:bCs/>
          <w:sz w:val="28"/>
          <w:szCs w:val="28"/>
        </w:rPr>
        <w:lastRenderedPageBreak/>
        <w:t>June</w:t>
      </w:r>
      <w:r w:rsidR="00F21405" w:rsidRPr="00B9711B">
        <w:rPr>
          <w:rFonts w:ascii="Arial" w:hAnsi="Arial" w:cs="Arial"/>
          <w:b/>
          <w:bCs/>
          <w:sz w:val="28"/>
          <w:szCs w:val="28"/>
        </w:rPr>
        <w:t xml:space="preserve"> monthly report</w:t>
      </w:r>
    </w:p>
    <w:p w14:paraId="3A88F289" w14:textId="77777777" w:rsidR="00AD2B09" w:rsidRPr="00B9711B" w:rsidRDefault="00AD2B09" w:rsidP="001C4724">
      <w:pPr>
        <w:spacing w:line="360" w:lineRule="auto"/>
        <w:jc w:val="center"/>
        <w:rPr>
          <w:rFonts w:ascii="Arial" w:hAnsi="Arial" w:cs="Arial"/>
          <w:b/>
          <w:bCs/>
          <w:sz w:val="22"/>
          <w:szCs w:val="22"/>
        </w:rPr>
      </w:pPr>
    </w:p>
    <w:p w14:paraId="0EAEA5C5" w14:textId="429ED371" w:rsidR="00C330E0" w:rsidRPr="00C330E0" w:rsidRDefault="00377D25" w:rsidP="001C4724">
      <w:pPr>
        <w:pStyle w:val="ListParagraph"/>
        <w:numPr>
          <w:ilvl w:val="0"/>
          <w:numId w:val="20"/>
        </w:numPr>
        <w:spacing w:line="360" w:lineRule="auto"/>
        <w:rPr>
          <w:rFonts w:ascii="Arial" w:hAnsi="Arial" w:cs="Arial"/>
          <w:b/>
          <w:bCs/>
        </w:rPr>
      </w:pPr>
      <w:r>
        <w:rPr>
          <w:rFonts w:ascii="Arial" w:hAnsi="Arial" w:cs="Arial"/>
          <w:b/>
          <w:bCs/>
        </w:rPr>
        <w:t xml:space="preserve">To-do list </w:t>
      </w:r>
      <w:r w:rsidR="00856C16">
        <w:rPr>
          <w:rFonts w:ascii="Arial" w:hAnsi="Arial" w:cs="Arial"/>
          <w:b/>
          <w:bCs/>
        </w:rPr>
        <w:t xml:space="preserve">in </w:t>
      </w:r>
      <w:r w:rsidR="00E10CE7">
        <w:rPr>
          <w:rFonts w:ascii="Arial" w:hAnsi="Arial" w:cs="Arial"/>
          <w:b/>
          <w:bCs/>
        </w:rPr>
        <w:t>June</w:t>
      </w:r>
    </w:p>
    <w:p w14:paraId="4B2C5B49" w14:textId="0D25343D" w:rsidR="008F2241" w:rsidRDefault="002C0A4B" w:rsidP="008B7AB2">
      <w:pPr>
        <w:pStyle w:val="ListParagraph"/>
        <w:numPr>
          <w:ilvl w:val="0"/>
          <w:numId w:val="27"/>
        </w:numPr>
        <w:spacing w:line="360" w:lineRule="auto"/>
        <w:rPr>
          <w:rFonts w:ascii="Arial" w:hAnsi="Arial" w:cs="Arial"/>
        </w:rPr>
      </w:pPr>
      <w:r>
        <w:rPr>
          <w:rFonts w:ascii="Arial" w:hAnsi="Arial" w:cs="Arial"/>
        </w:rPr>
        <w:t>Screening of Bicarbonate electrolysis under a simulated flue gas with 3M KHCO3 electrolyte at different applied current densities</w:t>
      </w:r>
    </w:p>
    <w:p w14:paraId="35C000D5" w14:textId="4742D397" w:rsidR="00AA1A82" w:rsidRDefault="00AA1A82" w:rsidP="00AA1A82">
      <w:pPr>
        <w:pStyle w:val="ListParagraph"/>
        <w:numPr>
          <w:ilvl w:val="1"/>
          <w:numId w:val="27"/>
        </w:numPr>
        <w:spacing w:line="360" w:lineRule="auto"/>
        <w:rPr>
          <w:rFonts w:ascii="Arial" w:hAnsi="Arial" w:cs="Arial"/>
        </w:rPr>
      </w:pPr>
      <w:r>
        <w:rPr>
          <w:rFonts w:ascii="Arial" w:hAnsi="Arial" w:cs="Arial"/>
        </w:rPr>
        <w:t xml:space="preserve">A typical bicarbonate </w:t>
      </w:r>
      <w:proofErr w:type="spellStart"/>
      <w:r>
        <w:rPr>
          <w:rFonts w:ascii="Arial" w:hAnsi="Arial" w:cs="Arial"/>
        </w:rPr>
        <w:t>electrolyzer</w:t>
      </w:r>
      <w:proofErr w:type="spellEnd"/>
    </w:p>
    <w:p w14:paraId="7287E546" w14:textId="7920EEA7" w:rsidR="00AA1A82" w:rsidRDefault="00AA1A82" w:rsidP="00AA1A82">
      <w:pPr>
        <w:pStyle w:val="ListParagraph"/>
        <w:numPr>
          <w:ilvl w:val="1"/>
          <w:numId w:val="27"/>
        </w:numPr>
        <w:spacing w:line="360" w:lineRule="auto"/>
        <w:rPr>
          <w:rFonts w:ascii="Arial" w:hAnsi="Arial" w:cs="Arial"/>
        </w:rPr>
      </w:pPr>
      <w:r>
        <w:rPr>
          <w:rFonts w:ascii="Arial" w:hAnsi="Arial" w:cs="Arial"/>
        </w:rPr>
        <w:t>A BPM-integrated single-cell cyclic system</w:t>
      </w:r>
    </w:p>
    <w:p w14:paraId="196CBD4C" w14:textId="4B194830" w:rsidR="009314A7" w:rsidRPr="00176D45" w:rsidRDefault="007A0E69" w:rsidP="001C4724">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016476D7" w14:textId="671DCA66" w:rsidR="00EE6E37" w:rsidRDefault="001A3504" w:rsidP="001C4724">
      <w:pPr>
        <w:spacing w:line="360" w:lineRule="auto"/>
        <w:rPr>
          <w:rFonts w:ascii="Arial" w:hAnsi="Arial" w:cs="Browallia New"/>
          <w:b/>
          <w:bCs/>
          <w:sz w:val="22"/>
          <w:szCs w:val="28"/>
        </w:rPr>
      </w:pPr>
      <w:r>
        <w:rPr>
          <w:rFonts w:ascii="Arial" w:hAnsi="Arial" w:cs="Browallia New"/>
          <w:b/>
          <w:bCs/>
          <w:sz w:val="22"/>
          <w:szCs w:val="28"/>
        </w:rPr>
        <w:t>Synthesis of NiSAC by pyrolysis method</w:t>
      </w:r>
    </w:p>
    <w:p w14:paraId="5D0BBE15" w14:textId="3D86DF3F" w:rsidR="00D2074D" w:rsidRDefault="00D2074D" w:rsidP="001A3504">
      <w:pPr>
        <w:spacing w:line="360" w:lineRule="auto"/>
        <w:jc w:val="both"/>
        <w:rPr>
          <w:rFonts w:ascii="Arial" w:eastAsiaTheme="minorHAnsi" w:hAnsi="Arial" w:cs="Arial"/>
          <w:sz w:val="22"/>
          <w:szCs w:val="22"/>
          <w:lang w:bidi="km-KH"/>
          <w14:ligatures w14:val="standardContextual"/>
        </w:rPr>
      </w:pPr>
      <w:r w:rsidRPr="00D2074D">
        <w:rPr>
          <w:rFonts w:ascii="Arial" w:eastAsiaTheme="minorHAnsi" w:hAnsi="Arial" w:cs="Arial"/>
          <w:sz w:val="22"/>
          <w:szCs w:val="22"/>
          <w:lang w:bidi="km-KH"/>
          <w14:ligatures w14:val="standardContextual"/>
        </w:rPr>
        <w:t>The synthesis of Ni</w:t>
      </w:r>
      <w:r w:rsidR="003623DB">
        <w:rPr>
          <w:rFonts w:ascii="Arial" w:eastAsiaTheme="minorHAnsi" w:hAnsi="Arial" w:cs="Arial"/>
          <w:sz w:val="22"/>
          <w:szCs w:val="22"/>
          <w:lang w:bidi="km-KH"/>
          <w14:ligatures w14:val="standardContextual"/>
        </w:rPr>
        <w:t>SAC catalyst was</w:t>
      </w:r>
      <w:r w:rsidRPr="00D2074D">
        <w:rPr>
          <w:rFonts w:ascii="Arial" w:eastAsiaTheme="minorHAnsi" w:hAnsi="Arial" w:cs="Arial"/>
          <w:sz w:val="22"/>
          <w:szCs w:val="22"/>
          <w:lang w:bidi="km-KH"/>
          <w14:ligatures w14:val="standardContextual"/>
        </w:rPr>
        <w:t xml:space="preserve"> followed </w:t>
      </w:r>
      <w:r w:rsidR="003623DB">
        <w:rPr>
          <w:rFonts w:ascii="Arial" w:eastAsiaTheme="minorHAnsi" w:hAnsi="Arial" w:cs="Arial"/>
          <w:sz w:val="22"/>
          <w:szCs w:val="22"/>
          <w:lang w:bidi="km-KH"/>
          <w14:ligatures w14:val="standardContextual"/>
        </w:rPr>
        <w:t>by our previous work</w:t>
      </w:r>
      <w:r w:rsidRPr="00D2074D">
        <w:rPr>
          <w:rFonts w:ascii="Arial" w:eastAsiaTheme="minorHAnsi" w:hAnsi="Arial" w:cs="Arial"/>
          <w:sz w:val="22"/>
          <w:szCs w:val="22"/>
          <w:lang w:bidi="km-KH"/>
          <w14:ligatures w14:val="standardContextual"/>
        </w:rPr>
        <w:t>. Initially, nickel phthalocyanine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urea, and dicyanamide precursors were stoichiometrically weighed according to mass ratios of x:5:5, wherein urea and dicyanamide were maintained at 5 g each while varying the </w:t>
      </w:r>
      <w:proofErr w:type="spellStart"/>
      <w:r w:rsidRPr="00D2074D">
        <w:rPr>
          <w:rFonts w:ascii="Arial" w:eastAsiaTheme="minorHAnsi" w:hAnsi="Arial" w:cs="Arial"/>
          <w:sz w:val="22"/>
          <w:szCs w:val="22"/>
          <w:lang w:bidi="km-KH"/>
          <w14:ligatures w14:val="standardContextual"/>
        </w:rPr>
        <w:t>NiPc</w:t>
      </w:r>
      <w:proofErr w:type="spellEnd"/>
      <w:r w:rsidRPr="00D2074D">
        <w:rPr>
          <w:rFonts w:ascii="Arial" w:eastAsiaTheme="minorHAnsi" w:hAnsi="Arial" w:cs="Arial"/>
          <w:sz w:val="22"/>
          <w:szCs w:val="22"/>
          <w:lang w:bidi="km-KH"/>
          <w14:ligatures w14:val="standardContextual"/>
        </w:rPr>
        <w:t xml:space="preserve"> content (x = 0.25, 0.5, 1.0, and 2.0 g). Subsequently, the mixture was thoroughly </w:t>
      </w:r>
      <w:r w:rsidR="003623DB">
        <w:rPr>
          <w:rFonts w:ascii="Arial" w:eastAsiaTheme="minorHAnsi" w:hAnsi="Arial" w:cs="Arial"/>
          <w:sz w:val="22"/>
          <w:szCs w:val="22"/>
          <w:lang w:bidi="km-KH"/>
          <w14:ligatures w14:val="standardContextual"/>
        </w:rPr>
        <w:t xml:space="preserve">mixed and ground </w:t>
      </w:r>
      <w:r w:rsidRPr="00D2074D">
        <w:rPr>
          <w:rFonts w:ascii="Arial" w:eastAsiaTheme="minorHAnsi" w:hAnsi="Arial" w:cs="Arial"/>
          <w:sz w:val="22"/>
          <w:szCs w:val="22"/>
          <w:lang w:bidi="km-KH"/>
          <w14:ligatures w14:val="standardContextual"/>
        </w:rPr>
        <w:t xml:space="preserve">until a </w:t>
      </w:r>
      <w:r w:rsidR="003623DB">
        <w:rPr>
          <w:rFonts w:ascii="Arial" w:eastAsiaTheme="minorHAnsi" w:hAnsi="Arial" w:cs="Arial"/>
          <w:sz w:val="22"/>
          <w:szCs w:val="22"/>
          <w:lang w:bidi="km-KH"/>
          <w14:ligatures w14:val="standardContextual"/>
        </w:rPr>
        <w:t>homogeneous</w:t>
      </w:r>
      <w:r w:rsidRPr="00D2074D">
        <w:rPr>
          <w:rFonts w:ascii="Arial" w:eastAsiaTheme="minorHAnsi" w:hAnsi="Arial" w:cs="Arial"/>
          <w:sz w:val="22"/>
          <w:szCs w:val="22"/>
          <w:lang w:bidi="km-KH"/>
          <w14:ligatures w14:val="standardContextual"/>
        </w:rPr>
        <w:t xml:space="preserve"> midnight blue powder was obtained. The </w:t>
      </w:r>
      <w:r w:rsidR="003623DB">
        <w:rPr>
          <w:rFonts w:ascii="Arial" w:eastAsiaTheme="minorHAnsi" w:hAnsi="Arial" w:cs="Arial"/>
          <w:sz w:val="22"/>
          <w:szCs w:val="22"/>
          <w:lang w:bidi="km-KH"/>
          <w14:ligatures w14:val="standardContextual"/>
        </w:rPr>
        <w:t>fine</w:t>
      </w:r>
      <w:r w:rsidRPr="00D2074D">
        <w:rPr>
          <w:rFonts w:ascii="Arial" w:eastAsiaTheme="minorHAnsi" w:hAnsi="Arial" w:cs="Arial"/>
          <w:sz w:val="22"/>
          <w:szCs w:val="22"/>
          <w:lang w:bidi="km-KH"/>
          <w14:ligatures w14:val="standardContextual"/>
        </w:rPr>
        <w:t xml:space="preserve"> powder was then transferred into a quartz boat covered with a capsule lid and subjected to polymerization at 800 °C (</w:t>
      </w:r>
      <w:r w:rsidR="003623DB">
        <w:rPr>
          <w:rFonts w:ascii="Arial" w:eastAsiaTheme="minorHAnsi" w:hAnsi="Arial" w:cs="Arial"/>
          <w:sz w:val="22"/>
          <w:szCs w:val="22"/>
          <w:lang w:bidi="km-KH"/>
          <w14:ligatures w14:val="standardContextual"/>
        </w:rPr>
        <w:t>ramp</w:t>
      </w:r>
      <w:r w:rsidRPr="00D2074D">
        <w:rPr>
          <w:rFonts w:ascii="Arial" w:eastAsiaTheme="minorHAnsi" w:hAnsi="Arial" w:cs="Arial"/>
          <w:sz w:val="22"/>
          <w:szCs w:val="22"/>
          <w:lang w:bidi="km-KH"/>
          <w14:ligatures w14:val="standardContextual"/>
        </w:rPr>
        <w:t xml:space="preserve"> rate = 10 °C·min</w:t>
      </w:r>
      <w:r w:rsidRPr="00D2074D">
        <w:rPr>
          <w:rFonts w:ascii="Cambria Math" w:eastAsiaTheme="minorHAnsi" w:hAnsi="Cambria Math" w:cs="Cambria Math"/>
          <w:sz w:val="22"/>
          <w:szCs w:val="22"/>
          <w:lang w:bidi="km-KH"/>
          <w14:ligatures w14:val="standardContextual"/>
        </w:rPr>
        <w:t>⁻</w:t>
      </w:r>
      <w:r w:rsidRPr="00D2074D">
        <w:rPr>
          <w:rFonts w:ascii="Arial" w:eastAsiaTheme="minorHAnsi" w:hAnsi="Arial" w:cs="Arial"/>
          <w:sz w:val="22"/>
          <w:szCs w:val="22"/>
          <w:lang w:bidi="km-KH"/>
          <w14:ligatures w14:val="standardContextual"/>
        </w:rPr>
        <w:t xml:space="preserve">¹) in a horizontal tube furnace under an argon atmosphere (flow rate = 200 </w:t>
      </w:r>
      <w:proofErr w:type="spellStart"/>
      <w:r w:rsidRPr="00D2074D">
        <w:rPr>
          <w:rFonts w:ascii="Arial" w:eastAsiaTheme="minorHAnsi" w:hAnsi="Arial" w:cs="Arial"/>
          <w:sz w:val="22"/>
          <w:szCs w:val="22"/>
          <w:lang w:bidi="km-KH"/>
          <w14:ligatures w14:val="standardContextual"/>
        </w:rPr>
        <w:t>sccm</w:t>
      </w:r>
      <w:proofErr w:type="spellEnd"/>
      <w:r w:rsidRPr="00D2074D">
        <w:rPr>
          <w:rFonts w:ascii="Arial" w:eastAsiaTheme="minorHAnsi" w:hAnsi="Arial" w:cs="Arial"/>
          <w:sz w:val="22"/>
          <w:szCs w:val="22"/>
          <w:lang w:bidi="km-KH"/>
          <w14:ligatures w14:val="standardContextual"/>
        </w:rPr>
        <w:t>) for 2 h.</w:t>
      </w:r>
      <w:r w:rsidR="003623DB">
        <w:rPr>
          <w:rFonts w:ascii="Arial" w:eastAsiaTheme="minorHAnsi" w:hAnsi="Arial" w:cs="Arial"/>
          <w:sz w:val="22"/>
          <w:szCs w:val="22"/>
          <w:lang w:bidi="km-KH"/>
          <w14:ligatures w14:val="standardContextual"/>
        </w:rPr>
        <w:t xml:space="preserve"> The as-prepared</w:t>
      </w:r>
      <w:r w:rsidR="00874475">
        <w:rPr>
          <w:rFonts w:ascii="Arial" w:eastAsiaTheme="minorHAnsi" w:hAnsi="Arial" w:cs="Arial"/>
          <w:sz w:val="22"/>
          <w:szCs w:val="22"/>
          <w:lang w:bidi="km-KH"/>
          <w14:ligatures w14:val="standardContextual"/>
        </w:rPr>
        <w:t xml:space="preserve"> </w:t>
      </w:r>
      <w:proofErr w:type="spellStart"/>
      <w:r w:rsidR="003623DB">
        <w:rPr>
          <w:rFonts w:ascii="Arial" w:eastAsiaTheme="minorHAnsi" w:hAnsi="Arial" w:cs="Arial"/>
          <w:sz w:val="22"/>
          <w:szCs w:val="22"/>
          <w:lang w:bidi="km-KH"/>
          <w14:ligatures w14:val="standardContextual"/>
        </w:rPr>
        <w:t>xNiSAC</w:t>
      </w:r>
      <w:proofErr w:type="spellEnd"/>
      <w:r w:rsidR="003623DB">
        <w:rPr>
          <w:rFonts w:ascii="Arial" w:eastAsiaTheme="minorHAnsi" w:hAnsi="Arial" w:cs="Arial"/>
          <w:sz w:val="22"/>
          <w:szCs w:val="22"/>
          <w:lang w:bidi="km-KH"/>
          <w14:ligatures w14:val="standardContextual"/>
        </w:rPr>
        <w:t xml:space="preserve"> catalysts with different </w:t>
      </w:r>
      <w:proofErr w:type="spellStart"/>
      <w:r w:rsidR="003623DB">
        <w:rPr>
          <w:rFonts w:ascii="Arial" w:eastAsiaTheme="minorHAnsi" w:hAnsi="Arial" w:cs="Arial"/>
          <w:sz w:val="22"/>
          <w:szCs w:val="22"/>
          <w:lang w:bidi="km-KH"/>
          <w14:ligatures w14:val="standardContextual"/>
        </w:rPr>
        <w:t>NiPc</w:t>
      </w:r>
      <w:proofErr w:type="spellEnd"/>
      <w:r w:rsidR="003623DB">
        <w:rPr>
          <w:rFonts w:ascii="Arial" w:eastAsiaTheme="minorHAnsi" w:hAnsi="Arial" w:cs="Arial"/>
          <w:sz w:val="22"/>
          <w:szCs w:val="22"/>
          <w:lang w:bidi="km-KH"/>
          <w14:ligatures w14:val="standardContextual"/>
        </w:rPr>
        <w:t xml:space="preserve"> contents were </w:t>
      </w:r>
      <w:r w:rsidR="00F37D48">
        <w:rPr>
          <w:rFonts w:ascii="Arial" w:eastAsiaTheme="minorHAnsi" w:hAnsi="Arial" w:cs="Arial"/>
          <w:sz w:val="22"/>
          <w:szCs w:val="22"/>
          <w:lang w:bidi="km-KH"/>
          <w14:ligatures w14:val="standardContextual"/>
        </w:rPr>
        <w:t xml:space="preserve">finally </w:t>
      </w:r>
      <w:r w:rsidR="003623DB">
        <w:rPr>
          <w:rFonts w:ascii="Arial" w:eastAsiaTheme="minorHAnsi" w:hAnsi="Arial" w:cs="Arial"/>
          <w:sz w:val="22"/>
          <w:szCs w:val="22"/>
          <w:lang w:bidi="km-KH"/>
          <w14:ligatures w14:val="standardContextual"/>
        </w:rPr>
        <w:t>obtained and labeled as 0.25NiSAC, 0.5NiSAC, 1.0NiSAC, and 2.0NiSAC</w:t>
      </w:r>
      <w:r w:rsidR="00F37D48">
        <w:rPr>
          <w:rFonts w:ascii="Arial" w:eastAsiaTheme="minorHAnsi" w:hAnsi="Arial" w:cs="Arial"/>
          <w:sz w:val="22"/>
          <w:szCs w:val="22"/>
          <w:lang w:bidi="km-KH"/>
          <w14:ligatures w14:val="standardContextual"/>
        </w:rPr>
        <w:t>.</w:t>
      </w:r>
    </w:p>
    <w:p w14:paraId="1284E74E" w14:textId="4B2D7F76" w:rsidR="00F37D48" w:rsidRDefault="00FE29F0" w:rsidP="001A3504">
      <w:pPr>
        <w:spacing w:line="360" w:lineRule="auto"/>
        <w:jc w:val="both"/>
        <w:rPr>
          <w:rFonts w:ascii="Arial" w:eastAsiaTheme="minorHAnsi" w:hAnsi="Arial" w:cs="Arial"/>
          <w:b/>
          <w:bCs/>
          <w:sz w:val="22"/>
          <w:szCs w:val="22"/>
          <w:lang w:bidi="km-KH"/>
          <w14:ligatures w14:val="standardContextual"/>
        </w:rPr>
      </w:pPr>
      <w:r>
        <w:rPr>
          <w:rFonts w:ascii="Arial" w:eastAsiaTheme="minorHAnsi" w:hAnsi="Arial" w:cs="Arial"/>
          <w:b/>
          <w:bCs/>
          <w:sz w:val="22"/>
          <w:szCs w:val="22"/>
          <w:lang w:bidi="km-KH"/>
          <w14:ligatures w14:val="standardContextual"/>
        </w:rPr>
        <w:t>Fabrication</w:t>
      </w:r>
      <w:r w:rsidR="00F37D48">
        <w:rPr>
          <w:rFonts w:ascii="Arial" w:eastAsiaTheme="minorHAnsi" w:hAnsi="Arial" w:cs="Arial"/>
          <w:b/>
          <w:bCs/>
          <w:sz w:val="22"/>
          <w:szCs w:val="22"/>
          <w:lang w:bidi="km-KH"/>
          <w14:ligatures w14:val="standardContextual"/>
        </w:rPr>
        <w:t xml:space="preserve"> of IrO</w:t>
      </w:r>
      <w:r w:rsidR="00F37D48" w:rsidRPr="00FE29F0">
        <w:rPr>
          <w:rFonts w:ascii="Arial" w:eastAsiaTheme="minorHAnsi" w:hAnsi="Arial" w:cs="Arial"/>
          <w:b/>
          <w:bCs/>
          <w:sz w:val="22"/>
          <w:szCs w:val="22"/>
          <w:vertAlign w:val="subscript"/>
          <w:lang w:bidi="km-KH"/>
          <w14:ligatures w14:val="standardContextual"/>
        </w:rPr>
        <w:t>2</w:t>
      </w:r>
      <w:r>
        <w:rPr>
          <w:rFonts w:ascii="Arial" w:eastAsiaTheme="minorHAnsi" w:hAnsi="Arial" w:cs="Arial"/>
          <w:b/>
          <w:bCs/>
          <w:sz w:val="22"/>
          <w:szCs w:val="22"/>
          <w:lang w:bidi="km-KH"/>
          <w14:ligatures w14:val="standardContextual"/>
        </w:rPr>
        <w:t>/</w:t>
      </w:r>
      <w:proofErr w:type="spellStart"/>
      <w:r w:rsidR="00F37D48">
        <w:rPr>
          <w:rFonts w:ascii="Arial" w:eastAsiaTheme="minorHAnsi" w:hAnsi="Arial" w:cs="Arial"/>
          <w:b/>
          <w:bCs/>
          <w:sz w:val="22"/>
          <w:szCs w:val="22"/>
          <w:lang w:bidi="km-KH"/>
          <w14:ligatures w14:val="standardContextual"/>
        </w:rPr>
        <w:t>Ti</w:t>
      </w:r>
      <w:r>
        <w:rPr>
          <w:rFonts w:ascii="Arial" w:eastAsiaTheme="minorHAnsi" w:hAnsi="Arial" w:cs="Arial"/>
          <w:b/>
          <w:bCs/>
          <w:sz w:val="22"/>
          <w:szCs w:val="22"/>
          <w:lang w:bidi="km-KH"/>
          <w14:ligatures w14:val="standardContextual"/>
        </w:rPr>
        <w:t>Pt</w:t>
      </w:r>
      <w:proofErr w:type="spellEnd"/>
      <w:r>
        <w:rPr>
          <w:rFonts w:ascii="Arial" w:eastAsiaTheme="minorHAnsi" w:hAnsi="Arial" w:cs="Arial"/>
          <w:b/>
          <w:bCs/>
          <w:sz w:val="22"/>
          <w:szCs w:val="22"/>
          <w:lang w:bidi="km-KH"/>
          <w14:ligatures w14:val="standardContextual"/>
        </w:rPr>
        <w:t xml:space="preserve"> felt anode electrode </w:t>
      </w:r>
    </w:p>
    <w:p w14:paraId="242AF963" w14:textId="29231C5A" w:rsidR="00FE29F0" w:rsidRDefault="00FE29F0" w:rsidP="001A3504">
      <w:pPr>
        <w:spacing w:line="360" w:lineRule="auto"/>
        <w:jc w:val="both"/>
        <w:rPr>
          <w:rFonts w:ascii="Arial" w:eastAsiaTheme="minorHAnsi" w:hAnsi="Arial" w:cs="Arial"/>
          <w:sz w:val="22"/>
          <w:szCs w:val="22"/>
          <w:lang w:bidi="km-KH"/>
          <w14:ligatures w14:val="standardContextual"/>
        </w:rPr>
      </w:pPr>
      <w:r w:rsidRPr="00FE29F0">
        <w:rPr>
          <w:rFonts w:ascii="Arial" w:eastAsiaTheme="minorHAnsi" w:hAnsi="Arial" w:cs="Arial"/>
          <w:sz w:val="22"/>
          <w:szCs w:val="22"/>
          <w:lang w:bidi="km-KH"/>
          <w14:ligatures w14:val="standardContextual"/>
        </w:rPr>
        <w:t>The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-felt anode electrode was </w:t>
      </w:r>
      <w:r w:rsidRPr="00FE29F0">
        <w:rPr>
          <w:rFonts w:ascii="Arial" w:eastAsiaTheme="minorHAnsi" w:hAnsi="Arial" w:cs="Arial"/>
          <w:sz w:val="22"/>
          <w:szCs w:val="22"/>
          <w:lang w:bidi="km-KH"/>
          <w14:ligatures w14:val="standardContextual"/>
        </w:rPr>
        <w:t>prepared</w:t>
      </w:r>
      <w:r w:rsidRPr="00FE29F0">
        <w:rPr>
          <w:rFonts w:ascii="Arial" w:eastAsiaTheme="minorHAnsi" w:hAnsi="Arial" w:cs="Arial"/>
          <w:sz w:val="22"/>
          <w:szCs w:val="22"/>
          <w:lang w:bidi="km-KH"/>
          <w14:ligatures w14:val="standardContextual"/>
        </w:rPr>
        <w:t xml:space="preserve"> using a thermal deposition method involving multiple sequential steps. Initially, the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(Purchased from ...) substrate was ultrasonically cleaned with deionized water and acetone to remove any surface contaminants. The cleaned substrate was subsequently etched in a 6M HCl solution at 90°C for 45 min to enhance surface roughness and adhesion properties. The dip-coating solution was prepared by dissolving </w:t>
      </w:r>
      <w:r w:rsidRPr="00FE29F0">
        <w:rPr>
          <w:rFonts w:ascii="Arial" w:eastAsiaTheme="minorHAnsi" w:hAnsi="Arial" w:cs="Arial"/>
          <w:sz w:val="22"/>
          <w:szCs w:val="22"/>
          <w:lang w:bidi="km-KH"/>
          <w14:ligatures w14:val="standardContextual"/>
        </w:rPr>
        <w:t>3</w:t>
      </w:r>
      <w:r w:rsidRPr="00FE29F0">
        <w:rPr>
          <w:rFonts w:ascii="Arial" w:eastAsiaTheme="minorHAnsi" w:hAnsi="Arial" w:cs="Arial"/>
          <w:sz w:val="22"/>
          <w:szCs w:val="22"/>
          <w:lang w:bidi="km-KH"/>
          <w14:ligatures w14:val="standardContextual"/>
        </w:rPr>
        <w:t>0 mg of IrCl</w:t>
      </w:r>
      <w:r w:rsidRPr="00FE29F0">
        <w:rPr>
          <w:rFonts w:ascii="Arial" w:eastAsiaTheme="minorHAnsi" w:hAnsi="Arial" w:cs="Arial"/>
          <w:sz w:val="22"/>
          <w:szCs w:val="22"/>
          <w:vertAlign w:val="subscript"/>
          <w:lang w:bidi="km-KH"/>
          <w14:ligatures w14:val="standardContextual"/>
        </w:rPr>
        <w:t>6</w:t>
      </w:r>
      <w:r w:rsidRPr="00FE29F0">
        <w:rPr>
          <w:rFonts w:ascii="Arial" w:eastAsiaTheme="minorHAnsi" w:hAnsi="Arial" w:cs="Arial"/>
          <w:sz w:val="22"/>
          <w:szCs w:val="22"/>
          <w:lang w:bidi="km-KH"/>
          <w14:ligatures w14:val="standardContextual"/>
        </w:rPr>
        <w:t>·xH</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 xml:space="preserve">O in 10 mL of isopropanol (IPA) containing 10% v/v HCl. The etched </w:t>
      </w:r>
      <w:proofErr w:type="spellStart"/>
      <w:r w:rsidRPr="00FE29F0">
        <w:rPr>
          <w:rFonts w:ascii="Arial" w:eastAsiaTheme="minorHAnsi" w:hAnsi="Arial" w:cs="Arial"/>
          <w:sz w:val="22"/>
          <w:szCs w:val="22"/>
          <w:lang w:bidi="km-KH"/>
          <w14:ligatures w14:val="standardContextual"/>
        </w:rPr>
        <w:t>TiPt</w:t>
      </w:r>
      <w:proofErr w:type="spellEnd"/>
      <w:r w:rsidRPr="00FE29F0">
        <w:rPr>
          <w:rFonts w:ascii="Arial" w:eastAsiaTheme="minorHAnsi" w:hAnsi="Arial" w:cs="Arial"/>
          <w:sz w:val="22"/>
          <w:szCs w:val="22"/>
          <w:lang w:bidi="km-KH"/>
          <w14:ligatures w14:val="standardContextual"/>
        </w:rPr>
        <w:t xml:space="preserve"> felt substrate was then immersed in the dip-coating solution, followed by drying at 100°C for 5 min in an oven and subsequent calcination at 500°C for 10 min in a muffle furnace. After cooling to room temperature, the treated substrate was reweighed to determine mass gain. This dipping-drying-calcination cycle was repeated several times until the desired IrO</w:t>
      </w:r>
      <w:r w:rsidRPr="00FE29F0">
        <w:rPr>
          <w:rFonts w:ascii="Arial" w:eastAsiaTheme="minorHAnsi" w:hAnsi="Arial" w:cs="Arial"/>
          <w:sz w:val="22"/>
          <w:szCs w:val="22"/>
          <w:vertAlign w:val="subscript"/>
          <w:lang w:bidi="km-KH"/>
          <w14:ligatures w14:val="standardContextual"/>
        </w:rPr>
        <w:t>2</w:t>
      </w:r>
      <w:r w:rsidRPr="00FE29F0">
        <w:rPr>
          <w:rFonts w:ascii="Arial" w:eastAsiaTheme="minorHAnsi" w:hAnsi="Arial" w:cs="Arial"/>
          <w:sz w:val="22"/>
          <w:szCs w:val="22"/>
          <w:lang w:bidi="km-KH"/>
          <w14:ligatures w14:val="standardContextual"/>
        </w:rPr>
        <w:t xml:space="preserve"> mass loading (1</w:t>
      </w:r>
      <w:r>
        <w:rPr>
          <w:rFonts w:ascii="Arial" w:eastAsiaTheme="minorHAnsi" w:hAnsi="Arial" w:cs="Arial"/>
          <w:sz w:val="22"/>
          <w:szCs w:val="22"/>
          <w:lang w:bidi="km-KH"/>
          <w14:ligatures w14:val="standardContextual"/>
        </w:rPr>
        <w:sym w:font="Symbol" w:char="F0B1"/>
      </w:r>
      <w:r>
        <w:rPr>
          <w:rFonts w:ascii="Arial" w:eastAsiaTheme="minorHAnsi" w:hAnsi="Arial" w:cs="Arial"/>
          <w:sz w:val="22"/>
          <w:szCs w:val="22"/>
          <w:lang w:bidi="km-KH"/>
          <w14:ligatures w14:val="standardContextual"/>
        </w:rPr>
        <w:t>0.2</w:t>
      </w:r>
      <w:r w:rsidRPr="00FE29F0">
        <w:rPr>
          <w:rFonts w:ascii="Arial" w:eastAsiaTheme="minorHAnsi" w:hAnsi="Arial" w:cs="Arial"/>
          <w:sz w:val="22"/>
          <w:szCs w:val="22"/>
          <w:lang w:bidi="km-KH"/>
          <w14:ligatures w14:val="standardContextual"/>
        </w:rPr>
        <w:t xml:space="preserve"> mg/cm</w:t>
      </w:r>
      <w:r w:rsidRPr="00FE29F0">
        <w:rPr>
          <w:rFonts w:ascii="Arial" w:eastAsiaTheme="minorHAnsi" w:hAnsi="Arial" w:cs="Arial"/>
          <w:sz w:val="22"/>
          <w:szCs w:val="22"/>
          <w:vertAlign w:val="superscript"/>
          <w:lang w:bidi="km-KH"/>
          <w14:ligatures w14:val="standardContextual"/>
        </w:rPr>
        <w:t>2</w:t>
      </w:r>
      <w:r w:rsidRPr="00FE29F0">
        <w:rPr>
          <w:rFonts w:ascii="Arial" w:eastAsiaTheme="minorHAnsi" w:hAnsi="Arial" w:cs="Arial"/>
          <w:sz w:val="22"/>
          <w:szCs w:val="22"/>
          <w:lang w:bidi="km-KH"/>
          <w14:ligatures w14:val="standardContextual"/>
        </w:rPr>
        <w:t>) was achieved.</w:t>
      </w:r>
    </w:p>
    <w:p w14:paraId="5DE4439C" w14:textId="77777777" w:rsidR="008E4595" w:rsidRDefault="008E4595" w:rsidP="001A3504">
      <w:pPr>
        <w:spacing w:line="360" w:lineRule="auto"/>
        <w:jc w:val="both"/>
        <w:rPr>
          <w:rFonts w:ascii="Arial" w:hAnsi="Arial" w:cs="Arial"/>
          <w:b/>
          <w:bCs/>
          <w:sz w:val="22"/>
          <w:szCs w:val="22"/>
        </w:rPr>
      </w:pPr>
    </w:p>
    <w:p w14:paraId="4DA34AFE" w14:textId="5AA27698"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b/>
          <w:bCs/>
          <w:sz w:val="22"/>
          <w:szCs w:val="22"/>
          <w:lang w:bidi="km-KH"/>
          <w14:ligatures w14:val="standardContextual"/>
        </w:rPr>
        <w:t xml:space="preserve">Preparation of NiSAC </w:t>
      </w:r>
      <w:r>
        <w:rPr>
          <w:rFonts w:ascii="Arial" w:eastAsiaTheme="minorHAnsi" w:hAnsi="Arial" w:cs="Arial"/>
          <w:b/>
          <w:bCs/>
          <w:sz w:val="22"/>
          <w:szCs w:val="22"/>
          <w:lang w:bidi="km-KH"/>
          <w14:ligatures w14:val="standardContextual"/>
        </w:rPr>
        <w:t xml:space="preserve">cathode </w:t>
      </w:r>
      <w:r w:rsidRPr="00631E64">
        <w:rPr>
          <w:rFonts w:ascii="Arial" w:eastAsiaTheme="minorHAnsi" w:hAnsi="Arial" w:cs="Arial"/>
          <w:b/>
          <w:bCs/>
          <w:sz w:val="22"/>
          <w:szCs w:val="22"/>
          <w:lang w:bidi="km-KH"/>
          <w14:ligatures w14:val="standardContextual"/>
        </w:rPr>
        <w:t>electrode</w:t>
      </w:r>
      <w:r>
        <w:rPr>
          <w:rFonts w:ascii="Arial" w:eastAsiaTheme="minorHAnsi" w:hAnsi="Arial" w:cs="Arial"/>
          <w:b/>
          <w:bCs/>
          <w:sz w:val="22"/>
          <w:szCs w:val="22"/>
          <w:lang w:bidi="km-KH"/>
          <w14:ligatures w14:val="standardContextual"/>
        </w:rPr>
        <w:t xml:space="preserve"> via spray coating method</w:t>
      </w:r>
    </w:p>
    <w:p w14:paraId="2FEBCD15" w14:textId="05E70961" w:rsidR="00631E64" w:rsidRPr="00631E64" w:rsidRDefault="00631E64" w:rsidP="001A3504">
      <w:pPr>
        <w:spacing w:line="360" w:lineRule="auto"/>
        <w:jc w:val="both"/>
        <w:rPr>
          <w:rFonts w:ascii="Arial" w:hAnsi="Arial" w:cs="Arial"/>
          <w:b/>
          <w:bCs/>
          <w:sz w:val="22"/>
          <w:szCs w:val="22"/>
        </w:rPr>
      </w:pPr>
      <w:r w:rsidRPr="00631E64">
        <w:rPr>
          <w:rFonts w:ascii="Arial" w:eastAsiaTheme="minorHAnsi" w:hAnsi="Arial" w:cs="Arial"/>
          <w:sz w:val="22"/>
          <w:szCs w:val="22"/>
          <w:lang w:bidi="km-KH"/>
          <w14:ligatures w14:val="standardContextual"/>
        </w:rPr>
        <w:t xml:space="preserve">The NiSAC gas-diffusion electrode was fabricated by spray coating onto </w:t>
      </w:r>
      <w:proofErr w:type="spellStart"/>
      <w:r w:rsidRPr="00631E64">
        <w:rPr>
          <w:rFonts w:ascii="Arial" w:eastAsiaTheme="minorHAnsi" w:hAnsi="Arial" w:cs="Arial"/>
          <w:sz w:val="22"/>
          <w:szCs w:val="22"/>
          <w:lang w:bidi="km-KH"/>
          <w14:ligatures w14:val="standardContextual"/>
        </w:rPr>
        <w:t>Sigracet</w:t>
      </w:r>
      <w:proofErr w:type="spellEnd"/>
      <w:r w:rsidRPr="00631E64">
        <w:rPr>
          <w:rFonts w:ascii="Arial" w:eastAsiaTheme="minorHAnsi" w:hAnsi="Arial" w:cs="Arial"/>
          <w:sz w:val="22"/>
          <w:szCs w:val="22"/>
          <w:lang w:bidi="km-KH"/>
          <w14:ligatures w14:val="standardContextual"/>
        </w:rPr>
        <w:t xml:space="preserve"> 39BB carbon paper or hydrophilic carbon cloth substrates. Typically, 150 mg of as-prepared NiSAC and 381 </w:t>
      </w:r>
      <w:proofErr w:type="spellStart"/>
      <w:r w:rsidRPr="00631E64">
        <w:rPr>
          <w:rFonts w:ascii="Arial" w:eastAsiaTheme="minorHAnsi" w:hAnsi="Arial" w:cs="Arial"/>
          <w:sz w:val="22"/>
          <w:szCs w:val="22"/>
          <w:lang w:bidi="km-KH"/>
          <w14:ligatures w14:val="standardContextual"/>
        </w:rPr>
        <w:t>μL</w:t>
      </w:r>
      <w:proofErr w:type="spellEnd"/>
      <w:r w:rsidRPr="00631E64">
        <w:rPr>
          <w:rFonts w:ascii="Arial" w:eastAsiaTheme="minorHAnsi" w:hAnsi="Arial" w:cs="Arial"/>
          <w:sz w:val="22"/>
          <w:szCs w:val="22"/>
          <w:lang w:bidi="km-KH"/>
          <w14:ligatures w14:val="standardContextual"/>
        </w:rPr>
        <w:t xml:space="preserve"> of XC-2 ionomer were ultrasonically dispersed in 10 mL of isopropanol (IPA) for at least 1 </w:t>
      </w:r>
      <w:r w:rsidRPr="00631E64">
        <w:rPr>
          <w:rFonts w:ascii="Arial" w:eastAsiaTheme="minorHAnsi" w:hAnsi="Arial" w:cs="Arial"/>
          <w:sz w:val="22"/>
          <w:szCs w:val="22"/>
          <w:lang w:bidi="km-KH"/>
          <w14:ligatures w14:val="standardContextual"/>
        </w:rPr>
        <w:lastRenderedPageBreak/>
        <w:t xml:space="preserve">h to form a homogeneous dark colloidal suspension. The ink suspension was subsequently spray-coated onto a </w:t>
      </w:r>
      <w:r w:rsidR="008A2CC2">
        <w:rPr>
          <w:rFonts w:ascii="Arial" w:eastAsiaTheme="minorHAnsi" w:hAnsi="Arial" w:cs="Arial"/>
          <w:sz w:val="22"/>
          <w:szCs w:val="22"/>
          <w:lang w:bidi="km-KH"/>
          <w14:ligatures w14:val="standardContextual"/>
        </w:rPr>
        <w:t>6x6</w:t>
      </w:r>
      <w:r w:rsidRPr="00631E64">
        <w:rPr>
          <w:rFonts w:ascii="Arial" w:eastAsiaTheme="minorHAnsi" w:hAnsi="Arial" w:cs="Arial"/>
          <w:sz w:val="22"/>
          <w:szCs w:val="22"/>
          <w:lang w:bidi="km-KH"/>
          <w14:ligatures w14:val="standardContextual"/>
        </w:rPr>
        <w:t xml:space="preserve"> cm</w:t>
      </w:r>
      <w:r w:rsidR="008A2CC2" w:rsidRPr="008A2CC2">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 xml:space="preserve"> carbon substrate using an automated, custom-built spraying setup equipped with a syringe pump operating at a flow rate of 0.6 mL min</w:t>
      </w:r>
      <w:r w:rsidRPr="00631E64">
        <w:rPr>
          <w:rFonts w:ascii="Cambria Math" w:eastAsiaTheme="minorHAnsi" w:hAnsi="Cambria Math" w:cs="Cambria Math"/>
          <w:sz w:val="22"/>
          <w:szCs w:val="22"/>
          <w:lang w:bidi="km-KH"/>
          <w14:ligatures w14:val="standardContextual"/>
        </w:rPr>
        <w:t>⁻</w:t>
      </w:r>
      <w:r w:rsidR="008A2CC2" w:rsidRPr="008A2CC2">
        <w:rPr>
          <w:rFonts w:ascii="Arial" w:eastAsiaTheme="minorHAnsi" w:hAnsi="Arial" w:cs="Arial"/>
          <w:sz w:val="22"/>
          <w:szCs w:val="22"/>
          <w:vertAlign w:val="superscript"/>
          <w:lang w:bidi="km-KH"/>
          <w14:ligatures w14:val="standardContextual"/>
        </w:rPr>
        <w:t>1</w:t>
      </w:r>
      <w:r w:rsidRPr="00631E64">
        <w:rPr>
          <w:rFonts w:ascii="Arial" w:eastAsiaTheme="minorHAnsi" w:hAnsi="Arial" w:cs="Arial"/>
          <w:sz w:val="22"/>
          <w:szCs w:val="22"/>
          <w:lang w:bidi="km-KH"/>
          <w14:ligatures w14:val="standardContextual"/>
        </w:rPr>
        <w:t xml:space="preserve"> on a hotplate maintained at 110°C, yielding a catalyst mass loading of 1.8 ± 0.1 mg</w:t>
      </w:r>
      <w:r>
        <w:rPr>
          <w:rFonts w:ascii="Arial" w:eastAsiaTheme="minorHAnsi" w:hAnsi="Arial" w:cs="Arial"/>
          <w:sz w:val="22"/>
          <w:szCs w:val="22"/>
          <w:lang w:bidi="km-KH"/>
          <w14:ligatures w14:val="standardContextual"/>
        </w:rPr>
        <w:t>.</w:t>
      </w:r>
      <w:r w:rsidRPr="00631E64">
        <w:rPr>
          <w:rFonts w:ascii="Arial" w:eastAsiaTheme="minorHAnsi" w:hAnsi="Arial" w:cs="Arial"/>
          <w:sz w:val="22"/>
          <w:szCs w:val="22"/>
          <w:lang w:bidi="km-KH"/>
          <w14:ligatures w14:val="standardContextual"/>
        </w:rPr>
        <w:t>cm</w:t>
      </w:r>
      <w:r w:rsidRPr="00631E64">
        <w:rPr>
          <w:rFonts w:ascii="Cambria Math" w:eastAsiaTheme="minorHAnsi" w:hAnsi="Cambria Math" w:cs="Cambria Math"/>
          <w:sz w:val="22"/>
          <w:szCs w:val="22"/>
          <w:lang w:bidi="km-KH"/>
          <w14:ligatures w14:val="standardContextual"/>
        </w:rPr>
        <w:t>⁻</w:t>
      </w:r>
      <w:r w:rsidRPr="00631E64">
        <w:rPr>
          <w:rFonts w:ascii="Arial" w:eastAsiaTheme="minorHAnsi" w:hAnsi="Arial" w:cs="Arial"/>
          <w:sz w:val="22"/>
          <w:szCs w:val="22"/>
          <w:vertAlign w:val="superscript"/>
          <w:lang w:bidi="km-KH"/>
          <w14:ligatures w14:val="standardContextual"/>
        </w:rPr>
        <w:t>2</w:t>
      </w:r>
      <w:r w:rsidRPr="00631E64">
        <w:rPr>
          <w:rFonts w:ascii="Arial" w:eastAsiaTheme="minorHAnsi" w:hAnsi="Arial" w:cs="Arial"/>
          <w:sz w:val="22"/>
          <w:szCs w:val="22"/>
          <w:lang w:bidi="km-KH"/>
          <w14:ligatures w14:val="standardContextual"/>
        </w:rPr>
        <w:t>.</w:t>
      </w:r>
    </w:p>
    <w:p w14:paraId="3DF31653" w14:textId="77777777" w:rsidR="009412FA" w:rsidRDefault="009412FA" w:rsidP="001C4724">
      <w:pPr>
        <w:spacing w:line="360" w:lineRule="auto"/>
        <w:rPr>
          <w:rFonts w:ascii="Arial" w:hAnsi="Arial" w:cs="Browallia New"/>
          <w:b/>
          <w:bCs/>
          <w:sz w:val="22"/>
          <w:szCs w:val="28"/>
        </w:rPr>
      </w:pPr>
    </w:p>
    <w:p w14:paraId="48877D04" w14:textId="37083A86" w:rsidR="002E0CEC" w:rsidRPr="003F73F3" w:rsidRDefault="005E3345" w:rsidP="001C4724">
      <w:pPr>
        <w:spacing w:line="360" w:lineRule="auto"/>
        <w:rPr>
          <w:rFonts w:ascii="Arial" w:hAnsi="Arial" w:cs="Browallia New"/>
          <w:b/>
          <w:bCs/>
          <w:sz w:val="22"/>
          <w:szCs w:val="28"/>
        </w:rPr>
      </w:pPr>
      <w:r>
        <w:rPr>
          <w:rFonts w:ascii="Arial" w:hAnsi="Arial" w:cs="Browallia New"/>
          <w:b/>
          <w:bCs/>
          <w:sz w:val="22"/>
          <w:szCs w:val="28"/>
        </w:rPr>
        <w:t xml:space="preserve">Electrochemical measurements in bicarbonate </w:t>
      </w:r>
      <w:proofErr w:type="spellStart"/>
      <w:r>
        <w:rPr>
          <w:rFonts w:ascii="Arial" w:hAnsi="Arial" w:cs="Browallia New"/>
          <w:b/>
          <w:bCs/>
          <w:sz w:val="22"/>
          <w:szCs w:val="28"/>
        </w:rPr>
        <w:t>electrolyzer</w:t>
      </w:r>
      <w:proofErr w:type="spellEnd"/>
    </w:p>
    <w:p w14:paraId="19CDA34B" w14:textId="75B84BE3" w:rsidR="001901F3" w:rsidRPr="00B9711B" w:rsidRDefault="004F1EBC" w:rsidP="001C4724">
      <w:pPr>
        <w:spacing w:line="360" w:lineRule="auto"/>
        <w:jc w:val="both"/>
        <w:rPr>
          <w:rFonts w:ascii="Arial" w:hAnsi="Arial" w:cs="Arial"/>
          <w:sz w:val="22"/>
          <w:szCs w:val="22"/>
          <w:cs/>
        </w:rPr>
      </w:pPr>
      <w:r w:rsidRPr="00B9711B">
        <w:rPr>
          <w:rFonts w:ascii="Arial" w:hAnsi="Arial" w:cs="Arial"/>
          <w:sz w:val="22"/>
          <w:szCs w:val="22"/>
        </w:rPr>
        <w:t>A 5 cm</w:t>
      </w:r>
      <w:r w:rsidRPr="00B9711B">
        <w:rPr>
          <w:rFonts w:ascii="Arial" w:hAnsi="Arial" w:cs="Arial"/>
          <w:sz w:val="22"/>
          <w:szCs w:val="22"/>
          <w:vertAlign w:val="superscript"/>
        </w:rPr>
        <w:t>2</w:t>
      </w:r>
      <w:r w:rsidRPr="00B9711B">
        <w:rPr>
          <w:rFonts w:ascii="Arial" w:hAnsi="Arial" w:cs="Arial"/>
          <w:sz w:val="22"/>
          <w:szCs w:val="22"/>
        </w:rPr>
        <w:t xml:space="preserve"> </w:t>
      </w:r>
      <w:r w:rsidR="009412FA">
        <w:rPr>
          <w:rFonts w:ascii="Arial" w:hAnsi="Arial" w:cs="Arial"/>
          <w:sz w:val="22"/>
          <w:szCs w:val="22"/>
        </w:rPr>
        <w:t>MEA</w:t>
      </w:r>
      <w:r w:rsidRPr="00B9711B">
        <w:rPr>
          <w:rFonts w:ascii="Arial" w:hAnsi="Arial" w:cs="Arial"/>
          <w:sz w:val="22"/>
          <w:szCs w:val="22"/>
        </w:rPr>
        <w:t xml:space="preserve"> </w:t>
      </w:r>
      <w:proofErr w:type="spellStart"/>
      <w:r w:rsidRPr="00B9711B">
        <w:rPr>
          <w:rFonts w:ascii="Arial" w:hAnsi="Arial" w:cs="Arial"/>
          <w:sz w:val="22"/>
          <w:szCs w:val="22"/>
        </w:rPr>
        <w:t>electrolyzer</w:t>
      </w:r>
      <w:proofErr w:type="spellEnd"/>
      <w:r w:rsidRPr="00B9711B">
        <w:rPr>
          <w:rFonts w:ascii="Arial" w:hAnsi="Arial" w:cs="Arial"/>
          <w:sz w:val="22"/>
          <w:szCs w:val="22"/>
        </w:rPr>
        <w:t xml:space="preserve"> was used to evaluate the CO2RR performanc</w:t>
      </w:r>
      <w:r w:rsidR="00F73EC1" w:rsidRPr="00B9711B">
        <w:rPr>
          <w:rFonts w:ascii="Arial" w:hAnsi="Arial" w:cs="Arial"/>
          <w:sz w:val="22"/>
          <w:szCs w:val="22"/>
        </w:rPr>
        <w:t xml:space="preserve">e under modulated operating </w:t>
      </w:r>
      <w:r w:rsidR="004C5EEA" w:rsidRPr="00B9711B">
        <w:rPr>
          <w:rFonts w:ascii="Arial" w:hAnsi="Arial" w:cs="Arial"/>
          <w:sz w:val="22"/>
          <w:szCs w:val="22"/>
        </w:rPr>
        <w:t>conditions</w:t>
      </w:r>
      <w:r w:rsidRPr="00B9711B">
        <w:rPr>
          <w:rFonts w:ascii="Arial" w:hAnsi="Arial" w:cs="Arial"/>
          <w:sz w:val="22"/>
          <w:szCs w:val="22"/>
        </w:rPr>
        <w:t>. The</w:t>
      </w:r>
      <w:r w:rsidR="006731F0">
        <w:rPr>
          <w:rFonts w:ascii="Arial" w:hAnsi="Arial" w:cs="Arial"/>
          <w:sz w:val="22"/>
          <w:szCs w:val="22"/>
        </w:rPr>
        <w:t xml:space="preserve"> </w:t>
      </w:r>
      <w:r w:rsidR="009412FA">
        <w:rPr>
          <w:rFonts w:ascii="Arial" w:hAnsi="Arial" w:cs="Arial"/>
          <w:sz w:val="22"/>
          <w:szCs w:val="22"/>
        </w:rPr>
        <w:t>IrO</w:t>
      </w:r>
      <w:r w:rsidR="009412FA" w:rsidRPr="009412FA">
        <w:rPr>
          <w:rFonts w:ascii="Arial" w:hAnsi="Arial" w:cs="Arial"/>
          <w:sz w:val="22"/>
          <w:szCs w:val="22"/>
          <w:vertAlign w:val="subscript"/>
        </w:rPr>
        <w:t>2</w:t>
      </w:r>
      <w:r w:rsidR="009412FA">
        <w:rPr>
          <w:rFonts w:ascii="Arial" w:hAnsi="Arial" w:cs="Arial"/>
          <w:sz w:val="22"/>
          <w:szCs w:val="22"/>
        </w:rPr>
        <w:t>-TiPt felt</w:t>
      </w:r>
      <w:r w:rsidR="006731F0">
        <w:rPr>
          <w:rFonts w:ascii="Arial" w:hAnsi="Arial" w:cs="Arial"/>
          <w:sz w:val="22"/>
          <w:szCs w:val="22"/>
        </w:rPr>
        <w:t xml:space="preserve"> (</w:t>
      </w:r>
      <w:r w:rsidR="009412FA">
        <w:rPr>
          <w:rFonts w:ascii="Arial" w:hAnsi="Arial" w:cs="Arial"/>
          <w:sz w:val="22"/>
          <w:szCs w:val="22"/>
        </w:rPr>
        <w:t>3</w:t>
      </w:r>
      <w:r w:rsidR="006731F0">
        <w:rPr>
          <w:rFonts w:ascii="Arial" w:hAnsi="Arial" w:cs="Arial"/>
          <w:sz w:val="22"/>
          <w:szCs w:val="22"/>
        </w:rPr>
        <w:t xml:space="preserve"> x </w:t>
      </w:r>
      <w:r w:rsidR="009412FA">
        <w:rPr>
          <w:rFonts w:ascii="Arial" w:hAnsi="Arial" w:cs="Arial"/>
          <w:sz w:val="22"/>
          <w:szCs w:val="22"/>
        </w:rPr>
        <w:t>3</w:t>
      </w:r>
      <w:r w:rsidR="006731F0">
        <w:rPr>
          <w:rFonts w:ascii="Arial" w:hAnsi="Arial" w:cs="Arial"/>
          <w:sz w:val="22"/>
          <w:szCs w:val="22"/>
        </w:rPr>
        <w:t xml:space="preserve"> cm)</w:t>
      </w:r>
      <w:r w:rsidR="00105A17">
        <w:rPr>
          <w:rFonts w:ascii="Arial" w:hAnsi="Arial" w:cs="Arial"/>
          <w:sz w:val="22"/>
          <w:szCs w:val="22"/>
        </w:rPr>
        <w:t>,</w:t>
      </w:r>
      <w:r w:rsidR="00413DA0">
        <w:rPr>
          <w:rFonts w:ascii="Arial" w:hAnsi="Arial" w:cs="Arial"/>
          <w:sz w:val="22"/>
          <w:szCs w:val="22"/>
        </w:rPr>
        <w:t xml:space="preserve"> </w:t>
      </w:r>
      <w:r w:rsidR="00105A17">
        <w:rPr>
          <w:rFonts w:ascii="Arial" w:hAnsi="Arial" w:cs="Arial"/>
          <w:sz w:val="22"/>
          <w:szCs w:val="22"/>
        </w:rPr>
        <w:t>b</w:t>
      </w:r>
      <w:r w:rsidR="00413DA0">
        <w:rPr>
          <w:rFonts w:ascii="Arial" w:hAnsi="Arial" w:cs="Arial"/>
          <w:sz w:val="22"/>
          <w:szCs w:val="22"/>
        </w:rPr>
        <w:t>ipolar membrane (BPM</w:t>
      </w:r>
      <w:r w:rsidR="006731F0">
        <w:rPr>
          <w:rFonts w:ascii="Arial" w:hAnsi="Arial" w:cs="Arial"/>
          <w:sz w:val="22"/>
          <w:szCs w:val="22"/>
        </w:rPr>
        <w:t xml:space="preserve">, </w:t>
      </w:r>
      <w:r w:rsidR="009412FA">
        <w:rPr>
          <w:rFonts w:ascii="Arial" w:hAnsi="Arial" w:cs="Arial"/>
          <w:sz w:val="22"/>
          <w:szCs w:val="22"/>
        </w:rPr>
        <w:t>4</w:t>
      </w:r>
      <w:r w:rsidR="006731F0">
        <w:rPr>
          <w:rFonts w:ascii="Arial" w:hAnsi="Arial" w:cs="Arial"/>
          <w:sz w:val="22"/>
          <w:szCs w:val="22"/>
        </w:rPr>
        <w:t xml:space="preserve"> x </w:t>
      </w:r>
      <w:r w:rsidR="009412FA">
        <w:rPr>
          <w:rFonts w:ascii="Arial" w:hAnsi="Arial" w:cs="Arial"/>
          <w:sz w:val="22"/>
          <w:szCs w:val="22"/>
        </w:rPr>
        <w:t>4</w:t>
      </w:r>
      <w:r w:rsidR="006731F0">
        <w:rPr>
          <w:rFonts w:ascii="Arial" w:hAnsi="Arial" w:cs="Arial"/>
          <w:sz w:val="22"/>
          <w:szCs w:val="22"/>
        </w:rPr>
        <w:t xml:space="preserve"> cm</w:t>
      </w:r>
      <w:r w:rsidR="00413DA0">
        <w:rPr>
          <w:rFonts w:ascii="Arial" w:hAnsi="Arial" w:cs="Arial"/>
          <w:sz w:val="22"/>
          <w:szCs w:val="22"/>
        </w:rPr>
        <w:t>)</w:t>
      </w:r>
      <w:r w:rsidR="00F73EC1" w:rsidRPr="00B9711B">
        <w:rPr>
          <w:rFonts w:ascii="Arial" w:hAnsi="Arial" w:cs="Arial"/>
          <w:sz w:val="22"/>
          <w:szCs w:val="22"/>
        </w:rPr>
        <w:t xml:space="preserve">, and </w:t>
      </w:r>
      <w:r w:rsidR="009412FA">
        <w:rPr>
          <w:rFonts w:ascii="Arial" w:hAnsi="Arial" w:cs="Arial"/>
          <w:sz w:val="22"/>
          <w:szCs w:val="22"/>
        </w:rPr>
        <w:t>0.5</w:t>
      </w:r>
      <w:r w:rsidR="003F73F3">
        <w:rPr>
          <w:rFonts w:ascii="Arial" w:hAnsi="Arial" w:cs="Arial"/>
          <w:sz w:val="22"/>
          <w:szCs w:val="22"/>
        </w:rPr>
        <w:t>NiSAC</w:t>
      </w:r>
      <w:r w:rsidR="006731F0">
        <w:rPr>
          <w:rFonts w:ascii="Arial" w:hAnsi="Arial" w:cs="Arial"/>
          <w:sz w:val="22"/>
          <w:szCs w:val="22"/>
        </w:rPr>
        <w:t xml:space="preserve"> (</w:t>
      </w:r>
      <w:r w:rsidR="009412FA">
        <w:rPr>
          <w:rFonts w:ascii="Arial" w:hAnsi="Arial" w:cs="Arial"/>
          <w:sz w:val="22"/>
          <w:szCs w:val="22"/>
        </w:rPr>
        <w:t>2.5</w:t>
      </w:r>
      <w:r w:rsidR="006731F0">
        <w:rPr>
          <w:rFonts w:ascii="Arial" w:hAnsi="Arial" w:cs="Arial"/>
          <w:sz w:val="22"/>
          <w:szCs w:val="22"/>
        </w:rPr>
        <w:t xml:space="preserve"> x </w:t>
      </w:r>
      <w:r w:rsidR="009412FA">
        <w:rPr>
          <w:rFonts w:ascii="Arial" w:hAnsi="Arial" w:cs="Arial"/>
          <w:sz w:val="22"/>
          <w:szCs w:val="22"/>
        </w:rPr>
        <w:t>2.5</w:t>
      </w:r>
      <w:r w:rsidR="006731F0">
        <w:rPr>
          <w:rFonts w:ascii="Arial" w:hAnsi="Arial" w:cs="Arial"/>
          <w:sz w:val="22"/>
          <w:szCs w:val="22"/>
        </w:rPr>
        <w:t xml:space="preserve"> cm)</w:t>
      </w:r>
      <w:r w:rsidR="003F73F3">
        <w:rPr>
          <w:rFonts w:ascii="Arial" w:hAnsi="Arial" w:cs="Arial"/>
          <w:sz w:val="22"/>
          <w:szCs w:val="22"/>
        </w:rPr>
        <w:t xml:space="preserve"> </w:t>
      </w:r>
      <w:r w:rsidRPr="00B9711B">
        <w:rPr>
          <w:rFonts w:ascii="Arial" w:hAnsi="Arial" w:cs="Arial"/>
          <w:sz w:val="22"/>
          <w:szCs w:val="22"/>
        </w:rPr>
        <w:t>were employed as the anode</w:t>
      </w:r>
      <w:r w:rsidR="00F73EC1" w:rsidRPr="00B9711B">
        <w:rPr>
          <w:rFonts w:ascii="Arial" w:hAnsi="Arial" w:cs="Arial"/>
          <w:sz w:val="22"/>
          <w:szCs w:val="22"/>
        </w:rPr>
        <w:t>,</w:t>
      </w:r>
      <w:r w:rsidRPr="00B9711B">
        <w:rPr>
          <w:rFonts w:ascii="Arial" w:hAnsi="Arial" w:cs="Arial"/>
          <w:sz w:val="22"/>
          <w:szCs w:val="22"/>
        </w:rPr>
        <w:t xml:space="preserve"> membrane,</w:t>
      </w:r>
      <w:r w:rsidR="00F73EC1" w:rsidRPr="00B9711B">
        <w:rPr>
          <w:rFonts w:ascii="Arial" w:hAnsi="Arial" w:cs="Arial"/>
          <w:sz w:val="22"/>
          <w:szCs w:val="22"/>
        </w:rPr>
        <w:t xml:space="preserve"> and cathode electrode, respectively.</w:t>
      </w:r>
      <w:r w:rsidRPr="00B9711B">
        <w:rPr>
          <w:rFonts w:ascii="Arial" w:hAnsi="Arial" w:cs="Arial"/>
          <w:sz w:val="22"/>
          <w:szCs w:val="22"/>
        </w:rPr>
        <w:t xml:space="preserve"> </w:t>
      </w:r>
      <w:r w:rsidR="00E70834">
        <w:rPr>
          <w:rFonts w:ascii="Arial" w:hAnsi="Arial" w:cs="Arial"/>
          <w:sz w:val="22"/>
          <w:szCs w:val="22"/>
        </w:rPr>
        <w:t>The MEA was assembled and tightened with a torque force of 3</w:t>
      </w:r>
      <w:r w:rsidR="009412FA">
        <w:rPr>
          <w:rFonts w:ascii="Arial" w:hAnsi="Arial" w:cs="Arial"/>
          <w:sz w:val="22"/>
          <w:szCs w:val="22"/>
        </w:rPr>
        <w:t>0</w:t>
      </w:r>
      <w:r w:rsidR="00E70834">
        <w:rPr>
          <w:rFonts w:ascii="Arial" w:hAnsi="Arial" w:cs="Arial"/>
          <w:sz w:val="22"/>
          <w:szCs w:val="22"/>
        </w:rPr>
        <w:t xml:space="preserve"> inch-lbs. </w:t>
      </w:r>
      <w:r w:rsidR="009412FA">
        <w:rPr>
          <w:rFonts w:ascii="Arial" w:hAnsi="Arial" w:cs="Browallia New"/>
          <w:sz w:val="22"/>
          <w:szCs w:val="28"/>
        </w:rPr>
        <w:t>3M KHCO</w:t>
      </w:r>
      <w:r w:rsidR="009412FA" w:rsidRPr="009412FA">
        <w:rPr>
          <w:rFonts w:ascii="Arial" w:hAnsi="Arial" w:cs="Browallia New"/>
          <w:sz w:val="22"/>
          <w:szCs w:val="28"/>
          <w:vertAlign w:val="subscript"/>
        </w:rPr>
        <w:t>3</w:t>
      </w:r>
      <w:r w:rsidR="009412FA">
        <w:rPr>
          <w:rFonts w:ascii="Arial" w:hAnsi="Arial" w:cs="Browallia New"/>
          <w:sz w:val="22"/>
          <w:szCs w:val="28"/>
        </w:rPr>
        <w:t xml:space="preserve"> and 1M KOH</w:t>
      </w:r>
      <w:r w:rsidR="00E22121">
        <w:rPr>
          <w:rFonts w:ascii="Arial" w:hAnsi="Arial" w:cs="Arial"/>
          <w:sz w:val="22"/>
          <w:szCs w:val="22"/>
        </w:rPr>
        <w:t xml:space="preserve"> </w:t>
      </w:r>
      <w:r w:rsidR="009412FA">
        <w:rPr>
          <w:rFonts w:ascii="Arial" w:hAnsi="Arial" w:cs="Arial"/>
          <w:sz w:val="22"/>
          <w:szCs w:val="22"/>
        </w:rPr>
        <w:t xml:space="preserve">electrolytes </w:t>
      </w:r>
      <w:r w:rsidRPr="00B9711B">
        <w:rPr>
          <w:rFonts w:ascii="Arial" w:hAnsi="Arial" w:cs="Arial"/>
          <w:sz w:val="22"/>
          <w:szCs w:val="22"/>
        </w:rPr>
        <w:t>w</w:t>
      </w:r>
      <w:r w:rsidR="009412FA">
        <w:rPr>
          <w:rFonts w:ascii="Arial" w:hAnsi="Arial" w:cs="Arial"/>
          <w:sz w:val="22"/>
          <w:szCs w:val="22"/>
        </w:rPr>
        <w:t>ere</w:t>
      </w:r>
      <w:r w:rsidRPr="00B9711B">
        <w:rPr>
          <w:rFonts w:ascii="Arial" w:hAnsi="Arial" w:cs="Arial"/>
          <w:sz w:val="22"/>
          <w:szCs w:val="22"/>
        </w:rPr>
        <w:t xml:space="preserve"> </w:t>
      </w:r>
      <w:r w:rsidR="002F17E6" w:rsidRPr="00B9711B">
        <w:rPr>
          <w:rFonts w:ascii="Arial" w:hAnsi="Arial" w:cs="Arial"/>
          <w:sz w:val="22"/>
          <w:szCs w:val="22"/>
        </w:rPr>
        <w:t>recirculated and used</w:t>
      </w:r>
      <w:r w:rsidRPr="00B9711B">
        <w:rPr>
          <w:rFonts w:ascii="Arial" w:hAnsi="Arial" w:cs="Arial"/>
          <w:sz w:val="22"/>
          <w:szCs w:val="22"/>
        </w:rPr>
        <w:t xml:space="preserve"> throughout the experiment as the </w:t>
      </w:r>
      <w:r w:rsidR="009412FA">
        <w:rPr>
          <w:rFonts w:ascii="Arial" w:hAnsi="Arial" w:cs="Arial"/>
          <w:sz w:val="22"/>
          <w:szCs w:val="22"/>
        </w:rPr>
        <w:t>catholyte and anolyte, respectively</w:t>
      </w:r>
      <w:r w:rsidR="002F17E6" w:rsidRPr="00B9711B">
        <w:rPr>
          <w:rFonts w:ascii="Arial" w:hAnsi="Arial" w:cs="Arial"/>
          <w:sz w:val="22"/>
          <w:szCs w:val="22"/>
        </w:rPr>
        <w:t>.</w:t>
      </w:r>
      <w:r w:rsidR="003F73F3">
        <w:rPr>
          <w:rFonts w:ascii="Arial" w:hAnsi="Arial" w:cs="Arial"/>
          <w:sz w:val="22"/>
          <w:szCs w:val="22"/>
        </w:rPr>
        <w:t xml:space="preserve"> </w:t>
      </w:r>
      <w:r w:rsidR="00031077">
        <w:rPr>
          <w:rFonts w:ascii="Arial" w:hAnsi="Arial" w:cs="Arial"/>
          <w:sz w:val="22"/>
          <w:szCs w:val="22"/>
        </w:rPr>
        <w:t xml:space="preserve">The humidified </w:t>
      </w:r>
      <w:r w:rsidR="009412FA">
        <w:rPr>
          <w:rFonts w:ascii="Arial" w:hAnsi="Arial" w:cs="Arial"/>
          <w:sz w:val="22"/>
          <w:szCs w:val="22"/>
        </w:rPr>
        <w:t>simulated flue gas (15%CO</w:t>
      </w:r>
      <w:r w:rsidR="009412FA" w:rsidRPr="009412FA">
        <w:rPr>
          <w:rFonts w:ascii="Arial" w:hAnsi="Arial" w:cs="Arial"/>
          <w:sz w:val="22"/>
          <w:szCs w:val="22"/>
          <w:vertAlign w:val="subscript"/>
        </w:rPr>
        <w:t>2</w:t>
      </w:r>
      <w:r w:rsidR="009412FA">
        <w:rPr>
          <w:rFonts w:ascii="Arial" w:hAnsi="Arial" w:cs="Arial"/>
          <w:sz w:val="22"/>
          <w:szCs w:val="22"/>
        </w:rPr>
        <w:t>, 5%O</w:t>
      </w:r>
      <w:r w:rsidR="009412FA" w:rsidRPr="009412FA">
        <w:rPr>
          <w:rFonts w:ascii="Arial" w:hAnsi="Arial" w:cs="Arial"/>
          <w:sz w:val="22"/>
          <w:szCs w:val="22"/>
          <w:vertAlign w:val="subscript"/>
        </w:rPr>
        <w:t>2</w:t>
      </w:r>
      <w:r w:rsidR="009412FA">
        <w:rPr>
          <w:rFonts w:ascii="Arial" w:hAnsi="Arial" w:cs="Arial"/>
          <w:sz w:val="22"/>
          <w:szCs w:val="22"/>
        </w:rPr>
        <w:t>, and 85%N</w:t>
      </w:r>
      <w:r w:rsidR="009412FA" w:rsidRPr="009412FA">
        <w:rPr>
          <w:rFonts w:ascii="Arial" w:hAnsi="Arial" w:cs="Arial"/>
          <w:sz w:val="22"/>
          <w:szCs w:val="22"/>
          <w:vertAlign w:val="subscript"/>
        </w:rPr>
        <w:t>2</w:t>
      </w:r>
      <w:r w:rsidR="009412FA">
        <w:rPr>
          <w:rFonts w:ascii="Arial" w:hAnsi="Arial" w:cs="Arial"/>
          <w:sz w:val="22"/>
          <w:szCs w:val="22"/>
        </w:rPr>
        <w:t>)</w:t>
      </w:r>
      <w:r w:rsidR="00031077">
        <w:rPr>
          <w:rFonts w:ascii="Arial" w:hAnsi="Arial" w:cs="Arial"/>
          <w:sz w:val="22"/>
          <w:szCs w:val="22"/>
        </w:rPr>
        <w:t xml:space="preserve"> </w:t>
      </w:r>
      <w:r w:rsidR="002F17E6" w:rsidRPr="00B9711B">
        <w:rPr>
          <w:rFonts w:ascii="Arial" w:hAnsi="Arial" w:cs="Arial"/>
          <w:sz w:val="22"/>
          <w:szCs w:val="22"/>
        </w:rPr>
        <w:t xml:space="preserve">was </w:t>
      </w:r>
      <w:r w:rsidR="003B54CA" w:rsidRPr="00B9711B">
        <w:rPr>
          <w:rFonts w:ascii="Arial" w:hAnsi="Arial" w:cs="Arial"/>
          <w:sz w:val="22"/>
          <w:szCs w:val="22"/>
        </w:rPr>
        <w:t xml:space="preserve">introduced into </w:t>
      </w:r>
      <w:r w:rsidR="009412FA">
        <w:rPr>
          <w:rFonts w:ascii="Arial" w:hAnsi="Arial" w:cs="Arial"/>
          <w:sz w:val="22"/>
          <w:szCs w:val="22"/>
        </w:rPr>
        <w:t>3M KHCO</w:t>
      </w:r>
      <w:r w:rsidR="009412FA" w:rsidRPr="009412FA">
        <w:rPr>
          <w:rFonts w:ascii="Arial" w:hAnsi="Arial" w:cs="Arial"/>
          <w:sz w:val="22"/>
          <w:szCs w:val="22"/>
          <w:vertAlign w:val="subscript"/>
        </w:rPr>
        <w:t>3</w:t>
      </w:r>
      <w:r w:rsidR="009412FA">
        <w:rPr>
          <w:rFonts w:ascii="Arial" w:hAnsi="Arial" w:cs="Arial"/>
          <w:sz w:val="22"/>
          <w:szCs w:val="22"/>
        </w:rPr>
        <w:t xml:space="preserve"> electrolyte</w:t>
      </w:r>
      <w:r w:rsidR="002A58D9" w:rsidRPr="00B9711B">
        <w:rPr>
          <w:rFonts w:ascii="Arial" w:hAnsi="Arial" w:cs="Arial"/>
          <w:sz w:val="22"/>
          <w:szCs w:val="22"/>
        </w:rPr>
        <w:t xml:space="preserve"> </w:t>
      </w:r>
      <w:r w:rsidR="003F73F3">
        <w:rPr>
          <w:rFonts w:ascii="Arial" w:hAnsi="Arial" w:cs="Arial"/>
          <w:sz w:val="22"/>
          <w:szCs w:val="22"/>
        </w:rPr>
        <w:t>with a flow rate of 10</w:t>
      </w:r>
      <w:r w:rsidR="00545384" w:rsidRPr="00B9711B">
        <w:rPr>
          <w:rFonts w:ascii="Arial" w:hAnsi="Arial" w:cs="Arial"/>
          <w:sz w:val="22"/>
          <w:szCs w:val="22"/>
        </w:rPr>
        <w:t xml:space="preserve"> ml/min</w:t>
      </w:r>
      <w:r w:rsidR="002F17E6" w:rsidRPr="00B9711B">
        <w:rPr>
          <w:rFonts w:ascii="Arial" w:hAnsi="Arial" w:cs="Arial"/>
          <w:sz w:val="22"/>
          <w:szCs w:val="22"/>
        </w:rPr>
        <w:t>.</w:t>
      </w:r>
    </w:p>
    <w:p w14:paraId="6793DA02" w14:textId="77777777" w:rsidR="00674715" w:rsidRPr="00B9711B" w:rsidRDefault="00674715" w:rsidP="001C4724">
      <w:pPr>
        <w:spacing w:line="360" w:lineRule="auto"/>
        <w:jc w:val="both"/>
        <w:rPr>
          <w:rFonts w:ascii="Arial" w:hAnsi="Arial" w:cs="Arial"/>
          <w:sz w:val="22"/>
          <w:szCs w:val="22"/>
        </w:rPr>
      </w:pPr>
    </w:p>
    <w:p w14:paraId="15F470EB" w14:textId="5852F966" w:rsidR="00F142B6" w:rsidRPr="004F028E" w:rsidRDefault="007A0E69" w:rsidP="00F142B6">
      <w:pPr>
        <w:pStyle w:val="ListParagraph"/>
        <w:numPr>
          <w:ilvl w:val="0"/>
          <w:numId w:val="20"/>
        </w:numPr>
        <w:spacing w:line="360"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1EAEE7EC" w14:textId="06650A9E" w:rsidR="00F142B6" w:rsidRDefault="00E10CE7" w:rsidP="00F142B6">
      <w:pPr>
        <w:spacing w:line="360" w:lineRule="auto"/>
        <w:jc w:val="both"/>
        <w:rPr>
          <w:rFonts w:ascii="Arial" w:eastAsiaTheme="minorEastAsia" w:hAnsi="Arial" w:cs="Arial"/>
          <w:b/>
          <w:bCs/>
          <w:sz w:val="22"/>
          <w:szCs w:val="22"/>
        </w:rPr>
      </w:pPr>
      <w:r>
        <w:rPr>
          <w:rFonts w:ascii="Arial" w:eastAsiaTheme="minorEastAsia" w:hAnsi="Arial" w:cs="Arial"/>
          <w:b/>
          <w:bCs/>
          <w:sz w:val="22"/>
          <w:szCs w:val="22"/>
        </w:rPr>
        <w:t>Influence of applied current density on bicarbonate electrolysis performance</w:t>
      </w:r>
    </w:p>
    <w:p w14:paraId="4E2461B4" w14:textId="68205774" w:rsidR="00875E87" w:rsidRDefault="00875E87" w:rsidP="00875E87">
      <w:pPr>
        <w:spacing w:line="360" w:lineRule="auto"/>
        <w:jc w:val="both"/>
        <w:rPr>
          <w:rFonts w:ascii="Arial" w:eastAsiaTheme="minorEastAsia" w:hAnsi="Arial" w:cs="Arial"/>
          <w:sz w:val="22"/>
          <w:szCs w:val="22"/>
        </w:rPr>
      </w:pPr>
      <w:r w:rsidRPr="00875E87">
        <w:rPr>
          <w:rFonts w:ascii="Arial" w:eastAsiaTheme="minorEastAsia" w:hAnsi="Arial" w:cs="Arial"/>
          <w:sz w:val="22"/>
          <w:szCs w:val="22"/>
        </w:rPr>
        <w:t>In our previous studies on CO</w:t>
      </w:r>
      <w:r w:rsidRPr="00875E87">
        <w:rPr>
          <w:rFonts w:ascii="Arial" w:eastAsiaTheme="minorEastAsia" w:hAnsi="Arial" w:cs="Arial"/>
          <w:sz w:val="22"/>
          <w:szCs w:val="22"/>
          <w:vertAlign w:val="subscript"/>
        </w:rPr>
        <w:t>2</w:t>
      </w:r>
      <w:r w:rsidRPr="00875E87">
        <w:rPr>
          <w:rFonts w:ascii="Arial" w:eastAsiaTheme="minorEastAsia" w:hAnsi="Arial" w:cs="Arial"/>
          <w:sz w:val="22"/>
          <w:szCs w:val="22"/>
        </w:rPr>
        <w:t xml:space="preserve"> electrolysis using a simulated flue gas composition of 15% CO</w:t>
      </w:r>
      <w:r w:rsidRPr="00875E87">
        <w:rPr>
          <w:rFonts w:ascii="Arial" w:eastAsiaTheme="minorEastAsia" w:hAnsi="Arial" w:cs="Arial"/>
          <w:sz w:val="22"/>
          <w:szCs w:val="22"/>
          <w:vertAlign w:val="subscript"/>
        </w:rPr>
        <w:t>2</w:t>
      </w:r>
      <w:r w:rsidRPr="00875E87">
        <w:rPr>
          <w:rFonts w:ascii="Arial" w:eastAsiaTheme="minorEastAsia" w:hAnsi="Arial" w:cs="Arial"/>
          <w:sz w:val="22"/>
          <w:szCs w:val="22"/>
        </w:rPr>
        <w:t>, 5% O</w:t>
      </w:r>
      <w:r w:rsidRPr="00875E87">
        <w:rPr>
          <w:rFonts w:ascii="Arial" w:eastAsiaTheme="minorEastAsia" w:hAnsi="Arial" w:cs="Arial"/>
          <w:sz w:val="22"/>
          <w:szCs w:val="22"/>
          <w:vertAlign w:val="subscript"/>
        </w:rPr>
        <w:t>2</w:t>
      </w:r>
      <w:r w:rsidRPr="00875E87">
        <w:rPr>
          <w:rFonts w:ascii="Arial" w:eastAsiaTheme="minorEastAsia" w:hAnsi="Arial" w:cs="Arial"/>
          <w:sz w:val="22"/>
          <w:szCs w:val="22"/>
        </w:rPr>
        <w:t>, and 85% N</w:t>
      </w:r>
      <w:r w:rsidRPr="00875E87">
        <w:rPr>
          <w:rFonts w:ascii="Arial" w:eastAsiaTheme="minorEastAsia" w:hAnsi="Arial" w:cs="Arial"/>
          <w:sz w:val="22"/>
          <w:szCs w:val="22"/>
          <w:vertAlign w:val="subscript"/>
        </w:rPr>
        <w:t>2</w:t>
      </w:r>
      <w:r w:rsidRPr="00875E87">
        <w:rPr>
          <w:rFonts w:ascii="Arial" w:eastAsiaTheme="minorEastAsia" w:hAnsi="Arial" w:cs="Arial"/>
          <w:sz w:val="22"/>
          <w:szCs w:val="22"/>
        </w:rPr>
        <w:t xml:space="preserve">, the overall cell performance exhibited a significant </w:t>
      </w:r>
      <w:r>
        <w:rPr>
          <w:rFonts w:ascii="Arial" w:eastAsiaTheme="minorEastAsia" w:hAnsi="Arial" w:cs="Arial"/>
          <w:sz w:val="22"/>
          <w:szCs w:val="22"/>
        </w:rPr>
        <w:t>loss</w:t>
      </w:r>
      <w:r w:rsidRPr="00875E87">
        <w:rPr>
          <w:rFonts w:ascii="Arial" w:eastAsiaTheme="minorEastAsia" w:hAnsi="Arial" w:cs="Arial"/>
          <w:sz w:val="22"/>
          <w:szCs w:val="22"/>
        </w:rPr>
        <w:t xml:space="preserve"> in Faradaic efficiency (FE) due to the thermodynamic favorability of the oxygen reduction reaction (ORR) over the CO</w:t>
      </w:r>
      <w:r w:rsidRPr="00875E87">
        <w:rPr>
          <w:rFonts w:ascii="Arial" w:eastAsiaTheme="minorEastAsia" w:hAnsi="Arial" w:cs="Arial"/>
          <w:sz w:val="22"/>
          <w:szCs w:val="22"/>
          <w:vertAlign w:val="subscript"/>
        </w:rPr>
        <w:t>2</w:t>
      </w:r>
      <w:r w:rsidRPr="00875E87">
        <w:rPr>
          <w:rFonts w:ascii="Arial" w:eastAsiaTheme="minorEastAsia" w:hAnsi="Arial" w:cs="Arial"/>
          <w:sz w:val="22"/>
          <w:szCs w:val="22"/>
        </w:rPr>
        <w:t xml:space="preserve"> reduction reaction (CO2RR). This competitive reaction pathway poses a critical challenge to achieving high selectivity for CO2RR in oxygen-containing environments, such as industrial flue gas streams.</w:t>
      </w:r>
    </w:p>
    <w:p w14:paraId="11484125" w14:textId="77777777" w:rsidR="00875E87" w:rsidRPr="00875E87" w:rsidRDefault="00875E87" w:rsidP="00875E87">
      <w:pPr>
        <w:spacing w:line="360" w:lineRule="auto"/>
        <w:jc w:val="both"/>
        <w:rPr>
          <w:rFonts w:ascii="Arial" w:eastAsiaTheme="minorEastAsia" w:hAnsi="Arial" w:cs="Arial"/>
          <w:sz w:val="22"/>
          <w:szCs w:val="22"/>
        </w:rPr>
      </w:pPr>
    </w:p>
    <w:p w14:paraId="74083E44" w14:textId="56C22C05" w:rsidR="00E10CE7" w:rsidRPr="00875E87" w:rsidRDefault="00875E87" w:rsidP="00875E87">
      <w:pPr>
        <w:spacing w:line="360" w:lineRule="auto"/>
        <w:jc w:val="both"/>
        <w:rPr>
          <w:rFonts w:ascii="Arial" w:eastAsiaTheme="minorEastAsia" w:hAnsi="Arial" w:cs="Arial"/>
          <w:sz w:val="22"/>
          <w:szCs w:val="22"/>
        </w:rPr>
      </w:pPr>
      <w:r w:rsidRPr="00875E87">
        <w:rPr>
          <w:rFonts w:ascii="Arial" w:eastAsiaTheme="minorEastAsia" w:hAnsi="Arial" w:cs="Arial"/>
          <w:sz w:val="22"/>
          <w:szCs w:val="22"/>
        </w:rPr>
        <w:t xml:space="preserve">To address this limitation, we developed a liquid bicarbonate </w:t>
      </w:r>
      <w:proofErr w:type="spellStart"/>
      <w:r w:rsidRPr="00875E87">
        <w:rPr>
          <w:rFonts w:ascii="Arial" w:eastAsiaTheme="minorEastAsia" w:hAnsi="Arial" w:cs="Arial"/>
          <w:sz w:val="22"/>
          <w:szCs w:val="22"/>
        </w:rPr>
        <w:t>electrolyzer</w:t>
      </w:r>
      <w:proofErr w:type="spellEnd"/>
      <w:r w:rsidRPr="00875E87">
        <w:rPr>
          <w:rFonts w:ascii="Arial" w:eastAsiaTheme="minorEastAsia" w:hAnsi="Arial" w:cs="Arial"/>
          <w:sz w:val="22"/>
          <w:szCs w:val="22"/>
        </w:rPr>
        <w:t>, which demonstrates exceptional O</w:t>
      </w:r>
      <w:r w:rsidRPr="00875E87">
        <w:rPr>
          <w:rFonts w:ascii="Arial" w:eastAsiaTheme="minorEastAsia" w:hAnsi="Arial" w:cs="Arial"/>
          <w:sz w:val="22"/>
          <w:szCs w:val="22"/>
          <w:vertAlign w:val="subscript"/>
        </w:rPr>
        <w:t>2</w:t>
      </w:r>
      <w:r w:rsidRPr="00875E87">
        <w:rPr>
          <w:rFonts w:ascii="Arial" w:eastAsiaTheme="minorEastAsia" w:hAnsi="Arial" w:cs="Arial"/>
          <w:sz w:val="22"/>
          <w:szCs w:val="22"/>
        </w:rPr>
        <w:t xml:space="preserve"> tolerance, effectively mitigating the ORR. The low solubility of oxygen in the bicarbonate solution significantly suppresses the ORR, enabling selective CO2RR. As illustrated in Figure 1, the bicarbonate </w:t>
      </w:r>
      <w:proofErr w:type="spellStart"/>
      <w:r w:rsidRPr="00875E87">
        <w:rPr>
          <w:rFonts w:ascii="Arial" w:eastAsiaTheme="minorEastAsia" w:hAnsi="Arial" w:cs="Arial"/>
          <w:sz w:val="22"/>
          <w:szCs w:val="22"/>
        </w:rPr>
        <w:t>electrolyzer</w:t>
      </w:r>
      <w:proofErr w:type="spellEnd"/>
      <w:r w:rsidRPr="00875E87">
        <w:rPr>
          <w:rFonts w:ascii="Arial" w:eastAsiaTheme="minorEastAsia" w:hAnsi="Arial" w:cs="Arial"/>
          <w:sz w:val="22"/>
          <w:szCs w:val="22"/>
        </w:rPr>
        <w:t xml:space="preserve"> achieves a total FE of 100% across a wide range of applied current densities, indicating negligible interference from the ORR. This high selectivity underscores the robustness of the bicarbonate-based system for CO2RR under oxygen-rich conditions.</w:t>
      </w:r>
      <w:r>
        <w:rPr>
          <w:rFonts w:ascii="Arial" w:eastAsiaTheme="minorEastAsia" w:hAnsi="Arial" w:cs="Arial"/>
          <w:sz w:val="22"/>
          <w:szCs w:val="22"/>
        </w:rPr>
        <w:t xml:space="preserve"> </w:t>
      </w:r>
      <w:r w:rsidRPr="00875E87">
        <w:rPr>
          <w:rFonts w:ascii="Arial" w:eastAsiaTheme="minorEastAsia" w:hAnsi="Arial" w:cs="Arial"/>
          <w:sz w:val="22"/>
          <w:szCs w:val="22"/>
        </w:rPr>
        <w:t xml:space="preserve">Furthermore, the system allows </w:t>
      </w:r>
      <w:r>
        <w:rPr>
          <w:rFonts w:ascii="Arial" w:eastAsiaTheme="minorEastAsia" w:hAnsi="Arial" w:cs="Arial"/>
          <w:sz w:val="22"/>
          <w:szCs w:val="22"/>
        </w:rPr>
        <w:t>the CO/H</w:t>
      </w:r>
      <w:r w:rsidRPr="00875E87">
        <w:rPr>
          <w:rFonts w:ascii="Arial" w:eastAsiaTheme="minorEastAsia" w:hAnsi="Arial" w:cs="Arial"/>
          <w:sz w:val="22"/>
          <w:szCs w:val="22"/>
          <w:vertAlign w:val="subscript"/>
        </w:rPr>
        <w:t>2</w:t>
      </w:r>
      <w:r>
        <w:rPr>
          <w:rFonts w:ascii="Arial" w:eastAsiaTheme="minorEastAsia" w:hAnsi="Arial" w:cs="Arial"/>
          <w:sz w:val="22"/>
          <w:szCs w:val="22"/>
        </w:rPr>
        <w:t xml:space="preserve"> ratio </w:t>
      </w:r>
      <w:r w:rsidRPr="00875E87">
        <w:rPr>
          <w:rFonts w:ascii="Arial" w:eastAsiaTheme="minorEastAsia" w:hAnsi="Arial" w:cs="Arial"/>
          <w:sz w:val="22"/>
          <w:szCs w:val="22"/>
        </w:rPr>
        <w:t>tunability</w:t>
      </w:r>
      <w:r>
        <w:rPr>
          <w:rFonts w:ascii="Arial" w:eastAsiaTheme="minorEastAsia" w:hAnsi="Arial" w:cs="Arial"/>
          <w:sz w:val="22"/>
          <w:szCs w:val="22"/>
        </w:rPr>
        <w:t xml:space="preserve"> </w:t>
      </w:r>
      <w:r w:rsidRPr="00875E87">
        <w:rPr>
          <w:rFonts w:ascii="Arial" w:eastAsiaTheme="minorEastAsia" w:hAnsi="Arial" w:cs="Arial"/>
          <w:sz w:val="22"/>
          <w:szCs w:val="22"/>
        </w:rPr>
        <w:t xml:space="preserve">by adjusting the applied current density, offering flexibility for tailoring product distributions to specific applications. The </w:t>
      </w:r>
      <w:r>
        <w:rPr>
          <w:rFonts w:ascii="Arial" w:eastAsiaTheme="minorEastAsia" w:hAnsi="Arial" w:cs="Arial"/>
          <w:sz w:val="22"/>
          <w:szCs w:val="22"/>
        </w:rPr>
        <w:t>overall system</w:t>
      </w:r>
      <w:r w:rsidRPr="00875E87">
        <w:rPr>
          <w:rFonts w:ascii="Arial" w:eastAsiaTheme="minorEastAsia" w:hAnsi="Arial" w:cs="Arial"/>
          <w:sz w:val="22"/>
          <w:szCs w:val="22"/>
        </w:rPr>
        <w:t xml:space="preserve"> also exhibits remarkable stability, maintaining consistent performance at a current density of 100 mA/cm² over a 24-hour operational period.</w:t>
      </w:r>
    </w:p>
    <w:p w14:paraId="493EF515" w14:textId="13D5A13D" w:rsidR="00E10CE7" w:rsidRDefault="00EC09E3" w:rsidP="00EC09E3">
      <w:pPr>
        <w:spacing w:line="360" w:lineRule="auto"/>
        <w:jc w:val="center"/>
        <w:rPr>
          <w:rFonts w:ascii="Arial" w:eastAsiaTheme="minorEastAsia" w:hAnsi="Arial" w:cs="Arial"/>
          <w:b/>
          <w:bCs/>
          <w:sz w:val="22"/>
          <w:szCs w:val="22"/>
        </w:rPr>
      </w:pPr>
      <w:r w:rsidRPr="00EC09E3">
        <w:rPr>
          <w:rFonts w:ascii="Arial" w:eastAsiaTheme="minorEastAsia" w:hAnsi="Arial" w:cs="Arial"/>
          <w:b/>
          <w:bCs/>
          <w:noProof/>
          <w:sz w:val="22"/>
          <w:szCs w:val="22"/>
        </w:rPr>
        <w:lastRenderedPageBreak/>
        <w:drawing>
          <wp:inline distT="0" distB="0" distL="0" distR="0" wp14:anchorId="7F102DFD" wp14:editId="54A49191">
            <wp:extent cx="4382821" cy="3376706"/>
            <wp:effectExtent l="0" t="0" r="0" b="1905"/>
            <wp:docPr id="25890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03747" name=""/>
                    <pic:cNvPicPr/>
                  </pic:nvPicPr>
                  <pic:blipFill>
                    <a:blip r:embed="rId6"/>
                    <a:stretch>
                      <a:fillRect/>
                    </a:stretch>
                  </pic:blipFill>
                  <pic:spPr>
                    <a:xfrm>
                      <a:off x="0" y="0"/>
                      <a:ext cx="4432109" cy="3414680"/>
                    </a:xfrm>
                    <a:prstGeom prst="rect">
                      <a:avLst/>
                    </a:prstGeom>
                  </pic:spPr>
                </pic:pic>
              </a:graphicData>
            </a:graphic>
          </wp:inline>
        </w:drawing>
      </w:r>
    </w:p>
    <w:p w14:paraId="16DE925E" w14:textId="2E14B865" w:rsidR="00E10CE7" w:rsidRDefault="00E10CE7" w:rsidP="008F2241">
      <w:pPr>
        <w:spacing w:line="360" w:lineRule="auto"/>
        <w:jc w:val="center"/>
        <w:rPr>
          <w:rFonts w:ascii="Arial" w:eastAsiaTheme="minorEastAsia" w:hAnsi="Arial" w:cs="Arial"/>
          <w:b/>
          <w:bCs/>
          <w:sz w:val="22"/>
          <w:szCs w:val="22"/>
        </w:rPr>
      </w:pPr>
      <w:r>
        <w:rPr>
          <w:noProof/>
          <w14:ligatures w14:val="standardContextual"/>
        </w:rPr>
        <w:drawing>
          <wp:inline distT="0" distB="0" distL="0" distR="0" wp14:anchorId="6404FD6B" wp14:editId="460A9091">
            <wp:extent cx="2756048" cy="1613445"/>
            <wp:effectExtent l="0" t="0" r="0" b="0"/>
            <wp:docPr id="950573568" name="Picture 1" descr="A graph of a number of blue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3568" name="Picture 1" descr="A graph of a number of blue and gray bars&#10;&#10;AI-generated content may be incorrect."/>
                    <pic:cNvPicPr/>
                  </pic:nvPicPr>
                  <pic:blipFill>
                    <a:blip r:embed="rId7"/>
                    <a:stretch>
                      <a:fillRect/>
                    </a:stretch>
                  </pic:blipFill>
                  <pic:spPr>
                    <a:xfrm>
                      <a:off x="0" y="0"/>
                      <a:ext cx="2817247" cy="1649272"/>
                    </a:xfrm>
                    <a:prstGeom prst="rect">
                      <a:avLst/>
                    </a:prstGeom>
                  </pic:spPr>
                </pic:pic>
              </a:graphicData>
            </a:graphic>
          </wp:inline>
        </w:drawing>
      </w:r>
      <w:r w:rsidR="004939B6">
        <w:rPr>
          <w:noProof/>
          <w14:ligatures w14:val="standardContextual"/>
        </w:rPr>
        <w:drawing>
          <wp:inline distT="0" distB="0" distL="0" distR="0" wp14:anchorId="6BF2D1E8" wp14:editId="296F2D0F">
            <wp:extent cx="2718596" cy="1608689"/>
            <wp:effectExtent l="0" t="0" r="0" b="4445"/>
            <wp:docPr id="39784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43432" name=""/>
                    <pic:cNvPicPr/>
                  </pic:nvPicPr>
                  <pic:blipFill>
                    <a:blip r:embed="rId8"/>
                    <a:stretch>
                      <a:fillRect/>
                    </a:stretch>
                  </pic:blipFill>
                  <pic:spPr>
                    <a:xfrm>
                      <a:off x="0" y="0"/>
                      <a:ext cx="2770742" cy="1639545"/>
                    </a:xfrm>
                    <a:prstGeom prst="rect">
                      <a:avLst/>
                    </a:prstGeom>
                  </pic:spPr>
                </pic:pic>
              </a:graphicData>
            </a:graphic>
          </wp:inline>
        </w:drawing>
      </w:r>
    </w:p>
    <w:p w14:paraId="56F05E25" w14:textId="066CA8B4" w:rsidR="006C4EC5" w:rsidRPr="006C4EC5" w:rsidRDefault="00E10CE7" w:rsidP="006C4EC5">
      <w:pPr>
        <w:spacing w:line="360" w:lineRule="auto"/>
        <w:jc w:val="both"/>
        <w:rPr>
          <w:rFonts w:ascii="Arial" w:eastAsiaTheme="minorEastAsia" w:hAnsi="Arial" w:cs="Arial"/>
          <w:b/>
          <w:bCs/>
          <w:sz w:val="22"/>
          <w:szCs w:val="22"/>
        </w:rPr>
      </w:pPr>
      <w:r>
        <w:rPr>
          <w:rFonts w:ascii="Arial" w:eastAsiaTheme="minorEastAsia" w:hAnsi="Arial" w:cs="Arial"/>
          <w:b/>
          <w:bCs/>
          <w:sz w:val="22"/>
          <w:szCs w:val="22"/>
        </w:rPr>
        <w:t>Figure 1. Bicarbonate electrolysis under</w:t>
      </w:r>
      <w:r w:rsidR="00835A65">
        <w:rPr>
          <w:rFonts w:ascii="Arial" w:eastAsiaTheme="minorEastAsia" w:hAnsi="Arial" w:cs="Arial"/>
          <w:b/>
          <w:bCs/>
          <w:sz w:val="22"/>
          <w:szCs w:val="22"/>
        </w:rPr>
        <w:t xml:space="preserve"> 10ml/min of SFG in </w:t>
      </w:r>
      <w:r>
        <w:rPr>
          <w:rFonts w:ascii="Arial" w:eastAsiaTheme="minorEastAsia" w:hAnsi="Arial" w:cs="Arial"/>
          <w:b/>
          <w:bCs/>
          <w:sz w:val="22"/>
          <w:szCs w:val="22"/>
        </w:rPr>
        <w:t>20ml/min of 3M KHCO</w:t>
      </w:r>
      <w:r w:rsidRPr="00E10CE7">
        <w:rPr>
          <w:rFonts w:ascii="Arial" w:eastAsiaTheme="minorEastAsia" w:hAnsi="Arial" w:cs="Arial"/>
          <w:b/>
          <w:bCs/>
          <w:sz w:val="22"/>
          <w:szCs w:val="22"/>
          <w:vertAlign w:val="subscript"/>
        </w:rPr>
        <w:t>3</w:t>
      </w:r>
      <w:r>
        <w:rPr>
          <w:rFonts w:ascii="Arial" w:eastAsiaTheme="minorEastAsia" w:hAnsi="Arial" w:cs="Arial"/>
          <w:b/>
          <w:bCs/>
          <w:sz w:val="22"/>
          <w:szCs w:val="22"/>
        </w:rPr>
        <w:t xml:space="preserve"> </w:t>
      </w:r>
      <w:r w:rsidR="00835A65">
        <w:rPr>
          <w:rFonts w:ascii="Arial" w:eastAsiaTheme="minorEastAsia" w:hAnsi="Arial" w:cs="Arial"/>
          <w:b/>
          <w:bCs/>
          <w:sz w:val="22"/>
          <w:szCs w:val="22"/>
        </w:rPr>
        <w:t xml:space="preserve">with </w:t>
      </w:r>
      <w:r>
        <w:rPr>
          <w:rFonts w:ascii="Arial" w:eastAsiaTheme="minorEastAsia" w:hAnsi="Arial" w:cs="Arial"/>
          <w:b/>
          <w:bCs/>
          <w:sz w:val="22"/>
          <w:szCs w:val="22"/>
        </w:rPr>
        <w:t xml:space="preserve">1M KOH </w:t>
      </w:r>
      <w:r w:rsidR="00835A65">
        <w:rPr>
          <w:rFonts w:ascii="Arial" w:eastAsiaTheme="minorEastAsia" w:hAnsi="Arial" w:cs="Arial"/>
          <w:b/>
          <w:bCs/>
          <w:sz w:val="22"/>
          <w:szCs w:val="22"/>
        </w:rPr>
        <w:t xml:space="preserve">anolyte </w:t>
      </w:r>
      <w:r>
        <w:rPr>
          <w:rFonts w:ascii="Arial" w:eastAsiaTheme="minorEastAsia" w:hAnsi="Arial" w:cs="Arial"/>
          <w:b/>
          <w:bCs/>
          <w:sz w:val="22"/>
          <w:szCs w:val="22"/>
        </w:rPr>
        <w:t>at current density range of 50 – 200 mA/cm</w:t>
      </w:r>
      <w:r w:rsidRPr="00E10CE7">
        <w:rPr>
          <w:rFonts w:ascii="Arial" w:eastAsiaTheme="minorEastAsia" w:hAnsi="Arial" w:cs="Arial"/>
          <w:b/>
          <w:bCs/>
          <w:sz w:val="22"/>
          <w:szCs w:val="22"/>
          <w:vertAlign w:val="superscript"/>
        </w:rPr>
        <w:t>2</w:t>
      </w:r>
    </w:p>
    <w:p w14:paraId="140151EA" w14:textId="77777777" w:rsidR="002C3852" w:rsidRDefault="002C3852" w:rsidP="006C4EC5">
      <w:pPr>
        <w:spacing w:line="360" w:lineRule="auto"/>
        <w:jc w:val="both"/>
        <w:rPr>
          <w:rFonts w:ascii="Arial" w:eastAsiaTheme="minorEastAsia" w:hAnsi="Arial" w:cs="Arial"/>
          <w:sz w:val="22"/>
          <w:szCs w:val="22"/>
        </w:rPr>
      </w:pPr>
    </w:p>
    <w:p w14:paraId="069EF26D" w14:textId="703A9F61" w:rsidR="006C4EC5" w:rsidRDefault="006C4EC5" w:rsidP="006C4EC5">
      <w:pPr>
        <w:spacing w:line="360" w:lineRule="auto"/>
        <w:jc w:val="both"/>
        <w:rPr>
          <w:rFonts w:ascii="Arial" w:eastAsiaTheme="minorEastAsia" w:hAnsi="Arial" w:cs="Arial"/>
          <w:sz w:val="22"/>
          <w:szCs w:val="22"/>
        </w:rPr>
      </w:pPr>
      <w:r w:rsidRPr="006C4EC5">
        <w:rPr>
          <w:rFonts w:ascii="Arial" w:eastAsiaTheme="minorEastAsia" w:hAnsi="Arial" w:cs="Arial"/>
          <w:sz w:val="22"/>
          <w:szCs w:val="22"/>
        </w:rPr>
        <w:t>To further enhance the efficiency of CO</w:t>
      </w:r>
      <w:r w:rsidRPr="006C4EC5">
        <w:rPr>
          <w:rFonts w:ascii="Arial" w:eastAsiaTheme="minorEastAsia" w:hAnsi="Arial" w:cs="Arial"/>
          <w:sz w:val="22"/>
          <w:szCs w:val="22"/>
          <w:vertAlign w:val="subscript"/>
        </w:rPr>
        <w:t>2</w:t>
      </w:r>
      <w:r w:rsidRPr="006C4EC5">
        <w:rPr>
          <w:rFonts w:ascii="Arial" w:eastAsiaTheme="minorEastAsia" w:hAnsi="Arial" w:cs="Arial"/>
          <w:sz w:val="22"/>
          <w:szCs w:val="22"/>
        </w:rPr>
        <w:t xml:space="preserve"> reduction under oxygen-containing conditions, a bipolar membrane (BPM)-integrated single-cell cyclic system was developed and evaluated under operating conditions analogous to those of the previously described liquid bicarbonate </w:t>
      </w:r>
      <w:proofErr w:type="spellStart"/>
      <w:r w:rsidRPr="006C4EC5">
        <w:rPr>
          <w:rFonts w:ascii="Arial" w:eastAsiaTheme="minorEastAsia" w:hAnsi="Arial" w:cs="Arial"/>
          <w:sz w:val="22"/>
          <w:szCs w:val="22"/>
        </w:rPr>
        <w:t>electrolyzer</w:t>
      </w:r>
      <w:proofErr w:type="spellEnd"/>
      <w:r w:rsidRPr="006C4EC5">
        <w:rPr>
          <w:rFonts w:ascii="Arial" w:eastAsiaTheme="minorEastAsia" w:hAnsi="Arial" w:cs="Arial"/>
          <w:sz w:val="22"/>
          <w:szCs w:val="22"/>
        </w:rPr>
        <w:t>. In this configuration, a simulated flue gas (SFG)-containing KHCO</w:t>
      </w:r>
      <w:r w:rsidRPr="006C4EC5">
        <w:rPr>
          <w:rFonts w:ascii="Arial" w:eastAsiaTheme="minorEastAsia" w:hAnsi="Arial" w:cs="Arial"/>
          <w:sz w:val="22"/>
          <w:szCs w:val="22"/>
          <w:vertAlign w:val="subscript"/>
        </w:rPr>
        <w:t>3</w:t>
      </w:r>
      <w:r w:rsidRPr="006C4EC5">
        <w:rPr>
          <w:rFonts w:ascii="Arial" w:eastAsiaTheme="minorEastAsia" w:hAnsi="Arial" w:cs="Arial"/>
          <w:sz w:val="22"/>
          <w:szCs w:val="22"/>
        </w:rPr>
        <w:t xml:space="preserve"> electrolyte is introduced at the anode, where hydroxide (OH</w:t>
      </w:r>
      <w:r w:rsidRPr="006C4EC5">
        <w:rPr>
          <w:rFonts w:ascii="Cambria Math" w:eastAsiaTheme="minorEastAsia" w:hAnsi="Cambria Math" w:cs="Cambria Math"/>
          <w:sz w:val="22"/>
          <w:szCs w:val="22"/>
        </w:rPr>
        <w:t>⁻</w:t>
      </w:r>
      <w:r w:rsidRPr="006C4EC5">
        <w:rPr>
          <w:rFonts w:ascii="Arial" w:eastAsiaTheme="minorEastAsia" w:hAnsi="Arial" w:cs="Arial"/>
          <w:sz w:val="22"/>
          <w:szCs w:val="22"/>
        </w:rPr>
        <w:t>) ions generated from water dissociation in BPM chemically react with CO</w:t>
      </w:r>
      <w:r w:rsidRPr="006C4EC5">
        <w:rPr>
          <w:rFonts w:ascii="Arial" w:eastAsiaTheme="minorEastAsia" w:hAnsi="Arial" w:cs="Arial"/>
          <w:sz w:val="22"/>
          <w:szCs w:val="22"/>
          <w:vertAlign w:val="subscript"/>
        </w:rPr>
        <w:t>2</w:t>
      </w:r>
      <w:r w:rsidRPr="006C4EC5">
        <w:rPr>
          <w:rFonts w:ascii="Arial" w:eastAsiaTheme="minorEastAsia" w:hAnsi="Arial" w:cs="Arial"/>
          <w:sz w:val="22"/>
          <w:szCs w:val="22"/>
        </w:rPr>
        <w:t xml:space="preserve"> to produce bicarbonate (HCO</w:t>
      </w:r>
      <w:r w:rsidRPr="006C4EC5">
        <w:rPr>
          <w:rFonts w:ascii="Arial" w:eastAsiaTheme="minorEastAsia" w:hAnsi="Arial" w:cs="Arial"/>
          <w:sz w:val="22"/>
          <w:szCs w:val="22"/>
          <w:vertAlign w:val="subscript"/>
        </w:rPr>
        <w:t>3</w:t>
      </w:r>
      <w:r w:rsidRPr="006C4EC5">
        <w:rPr>
          <w:rFonts w:ascii="Cambria Math" w:eastAsiaTheme="minorEastAsia" w:hAnsi="Cambria Math" w:cs="Cambria Math"/>
          <w:sz w:val="22"/>
          <w:szCs w:val="22"/>
        </w:rPr>
        <w:t>⁻</w:t>
      </w:r>
      <w:r w:rsidRPr="006C4EC5">
        <w:rPr>
          <w:rFonts w:ascii="Arial" w:eastAsiaTheme="minorEastAsia" w:hAnsi="Arial" w:cs="Arial"/>
          <w:sz w:val="22"/>
          <w:szCs w:val="22"/>
        </w:rPr>
        <w:t>). The resulting bicarbonate ions are subsequently utilized for the CO</w:t>
      </w:r>
      <w:r w:rsidRPr="006C4EC5">
        <w:rPr>
          <w:rFonts w:ascii="Arial" w:eastAsiaTheme="minorEastAsia" w:hAnsi="Arial" w:cs="Arial"/>
          <w:sz w:val="22"/>
          <w:szCs w:val="22"/>
          <w:vertAlign w:val="subscript"/>
        </w:rPr>
        <w:t>2</w:t>
      </w:r>
      <w:r w:rsidRPr="006C4EC5">
        <w:rPr>
          <w:rFonts w:ascii="Arial" w:eastAsiaTheme="minorEastAsia" w:hAnsi="Arial" w:cs="Arial"/>
          <w:sz w:val="22"/>
          <w:szCs w:val="22"/>
        </w:rPr>
        <w:t xml:space="preserve"> reduction reaction (CO2RR) at the cathode.</w:t>
      </w:r>
    </w:p>
    <w:p w14:paraId="28037BDE" w14:textId="77777777" w:rsidR="006C4EC5" w:rsidRPr="006C4EC5" w:rsidRDefault="006C4EC5" w:rsidP="006C4EC5">
      <w:pPr>
        <w:spacing w:line="360" w:lineRule="auto"/>
        <w:jc w:val="both"/>
        <w:rPr>
          <w:rFonts w:ascii="Arial" w:eastAsiaTheme="minorEastAsia" w:hAnsi="Arial" w:cs="Arial"/>
          <w:sz w:val="22"/>
          <w:szCs w:val="22"/>
        </w:rPr>
      </w:pPr>
    </w:p>
    <w:p w14:paraId="799F9B3D" w14:textId="72C311EA" w:rsidR="006C4EC5" w:rsidRPr="006C4EC5" w:rsidRDefault="006C4EC5" w:rsidP="006C4EC5">
      <w:pPr>
        <w:spacing w:line="360" w:lineRule="auto"/>
        <w:jc w:val="both"/>
        <w:rPr>
          <w:rFonts w:ascii="Arial" w:eastAsiaTheme="minorEastAsia" w:hAnsi="Arial" w:cs="Arial"/>
          <w:sz w:val="22"/>
          <w:szCs w:val="22"/>
        </w:rPr>
      </w:pPr>
      <w:r w:rsidRPr="006C4EC5">
        <w:rPr>
          <w:rFonts w:ascii="Arial" w:eastAsiaTheme="minorEastAsia" w:hAnsi="Arial" w:cs="Arial"/>
          <w:sz w:val="22"/>
          <w:szCs w:val="22"/>
        </w:rPr>
        <w:t>As depicted in Figure 2, the BPM-integrated cyclic system effectively suppresses the competitive oxygen reduction reaction (ORR), achieving tunable CO/H</w:t>
      </w:r>
      <w:r w:rsidRPr="006C4EC5">
        <w:rPr>
          <w:rFonts w:ascii="Arial" w:eastAsiaTheme="minorEastAsia" w:hAnsi="Arial" w:cs="Arial"/>
          <w:sz w:val="22"/>
          <w:szCs w:val="22"/>
          <w:vertAlign w:val="subscript"/>
        </w:rPr>
        <w:t>2</w:t>
      </w:r>
      <w:r w:rsidRPr="006C4EC5">
        <w:rPr>
          <w:rFonts w:ascii="Arial" w:eastAsiaTheme="minorEastAsia" w:hAnsi="Arial" w:cs="Arial"/>
          <w:sz w:val="22"/>
          <w:szCs w:val="22"/>
        </w:rPr>
        <w:t xml:space="preserve"> product ratios and high carbon capture efficiency across a current density range of 50–300 mA/cm</w:t>
      </w:r>
      <w:r w:rsidRPr="006C4EC5">
        <w:rPr>
          <w:rFonts w:ascii="Arial" w:eastAsiaTheme="minorEastAsia" w:hAnsi="Arial" w:cs="Arial"/>
          <w:sz w:val="22"/>
          <w:szCs w:val="22"/>
          <w:vertAlign w:val="superscript"/>
        </w:rPr>
        <w:t>2</w:t>
      </w:r>
      <w:r w:rsidRPr="006C4EC5">
        <w:rPr>
          <w:rFonts w:ascii="Arial" w:eastAsiaTheme="minorEastAsia" w:hAnsi="Arial" w:cs="Arial"/>
          <w:sz w:val="22"/>
          <w:szCs w:val="22"/>
        </w:rPr>
        <w:t>. These results demonstrate the system’s capability to maintain high selectivity for CO2RR in oxygen-</w:t>
      </w:r>
      <w:r w:rsidRPr="006C4EC5">
        <w:rPr>
          <w:rFonts w:ascii="Arial" w:eastAsiaTheme="minorEastAsia" w:hAnsi="Arial" w:cs="Arial"/>
          <w:sz w:val="22"/>
          <w:szCs w:val="22"/>
        </w:rPr>
        <w:lastRenderedPageBreak/>
        <w:t xml:space="preserve">rich environments. However, compared to the direct liquid bicarbonate </w:t>
      </w:r>
      <w:proofErr w:type="spellStart"/>
      <w:r w:rsidRPr="006C4EC5">
        <w:rPr>
          <w:rFonts w:ascii="Arial" w:eastAsiaTheme="minorEastAsia" w:hAnsi="Arial" w:cs="Arial"/>
          <w:sz w:val="22"/>
          <w:szCs w:val="22"/>
        </w:rPr>
        <w:t>electrolyzer</w:t>
      </w:r>
      <w:proofErr w:type="spellEnd"/>
      <w:r w:rsidRPr="006C4EC5">
        <w:rPr>
          <w:rFonts w:ascii="Arial" w:eastAsiaTheme="minorEastAsia" w:hAnsi="Arial" w:cs="Arial"/>
          <w:sz w:val="22"/>
          <w:szCs w:val="22"/>
        </w:rPr>
        <w:t>, the cyclic system exhibits a slightly elevated cell voltage, indicating a trade-off between enhanced selectivity and energy efficiency. These findings highlight the potential of the BPM-integrated cyclic system with opportunities for further optimization to minimize energy requirements.</w:t>
      </w:r>
    </w:p>
    <w:p w14:paraId="32495F09" w14:textId="77777777" w:rsidR="006C4EC5" w:rsidRDefault="006C4EC5" w:rsidP="006C4EC5">
      <w:pPr>
        <w:spacing w:line="360" w:lineRule="auto"/>
        <w:jc w:val="center"/>
        <w:rPr>
          <w:rFonts w:ascii="Arial" w:eastAsiaTheme="minorEastAsia" w:hAnsi="Arial" w:cs="Arial"/>
          <w:sz w:val="22"/>
          <w:szCs w:val="22"/>
        </w:rPr>
      </w:pPr>
    </w:p>
    <w:p w14:paraId="27B179FD" w14:textId="7B136652" w:rsidR="00E10CE7" w:rsidRDefault="00F53656" w:rsidP="006C4EC5">
      <w:pPr>
        <w:spacing w:line="360" w:lineRule="auto"/>
        <w:jc w:val="center"/>
        <w:rPr>
          <w:rFonts w:ascii="Arial" w:eastAsiaTheme="minorEastAsia" w:hAnsi="Arial" w:cs="Arial"/>
          <w:b/>
          <w:bCs/>
          <w:sz w:val="22"/>
          <w:szCs w:val="22"/>
        </w:rPr>
      </w:pPr>
      <w:r w:rsidRPr="00F53656">
        <w:rPr>
          <w:noProof/>
        </w:rPr>
        <w:drawing>
          <wp:inline distT="0" distB="0" distL="0" distR="0" wp14:anchorId="41F4CA1B" wp14:editId="01EE9578">
            <wp:extent cx="4972050" cy="2919121"/>
            <wp:effectExtent l="0" t="0" r="0" b="1905"/>
            <wp:docPr id="4" name="Picture 3" descr="A diagram of a cell cycle&#10;&#10;AI-generated content may be incorrect.">
              <a:extLst xmlns:a="http://schemas.openxmlformats.org/drawingml/2006/main">
                <a:ext uri="{FF2B5EF4-FFF2-40B4-BE49-F238E27FC236}">
                  <a16:creationId xmlns:a16="http://schemas.microsoft.com/office/drawing/2014/main" id="{8DD5FB22-3357-9B0C-B5D0-BC5E8BA536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cell cycle&#10;&#10;AI-generated content may be incorrect.">
                      <a:extLst>
                        <a:ext uri="{FF2B5EF4-FFF2-40B4-BE49-F238E27FC236}">
                          <a16:creationId xmlns:a16="http://schemas.microsoft.com/office/drawing/2014/main" id="{8DD5FB22-3357-9B0C-B5D0-BC5E8BA53622}"/>
                        </a:ext>
                      </a:extLst>
                    </pic:cNvPr>
                    <pic:cNvPicPr>
                      <a:picLocks noChangeAspect="1"/>
                    </pic:cNvPicPr>
                  </pic:nvPicPr>
                  <pic:blipFill>
                    <a:blip r:embed="rId9"/>
                    <a:srcRect l="5171" t="2394" r="2809" b="4794"/>
                    <a:stretch>
                      <a:fillRect/>
                    </a:stretch>
                  </pic:blipFill>
                  <pic:spPr>
                    <a:xfrm>
                      <a:off x="0" y="0"/>
                      <a:ext cx="4972050" cy="2919121"/>
                    </a:xfrm>
                    <a:prstGeom prst="rect">
                      <a:avLst/>
                    </a:prstGeom>
                  </pic:spPr>
                </pic:pic>
              </a:graphicData>
            </a:graphic>
          </wp:inline>
        </w:drawing>
      </w:r>
    </w:p>
    <w:p w14:paraId="0F13E301" w14:textId="690B6924" w:rsidR="00E10CE7" w:rsidRDefault="00E10CE7" w:rsidP="00E10CE7">
      <w:pPr>
        <w:spacing w:line="360" w:lineRule="auto"/>
        <w:jc w:val="center"/>
        <w:rPr>
          <w:rFonts w:ascii="Arial" w:eastAsiaTheme="minorEastAsia" w:hAnsi="Arial" w:cs="Arial"/>
          <w:b/>
          <w:bCs/>
          <w:sz w:val="22"/>
          <w:szCs w:val="22"/>
        </w:rPr>
      </w:pPr>
      <w:r>
        <w:rPr>
          <w:noProof/>
          <w14:ligatures w14:val="standardContextual"/>
        </w:rPr>
        <w:drawing>
          <wp:inline distT="0" distB="0" distL="0" distR="0" wp14:anchorId="3D29594E" wp14:editId="36FAD1A0">
            <wp:extent cx="2723967" cy="1904301"/>
            <wp:effectExtent l="0" t="0" r="0" b="1270"/>
            <wp:docPr id="1002480908" name="Picture 1" descr="A graph with blue and gray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80908" name="Picture 1" descr="A graph with blue and gray bars&#10;&#10;AI-generated content may be incorrect."/>
                    <pic:cNvPicPr/>
                  </pic:nvPicPr>
                  <pic:blipFill>
                    <a:blip r:embed="rId10"/>
                    <a:stretch>
                      <a:fillRect/>
                    </a:stretch>
                  </pic:blipFill>
                  <pic:spPr>
                    <a:xfrm>
                      <a:off x="0" y="0"/>
                      <a:ext cx="2795991" cy="1954652"/>
                    </a:xfrm>
                    <a:prstGeom prst="rect">
                      <a:avLst/>
                    </a:prstGeom>
                  </pic:spPr>
                </pic:pic>
              </a:graphicData>
            </a:graphic>
          </wp:inline>
        </w:drawing>
      </w:r>
      <w:r>
        <w:rPr>
          <w:noProof/>
          <w14:ligatures w14:val="standardContextual"/>
        </w:rPr>
        <w:drawing>
          <wp:inline distT="0" distB="0" distL="0" distR="0" wp14:anchorId="75CD687C" wp14:editId="55C744B4">
            <wp:extent cx="2712378" cy="1904616"/>
            <wp:effectExtent l="0" t="0" r="5715" b="635"/>
            <wp:docPr id="1424805356" name="Picture 1"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05356" name="Picture 1" descr="A graph with green bars&#10;&#10;AI-generated content may be incorrect."/>
                    <pic:cNvPicPr/>
                  </pic:nvPicPr>
                  <pic:blipFill>
                    <a:blip r:embed="rId11"/>
                    <a:stretch>
                      <a:fillRect/>
                    </a:stretch>
                  </pic:blipFill>
                  <pic:spPr>
                    <a:xfrm>
                      <a:off x="0" y="0"/>
                      <a:ext cx="2755363" cy="1934800"/>
                    </a:xfrm>
                    <a:prstGeom prst="rect">
                      <a:avLst/>
                    </a:prstGeom>
                  </pic:spPr>
                </pic:pic>
              </a:graphicData>
            </a:graphic>
          </wp:inline>
        </w:drawing>
      </w:r>
    </w:p>
    <w:p w14:paraId="387602F6" w14:textId="3097B132" w:rsidR="00E10CE7" w:rsidRDefault="00E10CE7" w:rsidP="00FE24D3">
      <w:pPr>
        <w:spacing w:line="360" w:lineRule="auto"/>
        <w:jc w:val="both"/>
        <w:rPr>
          <w:rFonts w:ascii="Arial" w:eastAsiaTheme="minorEastAsia" w:hAnsi="Arial" w:cs="Arial"/>
          <w:b/>
          <w:bCs/>
          <w:sz w:val="22"/>
          <w:szCs w:val="22"/>
        </w:rPr>
      </w:pPr>
      <w:r>
        <w:rPr>
          <w:rFonts w:ascii="Arial" w:eastAsiaTheme="minorEastAsia" w:hAnsi="Arial" w:cs="Arial"/>
          <w:b/>
          <w:bCs/>
          <w:sz w:val="22"/>
          <w:szCs w:val="22"/>
        </w:rPr>
        <w:t>Figure 2. Bicarbonate electrolysis under 10ml/min of SFG and 50ml/min of 3M KHCO</w:t>
      </w:r>
      <w:r w:rsidRPr="00E10CE7">
        <w:rPr>
          <w:rFonts w:ascii="Arial" w:eastAsiaTheme="minorEastAsia" w:hAnsi="Arial" w:cs="Arial"/>
          <w:b/>
          <w:bCs/>
          <w:sz w:val="22"/>
          <w:szCs w:val="22"/>
          <w:vertAlign w:val="subscript"/>
        </w:rPr>
        <w:t>3</w:t>
      </w:r>
      <w:r>
        <w:rPr>
          <w:rFonts w:ascii="Arial" w:eastAsiaTheme="minorEastAsia" w:hAnsi="Arial" w:cs="Arial"/>
          <w:b/>
          <w:bCs/>
          <w:sz w:val="22"/>
          <w:szCs w:val="22"/>
        </w:rPr>
        <w:t xml:space="preserve"> at current density range of 50 – 300mA/cm</w:t>
      </w:r>
      <w:r w:rsidRPr="00E10CE7">
        <w:rPr>
          <w:rFonts w:ascii="Arial" w:eastAsiaTheme="minorEastAsia" w:hAnsi="Arial" w:cs="Arial"/>
          <w:b/>
          <w:bCs/>
          <w:sz w:val="22"/>
          <w:szCs w:val="22"/>
          <w:vertAlign w:val="superscript"/>
        </w:rPr>
        <w:t>2</w:t>
      </w:r>
    </w:p>
    <w:p w14:paraId="70ACB136" w14:textId="77777777" w:rsidR="00E10CE7" w:rsidRDefault="00E10CE7" w:rsidP="00F142B6">
      <w:pPr>
        <w:spacing w:line="360" w:lineRule="auto"/>
        <w:jc w:val="both"/>
        <w:rPr>
          <w:rFonts w:ascii="Arial" w:eastAsiaTheme="minorEastAsia" w:hAnsi="Arial" w:cs="Arial"/>
          <w:b/>
          <w:bCs/>
          <w:sz w:val="22"/>
          <w:szCs w:val="22"/>
        </w:rPr>
      </w:pPr>
    </w:p>
    <w:p w14:paraId="0EC5A55B" w14:textId="75EA955B" w:rsidR="00107320" w:rsidRPr="00B9711B" w:rsidRDefault="00C749AA" w:rsidP="001C4724">
      <w:pPr>
        <w:pStyle w:val="ListParagraph"/>
        <w:numPr>
          <w:ilvl w:val="0"/>
          <w:numId w:val="20"/>
        </w:numPr>
        <w:spacing w:line="360" w:lineRule="auto"/>
        <w:rPr>
          <w:rFonts w:ascii="Arial" w:hAnsi="Arial" w:cs="Arial"/>
          <w:b/>
          <w:bCs/>
        </w:rPr>
      </w:pPr>
      <w:r w:rsidRPr="00B9711B">
        <w:rPr>
          <w:rFonts w:ascii="Arial" w:hAnsi="Arial" w:cs="Arial"/>
          <w:b/>
          <w:bCs/>
        </w:rPr>
        <w:t>Upcoming tasks</w:t>
      </w:r>
    </w:p>
    <w:p w14:paraId="6A5C3FA8" w14:textId="676128DA" w:rsidR="006C4EC5" w:rsidRDefault="006C4EC5" w:rsidP="00C6747A">
      <w:pPr>
        <w:pStyle w:val="ListParagraph"/>
        <w:numPr>
          <w:ilvl w:val="0"/>
          <w:numId w:val="31"/>
        </w:numPr>
        <w:spacing w:line="360" w:lineRule="auto"/>
        <w:rPr>
          <w:rFonts w:ascii="Arial" w:hAnsi="Arial" w:cs="Arial"/>
        </w:rPr>
      </w:pPr>
      <w:r>
        <w:rPr>
          <w:rFonts w:ascii="Arial" w:hAnsi="Arial" w:cs="Arial"/>
        </w:rPr>
        <w:t>100cm</w:t>
      </w:r>
      <w:r w:rsidRPr="006C4EC5">
        <w:rPr>
          <w:rFonts w:ascii="Arial" w:hAnsi="Arial" w:cs="Arial"/>
          <w:vertAlign w:val="superscript"/>
        </w:rPr>
        <w:t>2</w:t>
      </w:r>
      <w:r>
        <w:rPr>
          <w:rFonts w:ascii="Arial" w:hAnsi="Arial" w:cs="Arial"/>
        </w:rPr>
        <w:t xml:space="preserve"> </w:t>
      </w:r>
      <w:proofErr w:type="spellStart"/>
      <w:r>
        <w:rPr>
          <w:rFonts w:ascii="Arial" w:hAnsi="Arial" w:cs="Arial"/>
        </w:rPr>
        <w:t>electrolyzer</w:t>
      </w:r>
      <w:proofErr w:type="spellEnd"/>
      <w:r>
        <w:rPr>
          <w:rFonts w:ascii="Arial" w:hAnsi="Arial" w:cs="Arial"/>
        </w:rPr>
        <w:t xml:space="preserve"> – CO</w:t>
      </w:r>
      <w:r w:rsidRPr="006C4EC5">
        <w:rPr>
          <w:rFonts w:ascii="Arial" w:hAnsi="Arial" w:cs="Arial"/>
          <w:vertAlign w:val="subscript"/>
        </w:rPr>
        <w:t>2</w:t>
      </w:r>
      <w:r>
        <w:rPr>
          <w:rFonts w:ascii="Arial" w:hAnsi="Arial" w:cs="Arial"/>
        </w:rPr>
        <w:t xml:space="preserve"> electrolysis of 0.5Ni-SAC under a pure CO</w:t>
      </w:r>
      <w:r w:rsidRPr="006C4EC5">
        <w:rPr>
          <w:rFonts w:ascii="Arial" w:hAnsi="Arial" w:cs="Arial"/>
          <w:vertAlign w:val="subscript"/>
        </w:rPr>
        <w:t>2</w:t>
      </w:r>
      <w:r>
        <w:rPr>
          <w:rFonts w:ascii="Arial" w:hAnsi="Arial" w:cs="Arial"/>
        </w:rPr>
        <w:t xml:space="preserve"> at 100mA/cm</w:t>
      </w:r>
      <w:r w:rsidRPr="006C4EC5">
        <w:rPr>
          <w:rFonts w:ascii="Arial" w:hAnsi="Arial" w:cs="Arial"/>
          <w:vertAlign w:val="superscript"/>
        </w:rPr>
        <w:t>2</w:t>
      </w:r>
    </w:p>
    <w:p w14:paraId="0780A3F9" w14:textId="5BAFF603" w:rsidR="00F95818" w:rsidRPr="00F63223" w:rsidRDefault="006C4EC5" w:rsidP="00F63223">
      <w:pPr>
        <w:pStyle w:val="ListParagraph"/>
        <w:numPr>
          <w:ilvl w:val="0"/>
          <w:numId w:val="31"/>
        </w:numPr>
        <w:spacing w:line="360" w:lineRule="auto"/>
        <w:rPr>
          <w:rFonts w:ascii="Arial" w:hAnsi="Arial" w:cs="Arial"/>
        </w:rPr>
      </w:pPr>
      <w:r>
        <w:rPr>
          <w:rFonts w:ascii="Arial" w:hAnsi="Arial" w:cs="Arial"/>
        </w:rPr>
        <w:t>Catalyst screening for bicarbonate electrolysis with 3M KHCO</w:t>
      </w:r>
      <w:r w:rsidRPr="006C4EC5">
        <w:rPr>
          <w:rFonts w:ascii="Arial" w:hAnsi="Arial" w:cs="Arial"/>
          <w:vertAlign w:val="subscript"/>
        </w:rPr>
        <w:t>3</w:t>
      </w:r>
      <w:r>
        <w:rPr>
          <w:rFonts w:ascii="Arial" w:hAnsi="Arial" w:cs="Arial"/>
        </w:rPr>
        <w:t xml:space="preserve"> across a current density range of 50 – 300 mA/cm</w:t>
      </w:r>
      <w:r w:rsidRPr="006C4EC5">
        <w:rPr>
          <w:rFonts w:ascii="Arial" w:hAnsi="Arial" w:cs="Arial"/>
          <w:vertAlign w:val="superscript"/>
        </w:rPr>
        <w:t>2</w:t>
      </w:r>
    </w:p>
    <w:sectPr w:rsidR="00F95818" w:rsidRPr="00F63223"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9"/>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5"/>
  </w:num>
  <w:num w:numId="10" w16cid:durableId="333067863">
    <w:abstractNumId w:val="10"/>
  </w:num>
  <w:num w:numId="11" w16cid:durableId="1169520498">
    <w:abstractNumId w:val="11"/>
  </w:num>
  <w:num w:numId="12" w16cid:durableId="1216819446">
    <w:abstractNumId w:val="32"/>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2"/>
  </w:num>
  <w:num w:numId="19" w16cid:durableId="491798079">
    <w:abstractNumId w:val="5"/>
  </w:num>
  <w:num w:numId="20" w16cid:durableId="549463316">
    <w:abstractNumId w:val="2"/>
  </w:num>
  <w:num w:numId="21" w16cid:durableId="1466310008">
    <w:abstractNumId w:val="18"/>
  </w:num>
  <w:num w:numId="22" w16cid:durableId="1397782965">
    <w:abstractNumId w:val="24"/>
  </w:num>
  <w:num w:numId="23" w16cid:durableId="777675791">
    <w:abstractNumId w:val="13"/>
  </w:num>
  <w:num w:numId="24" w16cid:durableId="940843562">
    <w:abstractNumId w:val="26"/>
  </w:num>
  <w:num w:numId="25" w16cid:durableId="1279991708">
    <w:abstractNumId w:val="27"/>
  </w:num>
  <w:num w:numId="26" w16cid:durableId="2108500269">
    <w:abstractNumId w:val="28"/>
  </w:num>
  <w:num w:numId="27" w16cid:durableId="800224735">
    <w:abstractNumId w:val="15"/>
  </w:num>
  <w:num w:numId="28" w16cid:durableId="1905212503">
    <w:abstractNumId w:val="8"/>
  </w:num>
  <w:num w:numId="29" w16cid:durableId="64453073">
    <w:abstractNumId w:val="9"/>
  </w:num>
  <w:num w:numId="30" w16cid:durableId="1783725845">
    <w:abstractNumId w:val="31"/>
  </w:num>
  <w:num w:numId="31" w16cid:durableId="963735457">
    <w:abstractNumId w:val="23"/>
  </w:num>
  <w:num w:numId="32" w16cid:durableId="939682681">
    <w:abstractNumId w:val="30"/>
  </w:num>
  <w:num w:numId="33" w16cid:durableId="11184529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wFAAO5uHk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1A0"/>
    <w:rsid w:val="00035E22"/>
    <w:rsid w:val="000438B3"/>
    <w:rsid w:val="000439F4"/>
    <w:rsid w:val="00043B01"/>
    <w:rsid w:val="00046A50"/>
    <w:rsid w:val="0004732C"/>
    <w:rsid w:val="00052BF3"/>
    <w:rsid w:val="00055255"/>
    <w:rsid w:val="000552F3"/>
    <w:rsid w:val="00062417"/>
    <w:rsid w:val="00065616"/>
    <w:rsid w:val="00065FB5"/>
    <w:rsid w:val="000704C6"/>
    <w:rsid w:val="00077CBB"/>
    <w:rsid w:val="00080C33"/>
    <w:rsid w:val="00096457"/>
    <w:rsid w:val="0009661B"/>
    <w:rsid w:val="0009733A"/>
    <w:rsid w:val="000A0E24"/>
    <w:rsid w:val="000A1B8F"/>
    <w:rsid w:val="000A1F9D"/>
    <w:rsid w:val="000A3AC1"/>
    <w:rsid w:val="000B464B"/>
    <w:rsid w:val="000C17A8"/>
    <w:rsid w:val="000C1FB3"/>
    <w:rsid w:val="000C2558"/>
    <w:rsid w:val="000C2F67"/>
    <w:rsid w:val="000C33C0"/>
    <w:rsid w:val="000C4403"/>
    <w:rsid w:val="000D66EF"/>
    <w:rsid w:val="000E3EA3"/>
    <w:rsid w:val="000F2788"/>
    <w:rsid w:val="000F4407"/>
    <w:rsid w:val="000F45A3"/>
    <w:rsid w:val="000F47DF"/>
    <w:rsid w:val="000F69C0"/>
    <w:rsid w:val="00100442"/>
    <w:rsid w:val="00101026"/>
    <w:rsid w:val="00103F12"/>
    <w:rsid w:val="00105A17"/>
    <w:rsid w:val="00107320"/>
    <w:rsid w:val="00114133"/>
    <w:rsid w:val="00115773"/>
    <w:rsid w:val="00123525"/>
    <w:rsid w:val="00125FCE"/>
    <w:rsid w:val="0012656D"/>
    <w:rsid w:val="0013356D"/>
    <w:rsid w:val="001362B6"/>
    <w:rsid w:val="00136F96"/>
    <w:rsid w:val="001537F3"/>
    <w:rsid w:val="0016169B"/>
    <w:rsid w:val="001676FF"/>
    <w:rsid w:val="0017383B"/>
    <w:rsid w:val="00176D45"/>
    <w:rsid w:val="0017716B"/>
    <w:rsid w:val="00180760"/>
    <w:rsid w:val="00181A4A"/>
    <w:rsid w:val="00183CC4"/>
    <w:rsid w:val="001860D1"/>
    <w:rsid w:val="001861F8"/>
    <w:rsid w:val="001865C4"/>
    <w:rsid w:val="001901F3"/>
    <w:rsid w:val="00190335"/>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D22"/>
    <w:rsid w:val="001F0080"/>
    <w:rsid w:val="001F3143"/>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52B9C"/>
    <w:rsid w:val="00254872"/>
    <w:rsid w:val="00266E1A"/>
    <w:rsid w:val="002825FF"/>
    <w:rsid w:val="00287B6A"/>
    <w:rsid w:val="002911DD"/>
    <w:rsid w:val="002917A1"/>
    <w:rsid w:val="00292212"/>
    <w:rsid w:val="002A2AAF"/>
    <w:rsid w:val="002A472B"/>
    <w:rsid w:val="002A58D9"/>
    <w:rsid w:val="002A70EF"/>
    <w:rsid w:val="002B4C7F"/>
    <w:rsid w:val="002C0A4B"/>
    <w:rsid w:val="002C364D"/>
    <w:rsid w:val="002C3852"/>
    <w:rsid w:val="002D76F4"/>
    <w:rsid w:val="002E0CEC"/>
    <w:rsid w:val="002E62FE"/>
    <w:rsid w:val="002E7AFF"/>
    <w:rsid w:val="002E7F70"/>
    <w:rsid w:val="002F17E6"/>
    <w:rsid w:val="00300855"/>
    <w:rsid w:val="00301CA0"/>
    <w:rsid w:val="003053F4"/>
    <w:rsid w:val="00310B6E"/>
    <w:rsid w:val="00313BAA"/>
    <w:rsid w:val="00314F23"/>
    <w:rsid w:val="003154CD"/>
    <w:rsid w:val="0031651B"/>
    <w:rsid w:val="003174D7"/>
    <w:rsid w:val="00323352"/>
    <w:rsid w:val="0032649E"/>
    <w:rsid w:val="00333305"/>
    <w:rsid w:val="00335932"/>
    <w:rsid w:val="0033598A"/>
    <w:rsid w:val="00337079"/>
    <w:rsid w:val="00342C41"/>
    <w:rsid w:val="0034492A"/>
    <w:rsid w:val="0034525D"/>
    <w:rsid w:val="00347751"/>
    <w:rsid w:val="00357EB9"/>
    <w:rsid w:val="00361240"/>
    <w:rsid w:val="003623DB"/>
    <w:rsid w:val="0036740C"/>
    <w:rsid w:val="003713EE"/>
    <w:rsid w:val="00374CBC"/>
    <w:rsid w:val="00377892"/>
    <w:rsid w:val="00377D25"/>
    <w:rsid w:val="0039486D"/>
    <w:rsid w:val="00397494"/>
    <w:rsid w:val="003A1A08"/>
    <w:rsid w:val="003A2306"/>
    <w:rsid w:val="003A389D"/>
    <w:rsid w:val="003B2000"/>
    <w:rsid w:val="003B3667"/>
    <w:rsid w:val="003B3C3A"/>
    <w:rsid w:val="003B4225"/>
    <w:rsid w:val="003B54CA"/>
    <w:rsid w:val="003B63E2"/>
    <w:rsid w:val="003B7CFA"/>
    <w:rsid w:val="003C7FEF"/>
    <w:rsid w:val="003D038C"/>
    <w:rsid w:val="003D252B"/>
    <w:rsid w:val="003D2C63"/>
    <w:rsid w:val="003D79B3"/>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63D6"/>
    <w:rsid w:val="00480B47"/>
    <w:rsid w:val="00481603"/>
    <w:rsid w:val="0048239F"/>
    <w:rsid w:val="00486383"/>
    <w:rsid w:val="00486E54"/>
    <w:rsid w:val="00490953"/>
    <w:rsid w:val="00491583"/>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3154"/>
    <w:rsid w:val="005142AD"/>
    <w:rsid w:val="00521192"/>
    <w:rsid w:val="00521EEA"/>
    <w:rsid w:val="00525A2A"/>
    <w:rsid w:val="00530D64"/>
    <w:rsid w:val="00530FE7"/>
    <w:rsid w:val="00531D6B"/>
    <w:rsid w:val="00532DAD"/>
    <w:rsid w:val="00533D5A"/>
    <w:rsid w:val="0054482C"/>
    <w:rsid w:val="00545105"/>
    <w:rsid w:val="00545262"/>
    <w:rsid w:val="00545384"/>
    <w:rsid w:val="00546913"/>
    <w:rsid w:val="00552C5E"/>
    <w:rsid w:val="0055485A"/>
    <w:rsid w:val="005578E3"/>
    <w:rsid w:val="00561036"/>
    <w:rsid w:val="00564641"/>
    <w:rsid w:val="00564CED"/>
    <w:rsid w:val="0057032E"/>
    <w:rsid w:val="00573A0D"/>
    <w:rsid w:val="005838C0"/>
    <w:rsid w:val="005953A7"/>
    <w:rsid w:val="005A1D91"/>
    <w:rsid w:val="005A4005"/>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6C6F"/>
    <w:rsid w:val="005F05FE"/>
    <w:rsid w:val="005F5AD2"/>
    <w:rsid w:val="0060059A"/>
    <w:rsid w:val="00600FCF"/>
    <w:rsid w:val="006076A5"/>
    <w:rsid w:val="006126CD"/>
    <w:rsid w:val="00623566"/>
    <w:rsid w:val="00624463"/>
    <w:rsid w:val="0062714D"/>
    <w:rsid w:val="006316A2"/>
    <w:rsid w:val="00631E64"/>
    <w:rsid w:val="00642A1F"/>
    <w:rsid w:val="0064661A"/>
    <w:rsid w:val="0064668D"/>
    <w:rsid w:val="0065056C"/>
    <w:rsid w:val="00653C4F"/>
    <w:rsid w:val="00661742"/>
    <w:rsid w:val="006626CA"/>
    <w:rsid w:val="00665EC9"/>
    <w:rsid w:val="00666A00"/>
    <w:rsid w:val="0066736B"/>
    <w:rsid w:val="006731F0"/>
    <w:rsid w:val="00673415"/>
    <w:rsid w:val="0067362D"/>
    <w:rsid w:val="00674715"/>
    <w:rsid w:val="00675608"/>
    <w:rsid w:val="00676F2D"/>
    <w:rsid w:val="00683132"/>
    <w:rsid w:val="0068441D"/>
    <w:rsid w:val="00685FFB"/>
    <w:rsid w:val="00691E85"/>
    <w:rsid w:val="00693C63"/>
    <w:rsid w:val="0069527A"/>
    <w:rsid w:val="006A3541"/>
    <w:rsid w:val="006A3DC5"/>
    <w:rsid w:val="006B0AA5"/>
    <w:rsid w:val="006B3F8D"/>
    <w:rsid w:val="006C4C52"/>
    <w:rsid w:val="006C4EC5"/>
    <w:rsid w:val="006C5269"/>
    <w:rsid w:val="006D7C8E"/>
    <w:rsid w:val="006E296B"/>
    <w:rsid w:val="006F1CF4"/>
    <w:rsid w:val="006F3797"/>
    <w:rsid w:val="006F72E2"/>
    <w:rsid w:val="00703D7A"/>
    <w:rsid w:val="00704527"/>
    <w:rsid w:val="00704D95"/>
    <w:rsid w:val="00710766"/>
    <w:rsid w:val="00712327"/>
    <w:rsid w:val="007251B5"/>
    <w:rsid w:val="00734564"/>
    <w:rsid w:val="0073593C"/>
    <w:rsid w:val="00744F76"/>
    <w:rsid w:val="00746F74"/>
    <w:rsid w:val="00751EBF"/>
    <w:rsid w:val="0075541C"/>
    <w:rsid w:val="00764159"/>
    <w:rsid w:val="00765174"/>
    <w:rsid w:val="00770C1C"/>
    <w:rsid w:val="007726EF"/>
    <w:rsid w:val="00780061"/>
    <w:rsid w:val="0078227C"/>
    <w:rsid w:val="0078371B"/>
    <w:rsid w:val="00787791"/>
    <w:rsid w:val="007926DA"/>
    <w:rsid w:val="00794A2A"/>
    <w:rsid w:val="007A0E69"/>
    <w:rsid w:val="007A17FC"/>
    <w:rsid w:val="007A2D95"/>
    <w:rsid w:val="007A36A4"/>
    <w:rsid w:val="007B1170"/>
    <w:rsid w:val="007B5C5A"/>
    <w:rsid w:val="007B5F92"/>
    <w:rsid w:val="007C21FD"/>
    <w:rsid w:val="007D00D7"/>
    <w:rsid w:val="007D2A84"/>
    <w:rsid w:val="007D60E5"/>
    <w:rsid w:val="007E0AB7"/>
    <w:rsid w:val="007E62DC"/>
    <w:rsid w:val="007E6D5E"/>
    <w:rsid w:val="007E6E85"/>
    <w:rsid w:val="007F1286"/>
    <w:rsid w:val="008078FB"/>
    <w:rsid w:val="00814730"/>
    <w:rsid w:val="00817352"/>
    <w:rsid w:val="0081766C"/>
    <w:rsid w:val="00822EE5"/>
    <w:rsid w:val="00823173"/>
    <w:rsid w:val="0083587E"/>
    <w:rsid w:val="00835A65"/>
    <w:rsid w:val="008370F4"/>
    <w:rsid w:val="0083785E"/>
    <w:rsid w:val="00842F5D"/>
    <w:rsid w:val="008510F9"/>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13CC"/>
    <w:rsid w:val="008962CA"/>
    <w:rsid w:val="008A0DCC"/>
    <w:rsid w:val="008A2CC2"/>
    <w:rsid w:val="008A6C2D"/>
    <w:rsid w:val="008A6C4D"/>
    <w:rsid w:val="008B0EFB"/>
    <w:rsid w:val="008B4AB3"/>
    <w:rsid w:val="008B5D47"/>
    <w:rsid w:val="008B7AB2"/>
    <w:rsid w:val="008C0CFC"/>
    <w:rsid w:val="008C1F9A"/>
    <w:rsid w:val="008C32BB"/>
    <w:rsid w:val="008D0109"/>
    <w:rsid w:val="008D0FAA"/>
    <w:rsid w:val="008D363A"/>
    <w:rsid w:val="008D71F3"/>
    <w:rsid w:val="008E4595"/>
    <w:rsid w:val="008E5472"/>
    <w:rsid w:val="008E7B2F"/>
    <w:rsid w:val="008F2241"/>
    <w:rsid w:val="008F319E"/>
    <w:rsid w:val="008F3307"/>
    <w:rsid w:val="008F33B8"/>
    <w:rsid w:val="008F3FF3"/>
    <w:rsid w:val="008F473C"/>
    <w:rsid w:val="008F5327"/>
    <w:rsid w:val="009063A0"/>
    <w:rsid w:val="0091485D"/>
    <w:rsid w:val="009256C3"/>
    <w:rsid w:val="009267C4"/>
    <w:rsid w:val="009314A7"/>
    <w:rsid w:val="009412FA"/>
    <w:rsid w:val="00941552"/>
    <w:rsid w:val="00942FD1"/>
    <w:rsid w:val="0094305B"/>
    <w:rsid w:val="0094314B"/>
    <w:rsid w:val="009431E2"/>
    <w:rsid w:val="009441EF"/>
    <w:rsid w:val="00945024"/>
    <w:rsid w:val="009457E0"/>
    <w:rsid w:val="0094785B"/>
    <w:rsid w:val="00953BC8"/>
    <w:rsid w:val="0095506E"/>
    <w:rsid w:val="009632DA"/>
    <w:rsid w:val="00964075"/>
    <w:rsid w:val="00965B6C"/>
    <w:rsid w:val="0096713F"/>
    <w:rsid w:val="0096742A"/>
    <w:rsid w:val="00970C1D"/>
    <w:rsid w:val="00971E88"/>
    <w:rsid w:val="00973E9B"/>
    <w:rsid w:val="009803DA"/>
    <w:rsid w:val="00980763"/>
    <w:rsid w:val="0098284C"/>
    <w:rsid w:val="00983336"/>
    <w:rsid w:val="00983B03"/>
    <w:rsid w:val="009848DF"/>
    <w:rsid w:val="009948A7"/>
    <w:rsid w:val="00995404"/>
    <w:rsid w:val="009A177D"/>
    <w:rsid w:val="009A305A"/>
    <w:rsid w:val="009B0655"/>
    <w:rsid w:val="009B1ACE"/>
    <w:rsid w:val="009B1ADF"/>
    <w:rsid w:val="009B56C7"/>
    <w:rsid w:val="009C010F"/>
    <w:rsid w:val="009C189E"/>
    <w:rsid w:val="009C5FDB"/>
    <w:rsid w:val="009C63A8"/>
    <w:rsid w:val="009D42B6"/>
    <w:rsid w:val="009D7B0A"/>
    <w:rsid w:val="009E2207"/>
    <w:rsid w:val="009E341B"/>
    <w:rsid w:val="009E478A"/>
    <w:rsid w:val="009F3FCB"/>
    <w:rsid w:val="009F6ECE"/>
    <w:rsid w:val="00A07142"/>
    <w:rsid w:val="00A15BA9"/>
    <w:rsid w:val="00A2123E"/>
    <w:rsid w:val="00A2219D"/>
    <w:rsid w:val="00A23E52"/>
    <w:rsid w:val="00A33E20"/>
    <w:rsid w:val="00A37F0D"/>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A1A82"/>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27B4"/>
    <w:rsid w:val="00B249F8"/>
    <w:rsid w:val="00B26F46"/>
    <w:rsid w:val="00B36CD3"/>
    <w:rsid w:val="00B4041D"/>
    <w:rsid w:val="00B42EC6"/>
    <w:rsid w:val="00B43A1C"/>
    <w:rsid w:val="00B51F92"/>
    <w:rsid w:val="00B520EB"/>
    <w:rsid w:val="00B53F2E"/>
    <w:rsid w:val="00B5534E"/>
    <w:rsid w:val="00B62F5B"/>
    <w:rsid w:val="00B6493C"/>
    <w:rsid w:val="00B67656"/>
    <w:rsid w:val="00B70ED4"/>
    <w:rsid w:val="00B826FA"/>
    <w:rsid w:val="00B83ED3"/>
    <w:rsid w:val="00B91F81"/>
    <w:rsid w:val="00B9263B"/>
    <w:rsid w:val="00B93E4E"/>
    <w:rsid w:val="00B944FB"/>
    <w:rsid w:val="00B94DB1"/>
    <w:rsid w:val="00B96801"/>
    <w:rsid w:val="00B9711B"/>
    <w:rsid w:val="00B97272"/>
    <w:rsid w:val="00BA41F5"/>
    <w:rsid w:val="00BA74E5"/>
    <w:rsid w:val="00BA7FD5"/>
    <w:rsid w:val="00BC112C"/>
    <w:rsid w:val="00BC6DEA"/>
    <w:rsid w:val="00BD60E8"/>
    <w:rsid w:val="00BE0087"/>
    <w:rsid w:val="00BE16DC"/>
    <w:rsid w:val="00BF0A38"/>
    <w:rsid w:val="00BF27D7"/>
    <w:rsid w:val="00BF4F74"/>
    <w:rsid w:val="00C004C3"/>
    <w:rsid w:val="00C01571"/>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D03F74"/>
    <w:rsid w:val="00D06ACA"/>
    <w:rsid w:val="00D10CCC"/>
    <w:rsid w:val="00D13A0D"/>
    <w:rsid w:val="00D1647A"/>
    <w:rsid w:val="00D2074D"/>
    <w:rsid w:val="00D20952"/>
    <w:rsid w:val="00D21F60"/>
    <w:rsid w:val="00D22CEA"/>
    <w:rsid w:val="00D32CBA"/>
    <w:rsid w:val="00D3404A"/>
    <w:rsid w:val="00D45EBA"/>
    <w:rsid w:val="00D4714E"/>
    <w:rsid w:val="00D600FA"/>
    <w:rsid w:val="00D60156"/>
    <w:rsid w:val="00D64372"/>
    <w:rsid w:val="00D65651"/>
    <w:rsid w:val="00D72937"/>
    <w:rsid w:val="00D779FD"/>
    <w:rsid w:val="00D82285"/>
    <w:rsid w:val="00D855EA"/>
    <w:rsid w:val="00D9421D"/>
    <w:rsid w:val="00D95BAB"/>
    <w:rsid w:val="00D95DB5"/>
    <w:rsid w:val="00D95F62"/>
    <w:rsid w:val="00D979D8"/>
    <w:rsid w:val="00D97C73"/>
    <w:rsid w:val="00DA12B7"/>
    <w:rsid w:val="00DA1B0D"/>
    <w:rsid w:val="00DB40C6"/>
    <w:rsid w:val="00DC11CD"/>
    <w:rsid w:val="00DC27EF"/>
    <w:rsid w:val="00DC5CED"/>
    <w:rsid w:val="00DD0A38"/>
    <w:rsid w:val="00DD344C"/>
    <w:rsid w:val="00DE2B93"/>
    <w:rsid w:val="00DE32E5"/>
    <w:rsid w:val="00DF3698"/>
    <w:rsid w:val="00DF3BB2"/>
    <w:rsid w:val="00DF75E4"/>
    <w:rsid w:val="00E10CE7"/>
    <w:rsid w:val="00E12443"/>
    <w:rsid w:val="00E13729"/>
    <w:rsid w:val="00E16FCD"/>
    <w:rsid w:val="00E215BC"/>
    <w:rsid w:val="00E22121"/>
    <w:rsid w:val="00E25604"/>
    <w:rsid w:val="00E35C63"/>
    <w:rsid w:val="00E375AA"/>
    <w:rsid w:val="00E37B3E"/>
    <w:rsid w:val="00E37DFB"/>
    <w:rsid w:val="00E407D3"/>
    <w:rsid w:val="00E40A4C"/>
    <w:rsid w:val="00E450F3"/>
    <w:rsid w:val="00E457E5"/>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E28A0"/>
    <w:rsid w:val="00EE6B5D"/>
    <w:rsid w:val="00EE6E37"/>
    <w:rsid w:val="00EF1A05"/>
    <w:rsid w:val="00EF3612"/>
    <w:rsid w:val="00EF5B17"/>
    <w:rsid w:val="00F01487"/>
    <w:rsid w:val="00F01AB4"/>
    <w:rsid w:val="00F03C65"/>
    <w:rsid w:val="00F142B6"/>
    <w:rsid w:val="00F20E92"/>
    <w:rsid w:val="00F21405"/>
    <w:rsid w:val="00F256AB"/>
    <w:rsid w:val="00F30A86"/>
    <w:rsid w:val="00F33D67"/>
    <w:rsid w:val="00F37D48"/>
    <w:rsid w:val="00F4632F"/>
    <w:rsid w:val="00F53656"/>
    <w:rsid w:val="00F55888"/>
    <w:rsid w:val="00F572D4"/>
    <w:rsid w:val="00F63223"/>
    <w:rsid w:val="00F73EC1"/>
    <w:rsid w:val="00F7773F"/>
    <w:rsid w:val="00F868F3"/>
    <w:rsid w:val="00F869BD"/>
    <w:rsid w:val="00F95818"/>
    <w:rsid w:val="00F96769"/>
    <w:rsid w:val="00FB2733"/>
    <w:rsid w:val="00FB468B"/>
    <w:rsid w:val="00FB6BDB"/>
    <w:rsid w:val="00FB6E23"/>
    <w:rsid w:val="00FC17DF"/>
    <w:rsid w:val="00FC5B0E"/>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C5"/>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5</Pages>
  <Words>1020</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26</cp:revision>
  <cp:lastPrinted>2025-03-17T06:13:00Z</cp:lastPrinted>
  <dcterms:created xsi:type="dcterms:W3CDTF">2025-04-10T05:28:00Z</dcterms:created>
  <dcterms:modified xsi:type="dcterms:W3CDTF">2025-06-15T15:42:00Z</dcterms:modified>
</cp:coreProperties>
</file>