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226F2A40" w:rsidR="00F21405" w:rsidRPr="00B9711B" w:rsidRDefault="00E22A94" w:rsidP="001C4724">
      <w:pPr>
        <w:spacing w:line="360" w:lineRule="auto"/>
        <w:jc w:val="center"/>
        <w:rPr>
          <w:rFonts w:ascii="Arial" w:hAnsi="Arial" w:cs="Arial"/>
          <w:sz w:val="28"/>
          <w:szCs w:val="28"/>
        </w:rPr>
      </w:pPr>
      <w:r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44D5871F">
                <wp:simplePos x="0" y="0"/>
                <wp:positionH relativeFrom="column">
                  <wp:posOffset>3990975</wp:posOffset>
                </wp:positionH>
                <wp:positionV relativeFrom="paragraph">
                  <wp:posOffset>8783411</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4BB769FE"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type w14:anchorId="01A0022C" id="_x0000_t202" coordsize="21600,21600" o:spt="202" path="m,l,21600r21600,l21600,xe">
                <v:stroke joinstyle="miter"/>
                <v:path gradientshapeok="t" o:connecttype="rect"/>
              </v:shapetype>
              <v:shape id="TextBox 15" o:spid="_x0000_s1026" type="#_x0000_t202" style="position:absolute;left:0;text-align:left;margin-left:314.25pt;margin-top:691.6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" filled="f" stroked="f">
                <v:textbox style="mso-fit-shape-to-text:t" inset="0,0,0,0">
                  <w:txbxContent>
                    <w:p w14:paraId="7EAF5548" w14:textId="4BB769FE"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69527A"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56E79F0F">
                <wp:simplePos x="0" y="0"/>
                <wp:positionH relativeFrom="column">
                  <wp:posOffset>-480766</wp:posOffset>
                </wp:positionH>
                <wp:positionV relativeFrom="paragraph">
                  <wp:posOffset>1743959</wp:posOffset>
                </wp:positionV>
                <wp:extent cx="6561056"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561056" cy="1114425"/>
                        </a:xfrm>
                        <a:prstGeom prst="rect">
                          <a:avLst/>
                        </a:prstGeom>
                      </wps:spPr>
                      <wps:txbx>
                        <w:txbxContent>
                          <w:p w14:paraId="46E56340" w14:textId="77E08BDC" w:rsidR="006076A5" w:rsidRPr="0069527A" w:rsidRDefault="00971E88" w:rsidP="0069527A">
                            <w:pPr>
                              <w:spacing w:line="480" w:lineRule="exact"/>
                              <w:jc w:val="center"/>
                              <w:rPr>
                                <w:rFonts w:ascii="TH SarabunPSK" w:hAnsi="TH SarabunPSK" w:cs="TH SarabunPSK"/>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wps:txbx>
                      <wps:bodyPr wrap="square" lIns="0" tIns="0" rIns="0" bIns="0" rtlCol="0" anchor="t">
                        <a:spAutoFit/>
                      </wps:bodyPr>
                    </wps:wsp>
                  </a:graphicData>
                </a:graphic>
                <wp14:sizeRelH relativeFrom="margin">
                  <wp14:pctWidth>0</wp14:pctWidth>
                </wp14:sizeRelH>
              </wp:anchor>
            </w:drawing>
          </mc:Choice>
          <mc:Fallback>
            <w:pict>
              <v:shape w14:anchorId="1086180F" id="TextBox 8" o:spid="_x0000_s1027" type="#_x0000_t202" style="position:absolute;left:0;text-align:left;margin-left:-37.85pt;margin-top:137.3pt;width:516.6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" filled="f" stroked="f">
                <v:textbox style="mso-fit-shape-to-text:t" inset="0,0,0,0">
                  <w:txbxContent>
                    <w:p w14:paraId="46E56340" w14:textId="77E08BDC" w:rsidR="006076A5" w:rsidRPr="0069527A" w:rsidRDefault="00971E88" w:rsidP="0069527A">
                      <w:pPr>
                        <w:spacing w:line="480" w:lineRule="exact"/>
                        <w:jc w:val="center"/>
                        <w:rPr>
                          <w:rFonts w:ascii="TH SarabunPSK" w:hAnsi="TH SarabunPSK" w:cs="TH SarabunPSK"/>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3ED969A">
                <wp:simplePos x="0" y="0"/>
                <wp:positionH relativeFrom="column">
                  <wp:posOffset>1323975</wp:posOffset>
                </wp:positionH>
                <wp:positionV relativeFrom="paragraph">
                  <wp:posOffset>4940300</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4.25pt;margin-top:389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" filled="f" stroked="f">
                <v:textbox style="mso-fit-shape-to-text:t" inset="0,0,0,0">
                  <w:txbxContent>
                    <w:p w14:paraId="67C6008E"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B771FA3">
                <wp:simplePos x="0" y="0"/>
                <wp:positionH relativeFrom="column">
                  <wp:posOffset>-213360</wp:posOffset>
                </wp:positionH>
                <wp:positionV relativeFrom="paragraph">
                  <wp:posOffset>3200400</wp:posOffset>
                </wp:positionV>
                <wp:extent cx="6355080"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6355080" cy="504825"/>
                        </a:xfrm>
                        <a:prstGeom prst="rect">
                          <a:avLst/>
                        </a:prstGeom>
                      </wps:spPr>
                      <wps:txbx>
                        <w:txbxContent>
                          <w:p w14:paraId="1AD1F817" w14:textId="77777777" w:rsidR="00971E88" w:rsidRPr="00971E88" w:rsidRDefault="00971E88" w:rsidP="00971E88">
                            <w:pPr>
                              <w:spacing w:line="420" w:lineRule="exact"/>
                              <w:jc w:val="center"/>
                              <w:rPr>
                                <w:rFonts w:ascii="TH SarabunPSK" w:hAnsi="TH SarabunPSK" w:cs="TH SarabunPSK"/>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8B7AB2">
                              <w:rPr>
                                <w:rFonts w:ascii="TH SarabunPSK" w:eastAsiaTheme="minorHAnsi" w:hAnsi="TH SarabunPSK" w:cs="TH SarabunPSK" w:hint="cs"/>
                                <w:sz w:val="36"/>
                                <w:szCs w:val="36"/>
                                <w:vertAlign w:val="subscript"/>
                                <w:cs/>
                                <w14:ligatures w14:val="standardContextual"/>
                              </w:rPr>
                              <w:t>2</w:t>
                            </w:r>
                            <w:r w:rsidRPr="00971E88">
                              <w:rPr>
                                <w:rFonts w:ascii="TH SarabunPSK" w:eastAsiaTheme="minorHAnsi" w:hAnsi="TH SarabunPSK" w:cs="TH SarabunPSK" w:hint="cs"/>
                                <w:sz w:val="36"/>
                                <w:szCs w:val="36"/>
                                <w:cs/>
                                <w14:ligatures w14:val="standardContextual"/>
                              </w:rPr>
                              <w:t xml:space="preserve"> เชิงเคมีไฟฟ้า</w:t>
                            </w:r>
                          </w:p>
                          <w:p w14:paraId="53039233" w14:textId="21678984" w:rsidR="00CE4EEC" w:rsidRPr="00971E88" w:rsidRDefault="00971E88" w:rsidP="00CE4EEC">
                            <w:pPr>
                              <w:spacing w:line="420" w:lineRule="exact"/>
                              <w:jc w:val="center"/>
                              <w:rPr>
                                <w:rFonts w:ascii="TH SarabunPSK" w:hAnsi="TH SarabunPSK" w:cs="TH SarabunPSK"/>
                                <w:color w:val="000000"/>
                                <w:kern w:val="24"/>
                                <w:sz w:val="36"/>
                                <w:szCs w:val="36"/>
                              </w:rPr>
                            </w:pPr>
                            <w:r>
                              <w:rPr>
                                <w:rFonts w:ascii="TH SarabunPSK" w:hAnsi="TH SarabunPSK" w:cs="TH SarabunPSK" w:hint="cs"/>
                                <w:color w:val="000000"/>
                                <w:kern w:val="24"/>
                                <w:sz w:val="36"/>
                                <w:szCs w:val="36"/>
                                <w:cs/>
                              </w:rPr>
                              <w:t xml:space="preserve">งวดที่ </w:t>
                            </w:r>
                            <w:r w:rsidR="00DE32FA">
                              <w:rPr>
                                <w:rFonts w:ascii="TH SarabunPSK" w:hAnsi="TH SarabunPSK" w:cs="TH SarabunPSK"/>
                                <w:color w:val="000000"/>
                                <w:kern w:val="24"/>
                                <w:sz w:val="36"/>
                                <w:szCs w:val="36"/>
                              </w:rPr>
                              <w:t>6</w:t>
                            </w:r>
                            <w:r>
                              <w:rPr>
                                <w:rFonts w:ascii="TH SarabunPSK" w:hAnsi="TH SarabunPSK" w:cs="TH SarabunPSK"/>
                                <w:color w:val="000000"/>
                                <w:kern w:val="24"/>
                                <w:sz w:val="36"/>
                                <w:szCs w:val="36"/>
                              </w:rPr>
                              <w:t xml:space="preserve">: 1 </w:t>
                            </w:r>
                            <w:r w:rsidR="00E22A94">
                              <w:rPr>
                                <w:rFonts w:ascii="TH SarabunPSK" w:hAnsi="TH SarabunPSK" w:cs="TH SarabunPSK"/>
                                <w:color w:val="000000"/>
                                <w:kern w:val="24"/>
                                <w:sz w:val="36"/>
                                <w:szCs w:val="36"/>
                              </w:rPr>
                              <w:t>September</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2568 – 3</w:t>
                            </w:r>
                            <w:r w:rsidR="00E22A94">
                              <w:rPr>
                                <w:rFonts w:ascii="TH SarabunPSK" w:hAnsi="TH SarabunPSK" w:cs="TH SarabunPSK"/>
                                <w:color w:val="000000"/>
                                <w:kern w:val="24"/>
                                <w:sz w:val="36"/>
                                <w:szCs w:val="36"/>
                              </w:rPr>
                              <w:t>0</w:t>
                            </w:r>
                            <w:r>
                              <w:rPr>
                                <w:rFonts w:ascii="TH SarabunPSK" w:hAnsi="TH SarabunPSK" w:cs="TH SarabunPSK"/>
                                <w:color w:val="000000"/>
                                <w:kern w:val="24"/>
                                <w:sz w:val="36"/>
                                <w:szCs w:val="36"/>
                              </w:rPr>
                              <w:t xml:space="preserve"> </w:t>
                            </w:r>
                            <w:r w:rsidR="00E22A94">
                              <w:rPr>
                                <w:rFonts w:ascii="TH SarabunPSK" w:hAnsi="TH SarabunPSK" w:cs="TH SarabunPSK"/>
                                <w:color w:val="000000"/>
                                <w:kern w:val="24"/>
                                <w:sz w:val="36"/>
                                <w:szCs w:val="36"/>
                              </w:rPr>
                              <w:t>September</w:t>
                            </w:r>
                            <w:r>
                              <w:rPr>
                                <w:rFonts w:ascii="TH SarabunPSK" w:hAnsi="TH SarabunPSK" w:cs="TH SarabunPSK"/>
                                <w:color w:val="000000"/>
                                <w:kern w:val="24"/>
                                <w:sz w:val="36"/>
                                <w:szCs w:val="36"/>
                              </w:rPr>
                              <w:t>2568</w:t>
                            </w:r>
                          </w:p>
                        </w:txbxContent>
                      </wps:txbx>
                      <wps:bodyPr wrap="square" lIns="0" tIns="0" rIns="0" bIns="0" rtlCol="0" anchor="t">
                        <a:spAutoFit/>
                      </wps:bodyPr>
                    </wps:wsp>
                  </a:graphicData>
                </a:graphic>
                <wp14:sizeRelH relativeFrom="margin">
                  <wp14:pctWidth>0</wp14:pctWidth>
                </wp14:sizeRelH>
              </wp:anchor>
            </w:drawing>
          </mc:Choice>
          <mc:Fallback>
            <w:pict>
              <v:shape w14:anchorId="568792A5" id="TextBox 14" o:spid="_x0000_s1029" type="#_x0000_t202" style="position:absolute;left:0;text-align:left;margin-left:-16.8pt;margin-top:252pt;width:500.4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" filled="f" stroked="f">
                <v:textbox style="mso-fit-shape-to-text:t" inset="0,0,0,0">
                  <w:txbxContent>
                    <w:p w14:paraId="1AD1F817" w14:textId="77777777" w:rsidR="00971E88" w:rsidRPr="00971E88" w:rsidRDefault="00971E88" w:rsidP="00971E88">
                      <w:pPr>
                        <w:spacing w:line="420" w:lineRule="exact"/>
                        <w:jc w:val="center"/>
                        <w:rPr>
                          <w:rFonts w:ascii="TH SarabunPSK" w:hAnsi="TH SarabunPSK" w:cs="TH SarabunPSK"/>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8B7AB2">
                        <w:rPr>
                          <w:rFonts w:ascii="TH SarabunPSK" w:eastAsiaTheme="minorHAnsi" w:hAnsi="TH SarabunPSK" w:cs="TH SarabunPSK" w:hint="cs"/>
                          <w:sz w:val="36"/>
                          <w:szCs w:val="36"/>
                          <w:vertAlign w:val="subscript"/>
                          <w:cs/>
                          <w14:ligatures w14:val="standardContextual"/>
                        </w:rPr>
                        <w:t>2</w:t>
                      </w:r>
                      <w:r w:rsidRPr="00971E88">
                        <w:rPr>
                          <w:rFonts w:ascii="TH SarabunPSK" w:eastAsiaTheme="minorHAnsi" w:hAnsi="TH SarabunPSK" w:cs="TH SarabunPSK" w:hint="cs"/>
                          <w:sz w:val="36"/>
                          <w:szCs w:val="36"/>
                          <w:cs/>
                          <w14:ligatures w14:val="standardContextual"/>
                        </w:rPr>
                        <w:t xml:space="preserve"> เชิงเคมีไฟฟ้า</w:t>
                      </w:r>
                    </w:p>
                    <w:p w14:paraId="53039233" w14:textId="21678984" w:rsidR="00CE4EEC" w:rsidRPr="00971E88" w:rsidRDefault="00971E88" w:rsidP="00CE4EEC">
                      <w:pPr>
                        <w:spacing w:line="420" w:lineRule="exact"/>
                        <w:jc w:val="center"/>
                        <w:rPr>
                          <w:rFonts w:ascii="TH SarabunPSK" w:hAnsi="TH SarabunPSK" w:cs="TH SarabunPSK"/>
                          <w:color w:val="000000"/>
                          <w:kern w:val="24"/>
                          <w:sz w:val="36"/>
                          <w:szCs w:val="36"/>
                        </w:rPr>
                      </w:pPr>
                      <w:r>
                        <w:rPr>
                          <w:rFonts w:ascii="TH SarabunPSK" w:hAnsi="TH SarabunPSK" w:cs="TH SarabunPSK" w:hint="cs"/>
                          <w:color w:val="000000"/>
                          <w:kern w:val="24"/>
                          <w:sz w:val="36"/>
                          <w:szCs w:val="36"/>
                          <w:cs/>
                        </w:rPr>
                        <w:t xml:space="preserve">งวดที่ </w:t>
                      </w:r>
                      <w:r w:rsidR="00DE32FA">
                        <w:rPr>
                          <w:rFonts w:ascii="TH SarabunPSK" w:hAnsi="TH SarabunPSK" w:cs="TH SarabunPSK"/>
                          <w:color w:val="000000"/>
                          <w:kern w:val="24"/>
                          <w:sz w:val="36"/>
                          <w:szCs w:val="36"/>
                        </w:rPr>
                        <w:t>6</w:t>
                      </w:r>
                      <w:r>
                        <w:rPr>
                          <w:rFonts w:ascii="TH SarabunPSK" w:hAnsi="TH SarabunPSK" w:cs="TH SarabunPSK"/>
                          <w:color w:val="000000"/>
                          <w:kern w:val="24"/>
                          <w:sz w:val="36"/>
                          <w:szCs w:val="36"/>
                        </w:rPr>
                        <w:t xml:space="preserve">: 1 </w:t>
                      </w:r>
                      <w:r w:rsidR="00E22A94">
                        <w:rPr>
                          <w:rFonts w:ascii="TH SarabunPSK" w:hAnsi="TH SarabunPSK" w:cs="TH SarabunPSK"/>
                          <w:color w:val="000000"/>
                          <w:kern w:val="24"/>
                          <w:sz w:val="36"/>
                          <w:szCs w:val="36"/>
                        </w:rPr>
                        <w:t>September</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2568 – 3</w:t>
                      </w:r>
                      <w:r w:rsidR="00E22A94">
                        <w:rPr>
                          <w:rFonts w:ascii="TH SarabunPSK" w:hAnsi="TH SarabunPSK" w:cs="TH SarabunPSK"/>
                          <w:color w:val="000000"/>
                          <w:kern w:val="24"/>
                          <w:sz w:val="36"/>
                          <w:szCs w:val="36"/>
                        </w:rPr>
                        <w:t>0</w:t>
                      </w:r>
                      <w:r>
                        <w:rPr>
                          <w:rFonts w:ascii="TH SarabunPSK" w:hAnsi="TH SarabunPSK" w:cs="TH SarabunPSK"/>
                          <w:color w:val="000000"/>
                          <w:kern w:val="24"/>
                          <w:sz w:val="36"/>
                          <w:szCs w:val="36"/>
                        </w:rPr>
                        <w:t xml:space="preserve"> </w:t>
                      </w:r>
                      <w:r w:rsidR="00E22A94">
                        <w:rPr>
                          <w:rFonts w:ascii="TH SarabunPSK" w:hAnsi="TH SarabunPSK" w:cs="TH SarabunPSK"/>
                          <w:color w:val="000000"/>
                          <w:kern w:val="24"/>
                          <w:sz w:val="36"/>
                          <w:szCs w:val="36"/>
                        </w:rPr>
                        <w:t>September</w:t>
                      </w:r>
                      <w:r>
                        <w:rPr>
                          <w:rFonts w:ascii="TH SarabunPSK" w:hAnsi="TH SarabunPSK" w:cs="TH SarabunPSK"/>
                          <w:color w:val="000000"/>
                          <w:kern w:val="24"/>
                          <w:sz w:val="36"/>
                          <w:szCs w:val="36"/>
                        </w:rPr>
                        <w:t>2568</w:t>
                      </w:r>
                    </w:p>
                  </w:txbxContent>
                </v:textbox>
              </v:shape>
            </w:pict>
          </mc:Fallback>
        </mc:AlternateContent>
      </w:r>
      <w:r w:rsidR="006076A5">
        <w:rPr>
          <w:rFonts w:ascii="Arial" w:hAnsi="Arial" w:cs="Arial"/>
        </w:rPr>
        <w:br w:type="page"/>
      </w:r>
      <w:r>
        <w:rPr>
          <w:rFonts w:ascii="Arial" w:hAnsi="Arial" w:cs="Arial"/>
          <w:b/>
          <w:bCs/>
          <w:sz w:val="28"/>
          <w:szCs w:val="28"/>
        </w:rPr>
        <w:lastRenderedPageBreak/>
        <w:t>September</w:t>
      </w:r>
      <w:r w:rsidR="00F21405" w:rsidRPr="00B9711B">
        <w:rPr>
          <w:rFonts w:ascii="Arial" w:hAnsi="Arial" w:cs="Arial"/>
          <w:b/>
          <w:bCs/>
          <w:sz w:val="28"/>
          <w:szCs w:val="28"/>
        </w:rPr>
        <w:t xml:space="preserve"> monthly report</w:t>
      </w:r>
    </w:p>
    <w:p w14:paraId="3A88F289" w14:textId="77777777" w:rsidR="00AD2B09" w:rsidRPr="00B9711B" w:rsidRDefault="00AD2B09" w:rsidP="001C4724">
      <w:pPr>
        <w:spacing w:line="360" w:lineRule="auto"/>
        <w:jc w:val="center"/>
        <w:rPr>
          <w:rFonts w:ascii="Arial" w:hAnsi="Arial" w:cs="Arial"/>
          <w:b/>
          <w:bCs/>
          <w:sz w:val="22"/>
          <w:szCs w:val="22"/>
        </w:rPr>
      </w:pPr>
    </w:p>
    <w:p w14:paraId="0EAEA5C5" w14:textId="2AC2E4E0" w:rsidR="00C330E0" w:rsidRPr="00C330E0" w:rsidRDefault="00377D25" w:rsidP="001C4724">
      <w:pPr>
        <w:pStyle w:val="ListParagraph"/>
        <w:numPr>
          <w:ilvl w:val="0"/>
          <w:numId w:val="20"/>
        </w:numPr>
        <w:spacing w:line="360" w:lineRule="auto"/>
        <w:rPr>
          <w:rFonts w:ascii="Arial" w:hAnsi="Arial" w:cs="Arial"/>
          <w:b/>
          <w:bCs/>
        </w:rPr>
      </w:pPr>
      <w:r>
        <w:rPr>
          <w:rFonts w:ascii="Arial" w:hAnsi="Arial" w:cs="Arial"/>
          <w:b/>
          <w:bCs/>
        </w:rPr>
        <w:t xml:space="preserve">To-do list </w:t>
      </w:r>
      <w:r w:rsidR="00856C16">
        <w:rPr>
          <w:rFonts w:ascii="Arial" w:hAnsi="Arial" w:cs="Arial"/>
          <w:b/>
          <w:bCs/>
        </w:rPr>
        <w:t xml:space="preserve">in </w:t>
      </w:r>
      <w:r w:rsidR="00E22A94">
        <w:rPr>
          <w:rFonts w:ascii="Arial" w:hAnsi="Arial" w:cs="Arial"/>
          <w:b/>
          <w:bCs/>
        </w:rPr>
        <w:t>September</w:t>
      </w:r>
    </w:p>
    <w:p w14:paraId="2AE1DD79" w14:textId="10C1D432" w:rsidR="00130852" w:rsidRDefault="00130852" w:rsidP="00130852">
      <w:pPr>
        <w:pStyle w:val="ListParagraph"/>
        <w:numPr>
          <w:ilvl w:val="0"/>
          <w:numId w:val="31"/>
        </w:numPr>
        <w:spacing w:line="360" w:lineRule="auto"/>
        <w:rPr>
          <w:rFonts w:ascii="Arial" w:hAnsi="Arial" w:cs="Arial"/>
        </w:rPr>
      </w:pPr>
      <w:r>
        <w:rPr>
          <w:rFonts w:ascii="Arial" w:hAnsi="Arial" w:cs="Arial"/>
        </w:rPr>
        <w:t>Mitigation of water accumulation: 100cm</w:t>
      </w:r>
      <w:r w:rsidRPr="006C4EC5">
        <w:rPr>
          <w:rFonts w:ascii="Arial" w:hAnsi="Arial" w:cs="Arial"/>
          <w:vertAlign w:val="superscript"/>
        </w:rPr>
        <w:t>2</w:t>
      </w:r>
      <w:r>
        <w:rPr>
          <w:rFonts w:ascii="Arial" w:hAnsi="Arial" w:cs="Arial"/>
        </w:rPr>
        <w:t xml:space="preserve"> </w:t>
      </w:r>
      <w:proofErr w:type="spellStart"/>
      <w:r>
        <w:rPr>
          <w:rFonts w:ascii="Arial" w:hAnsi="Arial" w:cs="Arial"/>
        </w:rPr>
        <w:t>electrolyzer</w:t>
      </w:r>
      <w:proofErr w:type="spellEnd"/>
      <w:r>
        <w:rPr>
          <w:rFonts w:ascii="Arial" w:hAnsi="Arial" w:cs="Arial"/>
        </w:rPr>
        <w:t xml:space="preserve"> – CO</w:t>
      </w:r>
      <w:r w:rsidRPr="006C4EC5">
        <w:rPr>
          <w:rFonts w:ascii="Arial" w:hAnsi="Arial" w:cs="Arial"/>
          <w:vertAlign w:val="subscript"/>
        </w:rPr>
        <w:t>2</w:t>
      </w:r>
      <w:r>
        <w:rPr>
          <w:rFonts w:ascii="Arial" w:hAnsi="Arial" w:cs="Arial"/>
        </w:rPr>
        <w:t xml:space="preserve"> electrolysis of 0.5Ni-SAC under a pure CO</w:t>
      </w:r>
      <w:r w:rsidRPr="006C4EC5">
        <w:rPr>
          <w:rFonts w:ascii="Arial" w:hAnsi="Arial" w:cs="Arial"/>
          <w:vertAlign w:val="subscript"/>
        </w:rPr>
        <w:t>2</w:t>
      </w:r>
      <w:r>
        <w:rPr>
          <w:rFonts w:ascii="Arial" w:hAnsi="Arial" w:cs="Arial"/>
        </w:rPr>
        <w:t xml:space="preserve"> at 100mA/</w:t>
      </w:r>
      <w:r w:rsidRPr="00130852">
        <w:rPr>
          <w:rFonts w:ascii="Arial" w:hAnsi="Arial" w:cs="Arial"/>
        </w:rPr>
        <w:t>cm</w:t>
      </w:r>
      <w:r w:rsidRPr="00130852">
        <w:rPr>
          <w:rFonts w:ascii="Arial" w:hAnsi="Arial" w:cs="Arial"/>
          <w:vertAlign w:val="superscript"/>
        </w:rPr>
        <w:t>2</w:t>
      </w:r>
      <w:r>
        <w:rPr>
          <w:rFonts w:ascii="Arial" w:hAnsi="Arial" w:cs="Arial"/>
        </w:rPr>
        <w:t xml:space="preserve">: </w:t>
      </w:r>
      <w:r w:rsidRPr="00130852">
        <w:rPr>
          <w:rFonts w:ascii="Arial" w:hAnsi="Arial" w:cs="Arial"/>
        </w:rPr>
        <w:t xml:space="preserve">Increase </w:t>
      </w:r>
      <w:r w:rsidRPr="00130852">
        <w:rPr>
          <w:rFonts w:ascii="Arial" w:hAnsi="Arial" w:cs="Arial"/>
        </w:rPr>
        <w:t>CO</w:t>
      </w:r>
      <w:r w:rsidRPr="00130852">
        <w:rPr>
          <w:rFonts w:ascii="Arial" w:hAnsi="Arial" w:cs="Arial"/>
          <w:vertAlign w:val="subscript"/>
        </w:rPr>
        <w:t>2</w:t>
      </w:r>
      <w:r w:rsidRPr="00130852">
        <w:rPr>
          <w:rFonts w:ascii="Arial" w:hAnsi="Arial" w:cs="Arial"/>
        </w:rPr>
        <w:t xml:space="preserve"> </w:t>
      </w:r>
      <w:r w:rsidRPr="00130852">
        <w:rPr>
          <w:rFonts w:ascii="Arial" w:hAnsi="Arial" w:cs="Arial"/>
        </w:rPr>
        <w:t>flow rate (500-1000 ml/min)</w:t>
      </w:r>
    </w:p>
    <w:p w14:paraId="606E8F7D" w14:textId="5B146F91" w:rsidR="00130852" w:rsidRPr="00130852" w:rsidRDefault="00130852" w:rsidP="00130852">
      <w:pPr>
        <w:pStyle w:val="ListParagraph"/>
        <w:numPr>
          <w:ilvl w:val="0"/>
          <w:numId w:val="31"/>
        </w:numPr>
        <w:spacing w:line="360" w:lineRule="auto"/>
        <w:rPr>
          <w:rFonts w:ascii="Arial" w:hAnsi="Arial" w:cs="Arial"/>
          <w:lang w:val="en-TH"/>
        </w:rPr>
      </w:pPr>
      <w:r w:rsidRPr="00130852">
        <w:rPr>
          <w:rFonts w:ascii="Arial" w:hAnsi="Arial" w:cs="Arial"/>
          <w:lang w:val="en-TH"/>
        </w:rPr>
        <w:t>Effect of Flow field configuration: Parallel vs Quad-serpentine</w:t>
      </w:r>
    </w:p>
    <w:p w14:paraId="196CBD4C" w14:textId="4B194830" w:rsidR="009314A7" w:rsidRPr="00176D45"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016476D7" w14:textId="671DCA66" w:rsidR="00EE6E37" w:rsidRDefault="001A3504" w:rsidP="001C4724">
      <w:pPr>
        <w:spacing w:line="360" w:lineRule="auto"/>
        <w:rPr>
          <w:rFonts w:ascii="Arial" w:hAnsi="Arial" w:cs="Browallia New"/>
          <w:b/>
          <w:bCs/>
          <w:sz w:val="22"/>
          <w:szCs w:val="28"/>
        </w:rPr>
      </w:pPr>
      <w:r>
        <w:rPr>
          <w:rFonts w:ascii="Arial" w:hAnsi="Arial" w:cs="Browallia New"/>
          <w:b/>
          <w:bCs/>
          <w:sz w:val="22"/>
          <w:szCs w:val="28"/>
        </w:rPr>
        <w:t>Synthesis of NiSAC by pyrolysis method</w:t>
      </w:r>
    </w:p>
    <w:p w14:paraId="5D0BBE15" w14:textId="3D86DF3F" w:rsidR="00D2074D" w:rsidRDefault="00D2074D" w:rsidP="001A3504">
      <w:pPr>
        <w:spacing w:line="360" w:lineRule="auto"/>
        <w:jc w:val="both"/>
        <w:rPr>
          <w:rFonts w:ascii="Arial" w:eastAsiaTheme="minorHAnsi" w:hAnsi="Arial" w:cs="Arial"/>
          <w:sz w:val="22"/>
          <w:szCs w:val="22"/>
          <w:lang w:bidi="km-KH"/>
          <w14:ligatures w14:val="standardContextual"/>
        </w:rPr>
      </w:pPr>
      <w:r w:rsidRPr="00D2074D">
        <w:rPr>
          <w:rFonts w:ascii="Arial" w:eastAsiaTheme="minorHAnsi" w:hAnsi="Arial" w:cs="Arial"/>
          <w:sz w:val="22"/>
          <w:szCs w:val="22"/>
          <w:lang w:bidi="km-KH"/>
          <w14:ligatures w14:val="standardContextual"/>
        </w:rPr>
        <w:t>The synthesis of Ni</w:t>
      </w:r>
      <w:r w:rsidR="003623DB">
        <w:rPr>
          <w:rFonts w:ascii="Arial" w:eastAsiaTheme="minorHAnsi" w:hAnsi="Arial" w:cs="Arial"/>
          <w:sz w:val="22"/>
          <w:szCs w:val="22"/>
          <w:lang w:bidi="km-KH"/>
          <w14:ligatures w14:val="standardContextual"/>
        </w:rPr>
        <w:t>SAC catalyst was</w:t>
      </w:r>
      <w:r w:rsidRPr="00D2074D">
        <w:rPr>
          <w:rFonts w:ascii="Arial" w:eastAsiaTheme="minorHAnsi" w:hAnsi="Arial" w:cs="Arial"/>
          <w:sz w:val="22"/>
          <w:szCs w:val="22"/>
          <w:lang w:bidi="km-KH"/>
          <w14:ligatures w14:val="standardContextual"/>
        </w:rPr>
        <w:t xml:space="preserve"> followed </w:t>
      </w:r>
      <w:r w:rsidR="003623DB">
        <w:rPr>
          <w:rFonts w:ascii="Arial" w:eastAsiaTheme="minorHAnsi" w:hAnsi="Arial" w:cs="Arial"/>
          <w:sz w:val="22"/>
          <w:szCs w:val="22"/>
          <w:lang w:bidi="km-KH"/>
          <w14:ligatures w14:val="standardContextual"/>
        </w:rPr>
        <w:t>by our previous work</w:t>
      </w:r>
      <w:r w:rsidRPr="00D2074D">
        <w:rPr>
          <w:rFonts w:ascii="Arial" w:eastAsiaTheme="minorHAnsi" w:hAnsi="Arial" w:cs="Arial"/>
          <w:sz w:val="22"/>
          <w:szCs w:val="22"/>
          <w:lang w:bidi="km-KH"/>
          <w14:ligatures w14:val="standardContextual"/>
        </w:rPr>
        <w:t>. Initially, nickel phthalocyanine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urea, and dicyanamide precursors were stoichiometrically weighed according to mass ratios of x:5:5, wherein urea and dicyanamide were maintained at 5 g each while varying the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content (x = 0.25, 0.5, 1.0, and 2.0 g). Subsequently, the mixture was thoroughly </w:t>
      </w:r>
      <w:r w:rsidR="003623DB">
        <w:rPr>
          <w:rFonts w:ascii="Arial" w:eastAsiaTheme="minorHAnsi" w:hAnsi="Arial" w:cs="Arial"/>
          <w:sz w:val="22"/>
          <w:szCs w:val="22"/>
          <w:lang w:bidi="km-KH"/>
          <w14:ligatures w14:val="standardContextual"/>
        </w:rPr>
        <w:t xml:space="preserve">mixed and ground </w:t>
      </w:r>
      <w:r w:rsidRPr="00D2074D">
        <w:rPr>
          <w:rFonts w:ascii="Arial" w:eastAsiaTheme="minorHAnsi" w:hAnsi="Arial" w:cs="Arial"/>
          <w:sz w:val="22"/>
          <w:szCs w:val="22"/>
          <w:lang w:bidi="km-KH"/>
          <w14:ligatures w14:val="standardContextual"/>
        </w:rPr>
        <w:t xml:space="preserve">until a </w:t>
      </w:r>
      <w:r w:rsidR="003623DB">
        <w:rPr>
          <w:rFonts w:ascii="Arial" w:eastAsiaTheme="minorHAnsi" w:hAnsi="Arial" w:cs="Arial"/>
          <w:sz w:val="22"/>
          <w:szCs w:val="22"/>
          <w:lang w:bidi="km-KH"/>
          <w14:ligatures w14:val="standardContextual"/>
        </w:rPr>
        <w:t>homogeneous</w:t>
      </w:r>
      <w:r w:rsidRPr="00D2074D">
        <w:rPr>
          <w:rFonts w:ascii="Arial" w:eastAsiaTheme="minorHAnsi" w:hAnsi="Arial" w:cs="Arial"/>
          <w:sz w:val="22"/>
          <w:szCs w:val="22"/>
          <w:lang w:bidi="km-KH"/>
          <w14:ligatures w14:val="standardContextual"/>
        </w:rPr>
        <w:t xml:space="preserve"> midnight blue powder was obtained. The </w:t>
      </w:r>
      <w:r w:rsidR="003623DB">
        <w:rPr>
          <w:rFonts w:ascii="Arial" w:eastAsiaTheme="minorHAnsi" w:hAnsi="Arial" w:cs="Arial"/>
          <w:sz w:val="22"/>
          <w:szCs w:val="22"/>
          <w:lang w:bidi="km-KH"/>
          <w14:ligatures w14:val="standardContextual"/>
        </w:rPr>
        <w:t>fine</w:t>
      </w:r>
      <w:r w:rsidRPr="00D2074D">
        <w:rPr>
          <w:rFonts w:ascii="Arial" w:eastAsiaTheme="minorHAnsi" w:hAnsi="Arial" w:cs="Arial"/>
          <w:sz w:val="22"/>
          <w:szCs w:val="22"/>
          <w:lang w:bidi="km-KH"/>
          <w14:ligatures w14:val="standardContextual"/>
        </w:rPr>
        <w:t xml:space="preserve"> powder was then transferred into a quartz boat covered with a capsule lid and subjected to polymerization at 800 °C (</w:t>
      </w:r>
      <w:r w:rsidR="003623DB">
        <w:rPr>
          <w:rFonts w:ascii="Arial" w:eastAsiaTheme="minorHAnsi" w:hAnsi="Arial" w:cs="Arial"/>
          <w:sz w:val="22"/>
          <w:szCs w:val="22"/>
          <w:lang w:bidi="km-KH"/>
          <w14:ligatures w14:val="standardContextual"/>
        </w:rPr>
        <w:t>ramp</w:t>
      </w:r>
      <w:r w:rsidRPr="00D2074D">
        <w:rPr>
          <w:rFonts w:ascii="Arial" w:eastAsiaTheme="minorHAnsi" w:hAnsi="Arial" w:cs="Arial"/>
          <w:sz w:val="22"/>
          <w:szCs w:val="22"/>
          <w:lang w:bidi="km-KH"/>
          <w14:ligatures w14:val="standardContextual"/>
        </w:rPr>
        <w:t xml:space="preserve"> rate = 10 °C·min</w:t>
      </w:r>
      <w:r w:rsidRPr="00D2074D">
        <w:rPr>
          <w:rFonts w:ascii="Cambria Math" w:eastAsiaTheme="minorHAnsi" w:hAnsi="Cambria Math" w:cs="Cambria Math"/>
          <w:sz w:val="22"/>
          <w:szCs w:val="22"/>
          <w:lang w:bidi="km-KH"/>
          <w14:ligatures w14:val="standardContextual"/>
        </w:rPr>
        <w:t>⁻</w:t>
      </w:r>
      <w:r w:rsidRPr="00D2074D">
        <w:rPr>
          <w:rFonts w:ascii="Arial" w:eastAsiaTheme="minorHAnsi" w:hAnsi="Arial" w:cs="Arial"/>
          <w:sz w:val="22"/>
          <w:szCs w:val="22"/>
          <w:lang w:bidi="km-KH"/>
          <w14:ligatures w14:val="standardContextual"/>
        </w:rPr>
        <w:t xml:space="preserve">¹) in a horizontal tube furnace under an argon atmosphere (flow rate = 200 </w:t>
      </w:r>
      <w:proofErr w:type="spellStart"/>
      <w:r w:rsidRPr="00D2074D">
        <w:rPr>
          <w:rFonts w:ascii="Arial" w:eastAsiaTheme="minorHAnsi" w:hAnsi="Arial" w:cs="Arial"/>
          <w:sz w:val="22"/>
          <w:szCs w:val="22"/>
          <w:lang w:bidi="km-KH"/>
          <w14:ligatures w14:val="standardContextual"/>
        </w:rPr>
        <w:t>sccm</w:t>
      </w:r>
      <w:proofErr w:type="spellEnd"/>
      <w:r w:rsidRPr="00D2074D">
        <w:rPr>
          <w:rFonts w:ascii="Arial" w:eastAsiaTheme="minorHAnsi" w:hAnsi="Arial" w:cs="Arial"/>
          <w:sz w:val="22"/>
          <w:szCs w:val="22"/>
          <w:lang w:bidi="km-KH"/>
          <w14:ligatures w14:val="standardContextual"/>
        </w:rPr>
        <w:t>) for 2 h.</w:t>
      </w:r>
      <w:r w:rsidR="003623DB">
        <w:rPr>
          <w:rFonts w:ascii="Arial" w:eastAsiaTheme="minorHAnsi" w:hAnsi="Arial" w:cs="Arial"/>
          <w:sz w:val="22"/>
          <w:szCs w:val="22"/>
          <w:lang w:bidi="km-KH"/>
          <w14:ligatures w14:val="standardContextual"/>
        </w:rPr>
        <w:t xml:space="preserve"> The as-prepared</w:t>
      </w:r>
      <w:r w:rsidR="00874475">
        <w:rPr>
          <w:rFonts w:ascii="Arial" w:eastAsiaTheme="minorHAnsi" w:hAnsi="Arial" w:cs="Arial"/>
          <w:sz w:val="22"/>
          <w:szCs w:val="22"/>
          <w:lang w:bidi="km-KH"/>
          <w14:ligatures w14:val="standardContextual"/>
        </w:rPr>
        <w:t xml:space="preserve"> </w:t>
      </w:r>
      <w:proofErr w:type="spellStart"/>
      <w:r w:rsidR="003623DB">
        <w:rPr>
          <w:rFonts w:ascii="Arial" w:eastAsiaTheme="minorHAnsi" w:hAnsi="Arial" w:cs="Arial"/>
          <w:sz w:val="22"/>
          <w:szCs w:val="22"/>
          <w:lang w:bidi="km-KH"/>
          <w14:ligatures w14:val="standardContextual"/>
        </w:rPr>
        <w:t>xNiSAC</w:t>
      </w:r>
      <w:proofErr w:type="spellEnd"/>
      <w:r w:rsidR="003623DB">
        <w:rPr>
          <w:rFonts w:ascii="Arial" w:eastAsiaTheme="minorHAnsi" w:hAnsi="Arial" w:cs="Arial"/>
          <w:sz w:val="22"/>
          <w:szCs w:val="22"/>
          <w:lang w:bidi="km-KH"/>
          <w14:ligatures w14:val="standardContextual"/>
        </w:rPr>
        <w:t xml:space="preserve"> catalysts with different </w:t>
      </w:r>
      <w:proofErr w:type="spellStart"/>
      <w:r w:rsidR="003623DB">
        <w:rPr>
          <w:rFonts w:ascii="Arial" w:eastAsiaTheme="minorHAnsi" w:hAnsi="Arial" w:cs="Arial"/>
          <w:sz w:val="22"/>
          <w:szCs w:val="22"/>
          <w:lang w:bidi="km-KH"/>
          <w14:ligatures w14:val="standardContextual"/>
        </w:rPr>
        <w:t>NiPc</w:t>
      </w:r>
      <w:proofErr w:type="spellEnd"/>
      <w:r w:rsidR="003623DB">
        <w:rPr>
          <w:rFonts w:ascii="Arial" w:eastAsiaTheme="minorHAnsi" w:hAnsi="Arial" w:cs="Arial"/>
          <w:sz w:val="22"/>
          <w:szCs w:val="22"/>
          <w:lang w:bidi="km-KH"/>
          <w14:ligatures w14:val="standardContextual"/>
        </w:rPr>
        <w:t xml:space="preserve"> contents were </w:t>
      </w:r>
      <w:r w:rsidR="00F37D48">
        <w:rPr>
          <w:rFonts w:ascii="Arial" w:eastAsiaTheme="minorHAnsi" w:hAnsi="Arial" w:cs="Arial"/>
          <w:sz w:val="22"/>
          <w:szCs w:val="22"/>
          <w:lang w:bidi="km-KH"/>
          <w14:ligatures w14:val="standardContextual"/>
        </w:rPr>
        <w:t xml:space="preserve">finally </w:t>
      </w:r>
      <w:r w:rsidR="003623DB">
        <w:rPr>
          <w:rFonts w:ascii="Arial" w:eastAsiaTheme="minorHAnsi" w:hAnsi="Arial" w:cs="Arial"/>
          <w:sz w:val="22"/>
          <w:szCs w:val="22"/>
          <w:lang w:bidi="km-KH"/>
          <w14:ligatures w14:val="standardContextual"/>
        </w:rPr>
        <w:t>obtained and labeled as 0.25NiSAC, 0.5NiSAC, 1.0NiSAC, and 2.0NiSAC</w:t>
      </w:r>
      <w:r w:rsidR="00F37D48">
        <w:rPr>
          <w:rFonts w:ascii="Arial" w:eastAsiaTheme="minorHAnsi" w:hAnsi="Arial" w:cs="Arial"/>
          <w:sz w:val="22"/>
          <w:szCs w:val="22"/>
          <w:lang w:bidi="km-KH"/>
          <w14:ligatures w14:val="standardContextual"/>
        </w:rPr>
        <w:t>.</w:t>
      </w:r>
    </w:p>
    <w:p w14:paraId="1284E74E" w14:textId="4B2D7F76" w:rsidR="00F37D48" w:rsidRDefault="00FE29F0" w:rsidP="001A3504">
      <w:pPr>
        <w:spacing w:line="360" w:lineRule="auto"/>
        <w:jc w:val="both"/>
        <w:rPr>
          <w:rFonts w:ascii="Arial" w:eastAsiaTheme="minorHAnsi" w:hAnsi="Arial" w:cs="Arial"/>
          <w:b/>
          <w:bCs/>
          <w:sz w:val="22"/>
          <w:szCs w:val="22"/>
          <w:lang w:bidi="km-KH"/>
          <w14:ligatures w14:val="standardContextual"/>
        </w:rPr>
      </w:pPr>
      <w:r>
        <w:rPr>
          <w:rFonts w:ascii="Arial" w:eastAsiaTheme="minorHAnsi" w:hAnsi="Arial" w:cs="Arial"/>
          <w:b/>
          <w:bCs/>
          <w:sz w:val="22"/>
          <w:szCs w:val="22"/>
          <w:lang w:bidi="km-KH"/>
          <w14:ligatures w14:val="standardContextual"/>
        </w:rPr>
        <w:t>Fabrication</w:t>
      </w:r>
      <w:r w:rsidR="00F37D48">
        <w:rPr>
          <w:rFonts w:ascii="Arial" w:eastAsiaTheme="minorHAnsi" w:hAnsi="Arial" w:cs="Arial"/>
          <w:b/>
          <w:bCs/>
          <w:sz w:val="22"/>
          <w:szCs w:val="22"/>
          <w:lang w:bidi="km-KH"/>
          <w14:ligatures w14:val="standardContextual"/>
        </w:rPr>
        <w:t xml:space="preserve"> of IrO</w:t>
      </w:r>
      <w:r w:rsidR="00F37D48" w:rsidRPr="00FE29F0">
        <w:rPr>
          <w:rFonts w:ascii="Arial" w:eastAsiaTheme="minorHAnsi" w:hAnsi="Arial" w:cs="Arial"/>
          <w:b/>
          <w:bCs/>
          <w:sz w:val="22"/>
          <w:szCs w:val="22"/>
          <w:vertAlign w:val="subscript"/>
          <w:lang w:bidi="km-KH"/>
          <w14:ligatures w14:val="standardContextual"/>
        </w:rPr>
        <w:t>2</w:t>
      </w:r>
      <w:r>
        <w:rPr>
          <w:rFonts w:ascii="Arial" w:eastAsiaTheme="minorHAnsi" w:hAnsi="Arial" w:cs="Arial"/>
          <w:b/>
          <w:bCs/>
          <w:sz w:val="22"/>
          <w:szCs w:val="22"/>
          <w:lang w:bidi="km-KH"/>
          <w14:ligatures w14:val="standardContextual"/>
        </w:rPr>
        <w:t>/</w:t>
      </w:r>
      <w:proofErr w:type="spellStart"/>
      <w:r w:rsidR="00F37D48">
        <w:rPr>
          <w:rFonts w:ascii="Arial" w:eastAsiaTheme="minorHAnsi" w:hAnsi="Arial" w:cs="Arial"/>
          <w:b/>
          <w:bCs/>
          <w:sz w:val="22"/>
          <w:szCs w:val="22"/>
          <w:lang w:bidi="km-KH"/>
          <w14:ligatures w14:val="standardContextual"/>
        </w:rPr>
        <w:t>Ti</w:t>
      </w:r>
      <w:r>
        <w:rPr>
          <w:rFonts w:ascii="Arial" w:eastAsiaTheme="minorHAnsi" w:hAnsi="Arial" w:cs="Arial"/>
          <w:b/>
          <w:bCs/>
          <w:sz w:val="22"/>
          <w:szCs w:val="22"/>
          <w:lang w:bidi="km-KH"/>
          <w14:ligatures w14:val="standardContextual"/>
        </w:rPr>
        <w:t>Pt</w:t>
      </w:r>
      <w:proofErr w:type="spellEnd"/>
      <w:r>
        <w:rPr>
          <w:rFonts w:ascii="Arial" w:eastAsiaTheme="minorHAnsi" w:hAnsi="Arial" w:cs="Arial"/>
          <w:b/>
          <w:bCs/>
          <w:sz w:val="22"/>
          <w:szCs w:val="22"/>
          <w:lang w:bidi="km-KH"/>
          <w14:ligatures w14:val="standardContextual"/>
        </w:rPr>
        <w:t xml:space="preserve"> felt anode electrode </w:t>
      </w:r>
    </w:p>
    <w:p w14:paraId="242AF963" w14:textId="60B97DA3" w:rsidR="00FE29F0" w:rsidRDefault="00FE29F0" w:rsidP="001A3504">
      <w:pPr>
        <w:spacing w:line="360" w:lineRule="auto"/>
        <w:jc w:val="both"/>
        <w:rPr>
          <w:rFonts w:ascii="Arial" w:eastAsiaTheme="minorHAnsi" w:hAnsi="Arial" w:cs="Arial"/>
          <w:sz w:val="22"/>
          <w:szCs w:val="22"/>
          <w:lang w:bidi="km-KH"/>
          <w14:ligatures w14:val="standardContextual"/>
        </w:rPr>
      </w:pPr>
      <w:r w:rsidRPr="00FE29F0">
        <w:rPr>
          <w:rFonts w:ascii="Arial" w:eastAsiaTheme="minorHAnsi" w:hAnsi="Arial" w:cs="Arial"/>
          <w:sz w:val="22"/>
          <w:szCs w:val="22"/>
          <w:lang w:bidi="km-KH"/>
          <w14:ligatures w14:val="standardContextual"/>
        </w:rPr>
        <w:t>The IrO</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-felt anode electrode was prepared using a thermal deposition method involving multiple sequential steps. Initially, the </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 felt (Purchased from ...) substrate was ultrasonically cleaned with deionized water and acetone to remove any surface contaminants. The cleaned substrate was subsequently etched in a 6M HCl solution at 90°C for 45 min to enhance surface roughness and adhesion properties. The dip-coating solution was prepared by dissolving </w:t>
      </w:r>
      <w:r w:rsidR="00AD5AB9">
        <w:rPr>
          <w:rFonts w:ascii="Arial" w:eastAsiaTheme="minorHAnsi" w:hAnsi="Arial" w:cs="Arial"/>
          <w:sz w:val="22"/>
          <w:szCs w:val="22"/>
          <w:lang w:bidi="km-KH"/>
          <w14:ligatures w14:val="standardContextual"/>
        </w:rPr>
        <w:t>200</w:t>
      </w:r>
      <w:r w:rsidRPr="00FE29F0">
        <w:rPr>
          <w:rFonts w:ascii="Arial" w:eastAsiaTheme="minorHAnsi" w:hAnsi="Arial" w:cs="Arial"/>
          <w:sz w:val="22"/>
          <w:szCs w:val="22"/>
          <w:lang w:bidi="km-KH"/>
          <w14:ligatures w14:val="standardContextual"/>
        </w:rPr>
        <w:t xml:space="preserve"> mg of IrCl</w:t>
      </w:r>
      <w:r w:rsidRPr="00FE29F0">
        <w:rPr>
          <w:rFonts w:ascii="Arial" w:eastAsiaTheme="minorHAnsi" w:hAnsi="Arial" w:cs="Arial"/>
          <w:sz w:val="22"/>
          <w:szCs w:val="22"/>
          <w:vertAlign w:val="subscript"/>
          <w:lang w:bidi="km-KH"/>
          <w14:ligatures w14:val="standardContextual"/>
        </w:rPr>
        <w:t>6</w:t>
      </w:r>
      <w:r w:rsidRPr="00FE29F0">
        <w:rPr>
          <w:rFonts w:ascii="Arial" w:eastAsiaTheme="minorHAnsi" w:hAnsi="Arial" w:cs="Arial"/>
          <w:sz w:val="22"/>
          <w:szCs w:val="22"/>
          <w:lang w:bidi="km-KH"/>
          <w14:ligatures w14:val="standardContextual"/>
        </w:rPr>
        <w:t>·xH</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O in 1</w:t>
      </w:r>
      <w:r w:rsidR="00AD5AB9">
        <w:rPr>
          <w:rFonts w:ascii="Arial" w:eastAsiaTheme="minorHAnsi" w:hAnsi="Arial" w:cs="Arial"/>
          <w:sz w:val="22"/>
          <w:szCs w:val="22"/>
          <w:lang w:bidi="km-KH"/>
          <w14:ligatures w14:val="standardContextual"/>
        </w:rPr>
        <w:t>8</w:t>
      </w:r>
      <w:r w:rsidRPr="00FE29F0">
        <w:rPr>
          <w:rFonts w:ascii="Arial" w:eastAsiaTheme="minorHAnsi" w:hAnsi="Arial" w:cs="Arial"/>
          <w:sz w:val="22"/>
          <w:szCs w:val="22"/>
          <w:lang w:bidi="km-KH"/>
          <w14:ligatures w14:val="standardContextual"/>
        </w:rPr>
        <w:t xml:space="preserve"> mL of isopropanol (IPA) containing 10% v/v HCl</w:t>
      </w:r>
      <w:r w:rsidR="00AD5AB9">
        <w:rPr>
          <w:rFonts w:ascii="Arial" w:eastAsiaTheme="minorHAnsi" w:hAnsi="Arial" w:cs="Arial"/>
          <w:sz w:val="22"/>
          <w:szCs w:val="22"/>
          <w:lang w:bidi="km-KH"/>
          <w14:ligatures w14:val="standardContextual"/>
        </w:rPr>
        <w:t xml:space="preserve"> (2 mL of conc. HCl)</w:t>
      </w:r>
      <w:r w:rsidRPr="00FE29F0">
        <w:rPr>
          <w:rFonts w:ascii="Arial" w:eastAsiaTheme="minorHAnsi" w:hAnsi="Arial" w:cs="Arial"/>
          <w:sz w:val="22"/>
          <w:szCs w:val="22"/>
          <w:lang w:bidi="km-KH"/>
          <w14:ligatures w14:val="standardContextual"/>
        </w:rPr>
        <w:t xml:space="preserve">. The etched </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 felt substrate was then immersed in the dip-coating solution, followed by drying at 100°C for 5 min in an oven and subsequent calcination at 500°C for 10 min in a muffle furnace. After cooling to room temperature, the treated substrate was reweighed to determine mass gain. This dipping-drying-calcination cycle was repeated several times until the desired IrO</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 xml:space="preserve"> mass loading (1</w:t>
      </w:r>
      <w:r>
        <w:rPr>
          <w:rFonts w:ascii="Arial" w:eastAsiaTheme="minorHAnsi" w:hAnsi="Arial" w:cs="Arial"/>
          <w:sz w:val="22"/>
          <w:szCs w:val="22"/>
          <w:lang w:bidi="km-KH"/>
          <w14:ligatures w14:val="standardContextual"/>
        </w:rPr>
        <w:sym w:font="Symbol" w:char="F0B1"/>
      </w:r>
      <w:r>
        <w:rPr>
          <w:rFonts w:ascii="Arial" w:eastAsiaTheme="minorHAnsi" w:hAnsi="Arial" w:cs="Arial"/>
          <w:sz w:val="22"/>
          <w:szCs w:val="22"/>
          <w:lang w:bidi="km-KH"/>
          <w14:ligatures w14:val="standardContextual"/>
        </w:rPr>
        <w:t>0.2</w:t>
      </w:r>
      <w:r w:rsidRPr="00FE29F0">
        <w:rPr>
          <w:rFonts w:ascii="Arial" w:eastAsiaTheme="minorHAnsi" w:hAnsi="Arial" w:cs="Arial"/>
          <w:sz w:val="22"/>
          <w:szCs w:val="22"/>
          <w:lang w:bidi="km-KH"/>
          <w14:ligatures w14:val="standardContextual"/>
        </w:rPr>
        <w:t xml:space="preserve"> mg/cm</w:t>
      </w:r>
      <w:r w:rsidRPr="00FE29F0">
        <w:rPr>
          <w:rFonts w:ascii="Arial" w:eastAsiaTheme="minorHAnsi" w:hAnsi="Arial" w:cs="Arial"/>
          <w:sz w:val="22"/>
          <w:szCs w:val="22"/>
          <w:vertAlign w:val="superscript"/>
          <w:lang w:bidi="km-KH"/>
          <w14:ligatures w14:val="standardContextual"/>
        </w:rPr>
        <w:t>2</w:t>
      </w:r>
      <w:r w:rsidRPr="00FE29F0">
        <w:rPr>
          <w:rFonts w:ascii="Arial" w:eastAsiaTheme="minorHAnsi" w:hAnsi="Arial" w:cs="Arial"/>
          <w:sz w:val="22"/>
          <w:szCs w:val="22"/>
          <w:lang w:bidi="km-KH"/>
          <w14:ligatures w14:val="standardContextual"/>
        </w:rPr>
        <w:t>) was achieved.</w:t>
      </w:r>
    </w:p>
    <w:p w14:paraId="5DE4439C" w14:textId="77777777" w:rsidR="008E4595" w:rsidRDefault="008E4595" w:rsidP="001A3504">
      <w:pPr>
        <w:spacing w:line="360" w:lineRule="auto"/>
        <w:jc w:val="both"/>
        <w:rPr>
          <w:rFonts w:ascii="Arial" w:hAnsi="Arial" w:cs="Arial"/>
          <w:b/>
          <w:bCs/>
          <w:sz w:val="22"/>
          <w:szCs w:val="22"/>
        </w:rPr>
      </w:pPr>
    </w:p>
    <w:p w14:paraId="4DA34AFE" w14:textId="5AA27698"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b/>
          <w:bCs/>
          <w:sz w:val="22"/>
          <w:szCs w:val="22"/>
          <w:lang w:bidi="km-KH"/>
          <w14:ligatures w14:val="standardContextual"/>
        </w:rPr>
        <w:t xml:space="preserve">Preparation of NiSAC </w:t>
      </w:r>
      <w:r>
        <w:rPr>
          <w:rFonts w:ascii="Arial" w:eastAsiaTheme="minorHAnsi" w:hAnsi="Arial" w:cs="Arial"/>
          <w:b/>
          <w:bCs/>
          <w:sz w:val="22"/>
          <w:szCs w:val="22"/>
          <w:lang w:bidi="km-KH"/>
          <w14:ligatures w14:val="standardContextual"/>
        </w:rPr>
        <w:t xml:space="preserve">cathode </w:t>
      </w:r>
      <w:r w:rsidRPr="00631E64">
        <w:rPr>
          <w:rFonts w:ascii="Arial" w:eastAsiaTheme="minorHAnsi" w:hAnsi="Arial" w:cs="Arial"/>
          <w:b/>
          <w:bCs/>
          <w:sz w:val="22"/>
          <w:szCs w:val="22"/>
          <w:lang w:bidi="km-KH"/>
          <w14:ligatures w14:val="standardContextual"/>
        </w:rPr>
        <w:t>electrode</w:t>
      </w:r>
      <w:r>
        <w:rPr>
          <w:rFonts w:ascii="Arial" w:eastAsiaTheme="minorHAnsi" w:hAnsi="Arial" w:cs="Arial"/>
          <w:b/>
          <w:bCs/>
          <w:sz w:val="22"/>
          <w:szCs w:val="22"/>
          <w:lang w:bidi="km-KH"/>
          <w14:ligatures w14:val="standardContextual"/>
        </w:rPr>
        <w:t xml:space="preserve"> via spray coating method</w:t>
      </w:r>
    </w:p>
    <w:p w14:paraId="2FEBCD15" w14:textId="05E70961"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sz w:val="22"/>
          <w:szCs w:val="22"/>
          <w:lang w:bidi="km-KH"/>
          <w14:ligatures w14:val="standardContextual"/>
        </w:rPr>
        <w:t xml:space="preserve">The NiSAC gas-diffusion electrode was fabricated by spray coating onto </w:t>
      </w:r>
      <w:proofErr w:type="spellStart"/>
      <w:r w:rsidRPr="00631E64">
        <w:rPr>
          <w:rFonts w:ascii="Arial" w:eastAsiaTheme="minorHAnsi" w:hAnsi="Arial" w:cs="Arial"/>
          <w:sz w:val="22"/>
          <w:szCs w:val="22"/>
          <w:lang w:bidi="km-KH"/>
          <w14:ligatures w14:val="standardContextual"/>
        </w:rPr>
        <w:t>Sigracet</w:t>
      </w:r>
      <w:proofErr w:type="spellEnd"/>
      <w:r w:rsidRPr="00631E64">
        <w:rPr>
          <w:rFonts w:ascii="Arial" w:eastAsiaTheme="minorHAnsi" w:hAnsi="Arial" w:cs="Arial"/>
          <w:sz w:val="22"/>
          <w:szCs w:val="22"/>
          <w:lang w:bidi="km-KH"/>
          <w14:ligatures w14:val="standardContextual"/>
        </w:rPr>
        <w:t xml:space="preserve"> 39BB carbon paper or hydrophilic carbon cloth substrates. Typically, 150 mg of as-prepared NiSAC and 381 </w:t>
      </w:r>
      <w:proofErr w:type="spellStart"/>
      <w:r w:rsidRPr="00631E64">
        <w:rPr>
          <w:rFonts w:ascii="Arial" w:eastAsiaTheme="minorHAnsi" w:hAnsi="Arial" w:cs="Arial"/>
          <w:sz w:val="22"/>
          <w:szCs w:val="22"/>
          <w:lang w:bidi="km-KH"/>
          <w14:ligatures w14:val="standardContextual"/>
        </w:rPr>
        <w:t>μL</w:t>
      </w:r>
      <w:proofErr w:type="spellEnd"/>
      <w:r w:rsidRPr="00631E64">
        <w:rPr>
          <w:rFonts w:ascii="Arial" w:eastAsiaTheme="minorHAnsi" w:hAnsi="Arial" w:cs="Arial"/>
          <w:sz w:val="22"/>
          <w:szCs w:val="22"/>
          <w:lang w:bidi="km-KH"/>
          <w14:ligatures w14:val="standardContextual"/>
        </w:rPr>
        <w:t xml:space="preserve"> of XC-2 ionomer were ultrasonically dispersed in 10 mL of isopropanol (IPA) for at least 1 h to form a homogeneous dark colloidal suspension. The ink suspension was subsequently </w:t>
      </w:r>
      <w:r w:rsidRPr="00631E64">
        <w:rPr>
          <w:rFonts w:ascii="Arial" w:eastAsiaTheme="minorHAnsi" w:hAnsi="Arial" w:cs="Arial"/>
          <w:sz w:val="22"/>
          <w:szCs w:val="22"/>
          <w:lang w:bidi="km-KH"/>
          <w14:ligatures w14:val="standardContextual"/>
        </w:rPr>
        <w:lastRenderedPageBreak/>
        <w:t xml:space="preserve">spray-coated onto a </w:t>
      </w:r>
      <w:r w:rsidR="008A2CC2">
        <w:rPr>
          <w:rFonts w:ascii="Arial" w:eastAsiaTheme="minorHAnsi" w:hAnsi="Arial" w:cs="Arial"/>
          <w:sz w:val="22"/>
          <w:szCs w:val="22"/>
          <w:lang w:bidi="km-KH"/>
          <w14:ligatures w14:val="standardContextual"/>
        </w:rPr>
        <w:t>6x6</w:t>
      </w:r>
      <w:r w:rsidRPr="00631E64">
        <w:rPr>
          <w:rFonts w:ascii="Arial" w:eastAsiaTheme="minorHAnsi" w:hAnsi="Arial" w:cs="Arial"/>
          <w:sz w:val="22"/>
          <w:szCs w:val="22"/>
          <w:lang w:bidi="km-KH"/>
          <w14:ligatures w14:val="standardContextual"/>
        </w:rPr>
        <w:t xml:space="preserve"> cm</w:t>
      </w:r>
      <w:r w:rsidR="008A2CC2" w:rsidRPr="008A2CC2">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 xml:space="preserve"> carbon substrate using an automated, custom-built spraying setup equipped with a syringe pump operating at a flow rate of 0.6 mL min</w:t>
      </w:r>
      <w:r w:rsidRPr="00631E64">
        <w:rPr>
          <w:rFonts w:ascii="Cambria Math" w:eastAsiaTheme="minorHAnsi" w:hAnsi="Cambria Math" w:cs="Cambria Math"/>
          <w:sz w:val="22"/>
          <w:szCs w:val="22"/>
          <w:lang w:bidi="km-KH"/>
          <w14:ligatures w14:val="standardContextual"/>
        </w:rPr>
        <w:t>⁻</w:t>
      </w:r>
      <w:r w:rsidR="008A2CC2" w:rsidRPr="008A2CC2">
        <w:rPr>
          <w:rFonts w:ascii="Arial" w:eastAsiaTheme="minorHAnsi" w:hAnsi="Arial" w:cs="Arial"/>
          <w:sz w:val="22"/>
          <w:szCs w:val="22"/>
          <w:vertAlign w:val="superscript"/>
          <w:lang w:bidi="km-KH"/>
          <w14:ligatures w14:val="standardContextual"/>
        </w:rPr>
        <w:t>1</w:t>
      </w:r>
      <w:r w:rsidRPr="00631E64">
        <w:rPr>
          <w:rFonts w:ascii="Arial" w:eastAsiaTheme="minorHAnsi" w:hAnsi="Arial" w:cs="Arial"/>
          <w:sz w:val="22"/>
          <w:szCs w:val="22"/>
          <w:lang w:bidi="km-KH"/>
          <w14:ligatures w14:val="standardContextual"/>
        </w:rPr>
        <w:t xml:space="preserve"> on a hotplate maintained at 110°C, yielding a catalyst mass loading of 1.8 ±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w:t>
      </w:r>
    </w:p>
    <w:p w14:paraId="3DF31653" w14:textId="77777777" w:rsidR="009412FA" w:rsidRDefault="009412FA" w:rsidP="001C4724">
      <w:pPr>
        <w:spacing w:line="360" w:lineRule="auto"/>
        <w:rPr>
          <w:rFonts w:ascii="Arial" w:hAnsi="Arial" w:cs="Browallia New"/>
          <w:b/>
          <w:bCs/>
          <w:sz w:val="22"/>
          <w:szCs w:val="28"/>
        </w:rPr>
      </w:pPr>
    </w:p>
    <w:p w14:paraId="48877D04" w14:textId="485E5A7A" w:rsidR="002E0CEC" w:rsidRDefault="005E3345" w:rsidP="001C4724">
      <w:pPr>
        <w:spacing w:line="360" w:lineRule="auto"/>
        <w:rPr>
          <w:rFonts w:ascii="Arial" w:hAnsi="Arial" w:cs="Browallia New"/>
          <w:b/>
          <w:bCs/>
          <w:sz w:val="22"/>
          <w:szCs w:val="28"/>
        </w:rPr>
      </w:pPr>
      <w:r>
        <w:rPr>
          <w:rFonts w:ascii="Arial" w:hAnsi="Arial" w:cs="Browallia New"/>
          <w:b/>
          <w:bCs/>
          <w:sz w:val="22"/>
          <w:szCs w:val="28"/>
        </w:rPr>
        <w:t xml:space="preserve">Electrochemical measurements in </w:t>
      </w:r>
      <w:r w:rsidR="00492EC2">
        <w:rPr>
          <w:rFonts w:ascii="Arial" w:hAnsi="Arial" w:cs="Browallia New"/>
          <w:b/>
          <w:bCs/>
          <w:sz w:val="22"/>
          <w:szCs w:val="28"/>
        </w:rPr>
        <w:t>membrane-electrode assembly (MEA)</w:t>
      </w:r>
      <w:r>
        <w:rPr>
          <w:rFonts w:ascii="Arial" w:hAnsi="Arial" w:cs="Browallia New"/>
          <w:b/>
          <w:bCs/>
          <w:sz w:val="22"/>
          <w:szCs w:val="28"/>
        </w:rPr>
        <w:t xml:space="preserve"> </w:t>
      </w:r>
      <w:proofErr w:type="spellStart"/>
      <w:r>
        <w:rPr>
          <w:rFonts w:ascii="Arial" w:hAnsi="Arial" w:cs="Browallia New"/>
          <w:b/>
          <w:bCs/>
          <w:sz w:val="22"/>
          <w:szCs w:val="28"/>
        </w:rPr>
        <w:t>electrolyzer</w:t>
      </w:r>
      <w:proofErr w:type="spellEnd"/>
    </w:p>
    <w:p w14:paraId="35BE3184" w14:textId="0B19B65B" w:rsidR="00492EC2" w:rsidRPr="00492EC2" w:rsidRDefault="00492EC2" w:rsidP="00492EC2">
      <w:pPr>
        <w:spacing w:line="360" w:lineRule="auto"/>
        <w:ind w:left="426"/>
        <w:rPr>
          <w:rFonts w:ascii="Arial" w:hAnsi="Arial" w:cs="Browallia New"/>
          <w:b/>
          <w:bCs/>
          <w:sz w:val="22"/>
          <w:szCs w:val="28"/>
        </w:rPr>
      </w:pPr>
      <w:r w:rsidRPr="00492EC2">
        <w:rPr>
          <w:rFonts w:ascii="Arial" w:hAnsi="Arial" w:cs="Browallia New"/>
          <w:b/>
          <w:bCs/>
          <w:sz w:val="22"/>
          <w:szCs w:val="28"/>
        </w:rPr>
        <w:t xml:space="preserve">100cm2 MEA </w:t>
      </w:r>
      <w:proofErr w:type="spellStart"/>
      <w:r w:rsidRPr="00492EC2">
        <w:rPr>
          <w:rFonts w:ascii="Arial" w:hAnsi="Arial" w:cs="Browallia New"/>
          <w:b/>
          <w:bCs/>
          <w:sz w:val="22"/>
          <w:szCs w:val="28"/>
        </w:rPr>
        <w:t>electrolyzer</w:t>
      </w:r>
      <w:proofErr w:type="spellEnd"/>
      <w:r w:rsidRPr="00492EC2">
        <w:rPr>
          <w:rFonts w:ascii="Arial" w:hAnsi="Arial" w:cs="Browallia New"/>
          <w:b/>
          <w:bCs/>
          <w:sz w:val="22"/>
          <w:szCs w:val="28"/>
        </w:rPr>
        <w:t xml:space="preserve"> operational set-up</w:t>
      </w:r>
    </w:p>
    <w:p w14:paraId="6793DA02" w14:textId="1F7CE86E" w:rsidR="00674715" w:rsidRDefault="00AD5AB9" w:rsidP="001C4724">
      <w:pPr>
        <w:spacing w:line="360" w:lineRule="auto"/>
        <w:jc w:val="both"/>
        <w:rPr>
          <w:rFonts w:ascii="Arial" w:hAnsi="Arial" w:cs="Arial"/>
          <w:sz w:val="22"/>
          <w:szCs w:val="22"/>
        </w:rPr>
      </w:pPr>
      <w:r w:rsidRPr="00B9711B">
        <w:rPr>
          <w:rFonts w:ascii="Arial" w:hAnsi="Arial" w:cs="Arial"/>
          <w:sz w:val="22"/>
          <w:szCs w:val="22"/>
        </w:rPr>
        <w:t xml:space="preserve">A </w:t>
      </w:r>
      <w:r>
        <w:rPr>
          <w:rFonts w:ascii="Arial" w:hAnsi="Arial" w:cs="Arial"/>
          <w:sz w:val="22"/>
          <w:szCs w:val="22"/>
        </w:rPr>
        <w:t>100</w:t>
      </w:r>
      <w:r w:rsidRPr="00B9711B">
        <w:rPr>
          <w:rFonts w:ascii="Arial" w:hAnsi="Arial" w:cs="Arial"/>
          <w:sz w:val="22"/>
          <w:szCs w:val="22"/>
        </w:rPr>
        <w:t xml:space="preserve"> cm</w:t>
      </w:r>
      <w:r w:rsidRPr="00B9711B">
        <w:rPr>
          <w:rFonts w:ascii="Arial" w:hAnsi="Arial" w:cs="Arial"/>
          <w:sz w:val="22"/>
          <w:szCs w:val="22"/>
          <w:vertAlign w:val="superscript"/>
        </w:rPr>
        <w:t>2</w:t>
      </w:r>
      <w:r w:rsidRPr="00B9711B">
        <w:rPr>
          <w:rFonts w:ascii="Arial" w:hAnsi="Arial" w:cs="Arial"/>
          <w:sz w:val="22"/>
          <w:szCs w:val="22"/>
        </w:rPr>
        <w:t xml:space="preserve"> MEA </w:t>
      </w:r>
      <w:proofErr w:type="spellStart"/>
      <w:r w:rsidRPr="00B9711B">
        <w:rPr>
          <w:rFonts w:ascii="Arial" w:hAnsi="Arial" w:cs="Arial"/>
          <w:sz w:val="22"/>
          <w:szCs w:val="22"/>
        </w:rPr>
        <w:t>electrolyzer</w:t>
      </w:r>
      <w:proofErr w:type="spellEnd"/>
      <w:r w:rsidRPr="00B9711B">
        <w:rPr>
          <w:rFonts w:ascii="Arial" w:hAnsi="Arial" w:cs="Arial"/>
          <w:sz w:val="22"/>
          <w:szCs w:val="22"/>
        </w:rPr>
        <w:t xml:space="preserve"> was used to evaluate the CO2RR performance under modulated operating conditions. The</w:t>
      </w:r>
      <w:r>
        <w:rPr>
          <w:rFonts w:ascii="Arial" w:hAnsi="Arial" w:cs="Arial"/>
          <w:sz w:val="22"/>
          <w:szCs w:val="22"/>
        </w:rPr>
        <w:t xml:space="preserve"> Ni foam or IrO</w:t>
      </w:r>
      <w:r w:rsidRPr="00AD5AB9">
        <w:rPr>
          <w:rFonts w:ascii="Arial" w:hAnsi="Arial" w:cs="Arial"/>
          <w:sz w:val="22"/>
          <w:szCs w:val="22"/>
          <w:vertAlign w:val="subscript"/>
        </w:rPr>
        <w:t>2</w:t>
      </w:r>
      <w:r>
        <w:rPr>
          <w:rFonts w:ascii="Arial" w:hAnsi="Arial" w:cs="Arial"/>
          <w:sz w:val="22"/>
          <w:szCs w:val="22"/>
        </w:rPr>
        <w:t>-TiPt felt (10.5 x 10.5 cm</w:t>
      </w:r>
      <w:r w:rsidRPr="00AD5AB9">
        <w:rPr>
          <w:rFonts w:ascii="Arial" w:hAnsi="Arial" w:cs="Arial"/>
          <w:sz w:val="22"/>
          <w:szCs w:val="22"/>
          <w:vertAlign w:val="superscript"/>
        </w:rPr>
        <w:t>2</w:t>
      </w:r>
      <w:r>
        <w:rPr>
          <w:rFonts w:ascii="Arial" w:hAnsi="Arial" w:cs="Arial"/>
          <w:sz w:val="22"/>
          <w:szCs w:val="22"/>
        </w:rPr>
        <w:t>), bipolar membrane (BPM, 15.6 x 16.8 cm</w:t>
      </w:r>
      <w:r w:rsidRPr="00AD5AB9">
        <w:rPr>
          <w:rFonts w:ascii="Arial" w:hAnsi="Arial" w:cs="Arial"/>
          <w:sz w:val="22"/>
          <w:szCs w:val="22"/>
          <w:vertAlign w:val="superscript"/>
        </w:rPr>
        <w:t>2</w:t>
      </w:r>
      <w:r>
        <w:rPr>
          <w:rFonts w:ascii="Arial" w:hAnsi="Arial" w:cs="Arial"/>
          <w:sz w:val="22"/>
          <w:szCs w:val="22"/>
        </w:rPr>
        <w:t>)</w:t>
      </w:r>
      <w:r w:rsidRPr="00B9711B">
        <w:rPr>
          <w:rFonts w:ascii="Arial" w:hAnsi="Arial" w:cs="Arial"/>
          <w:sz w:val="22"/>
          <w:szCs w:val="22"/>
        </w:rPr>
        <w:t xml:space="preserve">, and </w:t>
      </w:r>
      <w:r>
        <w:rPr>
          <w:rFonts w:ascii="Arial" w:hAnsi="Arial" w:cs="Arial"/>
          <w:sz w:val="22"/>
          <w:szCs w:val="22"/>
        </w:rPr>
        <w:t>0.5Ni-SAC (10.5 x 10.5 cm</w:t>
      </w:r>
      <w:r w:rsidRPr="00AD5AB9">
        <w:rPr>
          <w:rFonts w:ascii="Arial" w:hAnsi="Arial" w:cs="Arial"/>
          <w:sz w:val="22"/>
          <w:szCs w:val="22"/>
          <w:vertAlign w:val="superscript"/>
        </w:rPr>
        <w:t>2</w:t>
      </w:r>
      <w:r>
        <w:rPr>
          <w:rFonts w:ascii="Arial" w:hAnsi="Arial" w:cs="Arial"/>
          <w:sz w:val="22"/>
          <w:szCs w:val="22"/>
        </w:rPr>
        <w:t xml:space="preserve">) </w:t>
      </w:r>
      <w:r w:rsidRPr="00B9711B">
        <w:rPr>
          <w:rFonts w:ascii="Arial" w:hAnsi="Arial" w:cs="Arial"/>
          <w:sz w:val="22"/>
          <w:szCs w:val="22"/>
        </w:rPr>
        <w:t xml:space="preserve">were employed as the anode, membrane, and cathode electrode, respectively. </w:t>
      </w:r>
      <w:r>
        <w:rPr>
          <w:rFonts w:ascii="Arial" w:hAnsi="Arial" w:cs="Arial"/>
          <w:sz w:val="22"/>
          <w:szCs w:val="22"/>
        </w:rPr>
        <w:t xml:space="preserve">The MEA was assembled </w:t>
      </w:r>
      <w:r w:rsidR="00492EC2">
        <w:rPr>
          <w:rFonts w:ascii="Arial" w:hAnsi="Arial" w:cs="Arial"/>
          <w:sz w:val="22"/>
          <w:szCs w:val="22"/>
        </w:rPr>
        <w:t xml:space="preserve">with 0.25µm PTFE gasket </w:t>
      </w:r>
      <w:r>
        <w:rPr>
          <w:rFonts w:ascii="Arial" w:hAnsi="Arial" w:cs="Arial"/>
          <w:sz w:val="22"/>
          <w:szCs w:val="22"/>
        </w:rPr>
        <w:t xml:space="preserve">and tightened </w:t>
      </w:r>
      <w:r w:rsidR="00492EC2">
        <w:rPr>
          <w:rFonts w:ascii="Arial" w:hAnsi="Arial" w:cs="Arial"/>
          <w:sz w:val="22"/>
          <w:szCs w:val="22"/>
        </w:rPr>
        <w:t>at</w:t>
      </w:r>
      <w:r>
        <w:rPr>
          <w:rFonts w:ascii="Arial" w:hAnsi="Arial" w:cs="Arial"/>
          <w:sz w:val="22"/>
          <w:szCs w:val="22"/>
        </w:rPr>
        <w:t xml:space="preserve"> a </w:t>
      </w:r>
      <w:r w:rsidR="00492EC2">
        <w:rPr>
          <w:rFonts w:ascii="Arial" w:hAnsi="Arial" w:cs="Arial"/>
          <w:sz w:val="22"/>
          <w:szCs w:val="22"/>
        </w:rPr>
        <w:t>compression</w:t>
      </w:r>
      <w:r>
        <w:rPr>
          <w:rFonts w:ascii="Arial" w:hAnsi="Arial" w:cs="Arial"/>
          <w:sz w:val="22"/>
          <w:szCs w:val="22"/>
        </w:rPr>
        <w:t xml:space="preserve"> force of </w:t>
      </w:r>
      <w:r w:rsidR="00492EC2">
        <w:rPr>
          <w:rFonts w:ascii="Arial" w:hAnsi="Arial" w:cs="Arial"/>
          <w:sz w:val="22"/>
          <w:szCs w:val="22"/>
        </w:rPr>
        <w:t>25 Nm</w:t>
      </w:r>
      <w:r>
        <w:rPr>
          <w:rFonts w:ascii="Arial" w:hAnsi="Arial" w:cs="Arial"/>
          <w:sz w:val="22"/>
          <w:szCs w:val="22"/>
        </w:rPr>
        <w:t xml:space="preserve">. </w:t>
      </w:r>
      <w:r w:rsidR="00492EC2">
        <w:rPr>
          <w:rFonts w:ascii="Arial" w:hAnsi="Arial" w:cs="Browallia New"/>
          <w:sz w:val="22"/>
          <w:szCs w:val="28"/>
        </w:rPr>
        <w:t>1.0 L</w:t>
      </w:r>
      <w:r w:rsidRPr="00B9711B">
        <w:rPr>
          <w:rFonts w:ascii="Arial" w:hAnsi="Arial" w:cs="Arial"/>
          <w:sz w:val="22"/>
          <w:szCs w:val="22"/>
        </w:rPr>
        <w:t xml:space="preserve"> of </w:t>
      </w:r>
      <w:r w:rsidR="00492EC2">
        <w:rPr>
          <w:rFonts w:ascii="Arial" w:hAnsi="Arial" w:cs="Arial"/>
          <w:sz w:val="22"/>
          <w:szCs w:val="22"/>
        </w:rPr>
        <w:t xml:space="preserve">0.25 </w:t>
      </w:r>
      <w:r>
        <w:rPr>
          <w:rFonts w:ascii="Arial" w:hAnsi="Arial" w:cs="Arial"/>
          <w:sz w:val="22"/>
          <w:szCs w:val="22"/>
        </w:rPr>
        <w:t>M</w:t>
      </w:r>
      <w:r w:rsidRPr="00B9711B">
        <w:rPr>
          <w:rFonts w:ascii="Arial" w:hAnsi="Arial" w:cs="Arial"/>
          <w:sz w:val="22"/>
          <w:szCs w:val="22"/>
        </w:rPr>
        <w:t xml:space="preserve"> KOH</w:t>
      </w:r>
      <w:r>
        <w:rPr>
          <w:rFonts w:ascii="Arial" w:hAnsi="Arial" w:cs="Arial"/>
          <w:sz w:val="22"/>
          <w:szCs w:val="22"/>
        </w:rPr>
        <w:t xml:space="preserve"> </w:t>
      </w:r>
      <w:r w:rsidRPr="00B9711B">
        <w:rPr>
          <w:rFonts w:ascii="Arial" w:hAnsi="Arial" w:cs="Arial"/>
          <w:sz w:val="22"/>
          <w:szCs w:val="22"/>
        </w:rPr>
        <w:t>w</w:t>
      </w:r>
      <w:r>
        <w:rPr>
          <w:rFonts w:ascii="Arial" w:hAnsi="Arial" w:cs="Arial"/>
          <w:sz w:val="22"/>
          <w:szCs w:val="22"/>
        </w:rPr>
        <w:t>as</w:t>
      </w:r>
      <w:r w:rsidRPr="00B9711B">
        <w:rPr>
          <w:rFonts w:ascii="Arial" w:hAnsi="Arial" w:cs="Arial"/>
          <w:sz w:val="22"/>
          <w:szCs w:val="22"/>
        </w:rPr>
        <w:t xml:space="preserve"> recirculated and used throughout the experiment as the anolyte at </w:t>
      </w:r>
      <w:r w:rsidR="00492EC2">
        <w:rPr>
          <w:rFonts w:ascii="Arial" w:hAnsi="Arial" w:cs="Arial"/>
          <w:sz w:val="22"/>
          <w:szCs w:val="22"/>
        </w:rPr>
        <w:t>100</w:t>
      </w:r>
      <w:r w:rsidRPr="00B9711B">
        <w:rPr>
          <w:rFonts w:ascii="Arial" w:hAnsi="Arial" w:cs="Arial"/>
          <w:sz w:val="22"/>
          <w:szCs w:val="22"/>
        </w:rPr>
        <w:t xml:space="preserve"> ml/min.</w:t>
      </w:r>
      <w:r>
        <w:rPr>
          <w:rFonts w:ascii="Arial" w:hAnsi="Arial" w:cs="Arial"/>
          <w:sz w:val="22"/>
          <w:szCs w:val="22"/>
        </w:rPr>
        <w:t xml:space="preserve"> The humidified CO</w:t>
      </w:r>
      <w:r w:rsidRPr="00031077">
        <w:rPr>
          <w:rFonts w:ascii="Arial" w:hAnsi="Arial" w:cs="Arial"/>
          <w:sz w:val="22"/>
          <w:szCs w:val="22"/>
          <w:vertAlign w:val="subscript"/>
        </w:rPr>
        <w:t>2</w:t>
      </w:r>
      <w:r>
        <w:rPr>
          <w:rFonts w:ascii="Arial" w:hAnsi="Arial" w:cs="Arial"/>
          <w:sz w:val="22"/>
          <w:szCs w:val="22"/>
        </w:rPr>
        <w:t xml:space="preserve"> gas stream </w:t>
      </w:r>
      <w:r w:rsidRPr="00B9711B">
        <w:rPr>
          <w:rFonts w:ascii="Arial" w:hAnsi="Arial" w:cs="Arial"/>
          <w:sz w:val="22"/>
          <w:szCs w:val="22"/>
        </w:rPr>
        <w:t xml:space="preserve">was introduced into the cathodic inlet </w:t>
      </w:r>
      <w:r>
        <w:rPr>
          <w:rFonts w:ascii="Arial" w:hAnsi="Arial" w:cs="Arial"/>
          <w:sz w:val="22"/>
          <w:szCs w:val="22"/>
        </w:rPr>
        <w:t>with a total CO</w:t>
      </w:r>
      <w:r w:rsidRPr="003F73F3">
        <w:rPr>
          <w:rFonts w:ascii="Arial" w:hAnsi="Arial" w:cs="Arial"/>
          <w:sz w:val="22"/>
          <w:szCs w:val="22"/>
          <w:vertAlign w:val="subscript"/>
        </w:rPr>
        <w:t>2</w:t>
      </w:r>
      <w:r>
        <w:rPr>
          <w:rFonts w:ascii="Arial" w:hAnsi="Arial" w:cs="Arial"/>
          <w:sz w:val="22"/>
          <w:szCs w:val="22"/>
        </w:rPr>
        <w:t xml:space="preserve"> flow rate of </w:t>
      </w:r>
      <w:r w:rsidR="00492EC2">
        <w:rPr>
          <w:rFonts w:ascii="Arial" w:hAnsi="Arial" w:cs="Arial"/>
          <w:sz w:val="22"/>
          <w:szCs w:val="22"/>
        </w:rPr>
        <w:t>200</w:t>
      </w:r>
      <w:r w:rsidR="00130852">
        <w:rPr>
          <w:rFonts w:ascii="Arial" w:hAnsi="Arial" w:cs="Arial"/>
          <w:sz w:val="22"/>
          <w:szCs w:val="22"/>
        </w:rPr>
        <w:t>-10</w:t>
      </w:r>
      <w:r w:rsidR="00492EC2">
        <w:rPr>
          <w:rFonts w:ascii="Arial" w:hAnsi="Arial" w:cs="Arial"/>
          <w:sz w:val="22"/>
          <w:szCs w:val="22"/>
        </w:rPr>
        <w:t>00</w:t>
      </w:r>
      <w:r w:rsidRPr="00B9711B">
        <w:rPr>
          <w:rFonts w:ascii="Arial" w:hAnsi="Arial" w:cs="Arial"/>
          <w:sz w:val="22"/>
          <w:szCs w:val="22"/>
        </w:rPr>
        <w:t xml:space="preserve"> ml/min.</w:t>
      </w:r>
      <w:r>
        <w:rPr>
          <w:rFonts w:ascii="Arial" w:hAnsi="Arial" w:cs="Arial"/>
          <w:sz w:val="22"/>
          <w:szCs w:val="22"/>
        </w:rPr>
        <w:t xml:space="preserve"> Prior the test, the electrochemical impedance spectroscopy (EIS) and Cyclic voltammetry were measured. Meanwhile, t</w:t>
      </w:r>
      <w:r w:rsidRPr="00B9711B">
        <w:rPr>
          <w:rFonts w:ascii="Arial" w:hAnsi="Arial" w:cs="Arial"/>
          <w:sz w:val="22"/>
          <w:szCs w:val="22"/>
        </w:rPr>
        <w:t>he cathodic outlet was directly injected into an online gas-chromatography for gas products analysis.</w:t>
      </w:r>
    </w:p>
    <w:p w14:paraId="2531C107" w14:textId="77777777" w:rsidR="00492EC2" w:rsidRPr="00B9711B" w:rsidRDefault="00492EC2" w:rsidP="001C4724">
      <w:pPr>
        <w:spacing w:line="360" w:lineRule="auto"/>
        <w:jc w:val="both"/>
        <w:rPr>
          <w:rFonts w:ascii="Arial" w:hAnsi="Arial" w:cs="Arial"/>
          <w:sz w:val="22"/>
          <w:szCs w:val="22"/>
        </w:rPr>
      </w:pPr>
    </w:p>
    <w:p w14:paraId="15F470EB" w14:textId="5852F966" w:rsidR="00F142B6" w:rsidRDefault="007A0E69" w:rsidP="00F142B6">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192FD5DC" w14:textId="6F911DA8" w:rsidR="003D7A3B" w:rsidRDefault="003D7A3B" w:rsidP="003D7A3B">
      <w:pPr>
        <w:spacing w:line="360" w:lineRule="auto"/>
        <w:rPr>
          <w:rFonts w:ascii="Arial" w:hAnsi="Arial" w:cs="Arial"/>
          <w:b/>
          <w:bCs/>
        </w:rPr>
      </w:pPr>
      <w:r>
        <w:rPr>
          <w:rFonts w:ascii="Arial" w:hAnsi="Arial" w:cs="Arial"/>
          <w:b/>
          <w:bCs/>
        </w:rPr>
        <w:t>Mitigation of water accumulation by increasing cathodic inlet gas stream</w:t>
      </w:r>
    </w:p>
    <w:p w14:paraId="7D745626" w14:textId="226C9852" w:rsidR="003D7A3B" w:rsidRDefault="005956A3" w:rsidP="005956A3">
      <w:pPr>
        <w:spacing w:line="360" w:lineRule="auto"/>
        <w:jc w:val="both"/>
        <w:rPr>
          <w:rFonts w:ascii="Arial" w:hAnsi="Arial" w:cs="Arial"/>
        </w:rPr>
      </w:pPr>
      <w:r>
        <w:rPr>
          <w:rFonts w:ascii="Arial" w:hAnsi="Arial" w:cs="Arial"/>
        </w:rPr>
        <w:t xml:space="preserve">According to our preliminary results, the </w:t>
      </w:r>
      <w:r w:rsidRPr="000865CF">
        <w:rPr>
          <w:rFonts w:ascii="Arial" w:hAnsi="Arial" w:cs="Arial"/>
        </w:rPr>
        <w:t>water accumulation (liquid droplets) at the flow-field channel of the cathode side is the main issue that occurs with a parallel flow field design because the pressure drop at the exit is too low to force out the water, causing the flow field channels to become clogged and the reactant gases to be distributed unevenly, decreasing overall performance.</w:t>
      </w:r>
      <w:r w:rsidR="00E046D5">
        <w:rPr>
          <w:rFonts w:ascii="Arial" w:hAnsi="Arial" w:cs="Arial"/>
        </w:rPr>
        <w:t xml:space="preserve"> We therefore increase the CO2 flow rate to help improve accumulated water removal in the BPM system. The CO2 electrolysis of the BPM system</w:t>
      </w:r>
      <w:r w:rsidR="00E046D5" w:rsidRPr="000865CF">
        <w:rPr>
          <w:rFonts w:ascii="Arial" w:hAnsi="Arial" w:cs="Arial"/>
        </w:rPr>
        <w:t xml:space="preserve"> was evaluated under </w:t>
      </w:r>
      <w:r w:rsidR="00E046D5">
        <w:rPr>
          <w:rFonts w:ascii="Arial" w:hAnsi="Arial" w:cs="Arial"/>
        </w:rPr>
        <w:t>1000ml/min of 50%CO</w:t>
      </w:r>
      <w:r w:rsidR="00E046D5" w:rsidRPr="00E046D5">
        <w:rPr>
          <w:rFonts w:ascii="Arial" w:hAnsi="Arial" w:cs="Arial"/>
          <w:vertAlign w:val="subscript"/>
        </w:rPr>
        <w:t>2</w:t>
      </w:r>
      <w:r w:rsidR="00E046D5">
        <w:rPr>
          <w:rFonts w:ascii="Arial" w:hAnsi="Arial" w:cs="Arial"/>
        </w:rPr>
        <w:t>/50N</w:t>
      </w:r>
      <w:r w:rsidR="00E046D5" w:rsidRPr="00E046D5">
        <w:rPr>
          <w:rFonts w:ascii="Arial" w:hAnsi="Arial" w:cs="Arial"/>
          <w:vertAlign w:val="subscript"/>
        </w:rPr>
        <w:t>2</w:t>
      </w:r>
      <w:r w:rsidR="00E046D5" w:rsidRPr="000865CF">
        <w:rPr>
          <w:rFonts w:ascii="Arial" w:hAnsi="Arial" w:cs="Arial"/>
        </w:rPr>
        <w:t xml:space="preserve"> </w:t>
      </w:r>
      <w:r w:rsidR="00E046D5">
        <w:rPr>
          <w:rFonts w:ascii="Arial" w:hAnsi="Arial" w:cs="Arial"/>
        </w:rPr>
        <w:t xml:space="preserve">cathodic gas stream </w:t>
      </w:r>
      <w:r w:rsidR="00E046D5" w:rsidRPr="000865CF">
        <w:rPr>
          <w:rFonts w:ascii="Arial" w:hAnsi="Arial" w:cs="Arial"/>
        </w:rPr>
        <w:t>and 0.25M KOH at 100 ml/min at</w:t>
      </w:r>
      <w:r w:rsidR="00E046D5">
        <w:rPr>
          <w:rFonts w:ascii="Arial" w:hAnsi="Arial" w:cs="Arial"/>
        </w:rPr>
        <w:t xml:space="preserve"> </w:t>
      </w:r>
      <w:r w:rsidR="00E046D5" w:rsidRPr="000865CF">
        <w:rPr>
          <w:rFonts w:ascii="Arial" w:hAnsi="Arial" w:cs="Arial"/>
        </w:rPr>
        <w:t>100 mA/cm</w:t>
      </w:r>
      <w:r w:rsidR="00E046D5" w:rsidRPr="00E046D5">
        <w:rPr>
          <w:rFonts w:ascii="Arial" w:hAnsi="Arial" w:cs="Arial"/>
          <w:vertAlign w:val="superscript"/>
        </w:rPr>
        <w:t>2</w:t>
      </w:r>
      <w:r w:rsidR="00E046D5">
        <w:rPr>
          <w:rFonts w:ascii="Arial" w:hAnsi="Arial" w:cs="Arial"/>
        </w:rPr>
        <w:t xml:space="preserve"> </w:t>
      </w:r>
      <w:r w:rsidR="00E046D5" w:rsidRPr="000865CF">
        <w:rPr>
          <w:rFonts w:ascii="Arial" w:hAnsi="Arial" w:cs="Arial"/>
        </w:rPr>
        <w:t>with a cell configuration of 0.5NiSAC</w:t>
      </w:r>
      <w:r w:rsidR="00E046D5">
        <w:rPr>
          <w:rFonts w:ascii="Arial" w:hAnsi="Arial" w:cs="Arial"/>
        </w:rPr>
        <w:t xml:space="preserve"> </w:t>
      </w:r>
      <w:r w:rsidR="00E046D5" w:rsidRPr="000865CF">
        <w:rPr>
          <w:rFonts w:ascii="Arial" w:hAnsi="Arial" w:cs="Arial"/>
        </w:rPr>
        <w:t>(1.8 mg/cm</w:t>
      </w:r>
      <w:r w:rsidR="00E046D5" w:rsidRPr="00E046D5">
        <w:rPr>
          <w:rFonts w:ascii="Arial" w:hAnsi="Arial" w:cs="Arial"/>
          <w:vertAlign w:val="superscript"/>
        </w:rPr>
        <w:t>2</w:t>
      </w:r>
      <w:r w:rsidR="00E046D5" w:rsidRPr="000865CF">
        <w:rPr>
          <w:rFonts w:ascii="Arial" w:hAnsi="Arial" w:cs="Arial"/>
        </w:rPr>
        <w:t xml:space="preserve">) |BPM| </w:t>
      </w:r>
      <w:r w:rsidR="00E046D5">
        <w:rPr>
          <w:rFonts w:ascii="Arial" w:hAnsi="Arial" w:cs="Arial"/>
        </w:rPr>
        <w:t>IrO</w:t>
      </w:r>
      <w:r w:rsidR="00E046D5" w:rsidRPr="00E046D5">
        <w:rPr>
          <w:rFonts w:ascii="Arial" w:hAnsi="Arial" w:cs="Arial"/>
          <w:vertAlign w:val="subscript"/>
        </w:rPr>
        <w:t>2</w:t>
      </w:r>
      <w:r w:rsidR="00E046D5">
        <w:rPr>
          <w:rFonts w:ascii="Arial" w:hAnsi="Arial" w:cs="Arial"/>
        </w:rPr>
        <w:t>-TiPt</w:t>
      </w:r>
      <w:r w:rsidR="00E046D5" w:rsidRPr="000865CF">
        <w:rPr>
          <w:rFonts w:ascii="Arial" w:hAnsi="Arial" w:cs="Arial"/>
        </w:rPr>
        <w:t xml:space="preserve">. The MEA </w:t>
      </w:r>
      <w:proofErr w:type="spellStart"/>
      <w:r w:rsidR="00E046D5" w:rsidRPr="000865CF">
        <w:rPr>
          <w:rFonts w:ascii="Arial" w:hAnsi="Arial" w:cs="Arial"/>
        </w:rPr>
        <w:t>electrolyzer</w:t>
      </w:r>
      <w:proofErr w:type="spellEnd"/>
      <w:r w:rsidR="00E046D5" w:rsidRPr="000865CF">
        <w:rPr>
          <w:rFonts w:ascii="Arial" w:hAnsi="Arial" w:cs="Arial"/>
        </w:rPr>
        <w:t xml:space="preserve"> was assembled with key components including a 0.</w:t>
      </w:r>
      <w:r w:rsidR="00E046D5">
        <w:rPr>
          <w:rFonts w:ascii="Arial" w:hAnsi="Arial" w:cs="Arial"/>
        </w:rPr>
        <w:t>3</w:t>
      </w:r>
      <w:r w:rsidR="00E046D5" w:rsidRPr="000865CF">
        <w:rPr>
          <w:rFonts w:ascii="Arial" w:hAnsi="Arial" w:cs="Arial"/>
        </w:rPr>
        <w:t xml:space="preserve"> µm PTFE gasket (10.</w:t>
      </w:r>
      <w:r w:rsidR="00E046D5">
        <w:rPr>
          <w:rFonts w:ascii="Arial" w:hAnsi="Arial" w:cs="Arial"/>
        </w:rPr>
        <w:t>5</w:t>
      </w:r>
      <w:r w:rsidR="00E046D5" w:rsidRPr="000865CF">
        <w:rPr>
          <w:rFonts w:ascii="Arial" w:hAnsi="Arial" w:cs="Arial"/>
        </w:rPr>
        <w:t xml:space="preserve"> × 10.</w:t>
      </w:r>
      <w:r w:rsidR="00E046D5">
        <w:rPr>
          <w:rFonts w:ascii="Arial" w:hAnsi="Arial" w:cs="Arial"/>
        </w:rPr>
        <w:t>5</w:t>
      </w:r>
      <w:r w:rsidR="00E046D5" w:rsidRPr="000865CF">
        <w:rPr>
          <w:rFonts w:ascii="Arial" w:hAnsi="Arial" w:cs="Arial"/>
        </w:rPr>
        <w:t xml:space="preserve"> cm</w:t>
      </w:r>
      <w:r w:rsidR="00E046D5" w:rsidRPr="00E046D5">
        <w:rPr>
          <w:rFonts w:ascii="Arial" w:hAnsi="Arial" w:cs="Arial"/>
          <w:vertAlign w:val="superscript"/>
        </w:rPr>
        <w:t>2</w:t>
      </w:r>
      <w:r w:rsidR="00E046D5" w:rsidRPr="000865CF">
        <w:rPr>
          <w:rFonts w:ascii="Arial" w:hAnsi="Arial" w:cs="Arial"/>
        </w:rPr>
        <w:t>), a BPM size of 15.6 × 16.8 cm</w:t>
      </w:r>
      <w:r w:rsidR="00E046D5" w:rsidRPr="00E046D5">
        <w:rPr>
          <w:rFonts w:ascii="Arial" w:hAnsi="Arial" w:cs="Arial"/>
          <w:vertAlign w:val="superscript"/>
        </w:rPr>
        <w:t>2</w:t>
      </w:r>
      <w:r w:rsidR="00E046D5" w:rsidRPr="000865CF">
        <w:rPr>
          <w:rFonts w:ascii="Arial" w:hAnsi="Arial" w:cs="Arial"/>
        </w:rPr>
        <w:t xml:space="preserve">., and a compression force of </w:t>
      </w:r>
      <w:r w:rsidR="00E046D5">
        <w:rPr>
          <w:rFonts w:ascii="Arial" w:hAnsi="Arial" w:cs="Arial"/>
        </w:rPr>
        <w:t>120</w:t>
      </w:r>
      <w:r w:rsidR="00E046D5" w:rsidRPr="000865CF">
        <w:rPr>
          <w:rFonts w:ascii="Arial" w:hAnsi="Arial" w:cs="Arial"/>
        </w:rPr>
        <w:t xml:space="preserve"> </w:t>
      </w:r>
      <w:proofErr w:type="spellStart"/>
      <w:r w:rsidR="00E046D5" w:rsidRPr="000865CF">
        <w:rPr>
          <w:rFonts w:ascii="Arial" w:hAnsi="Arial" w:cs="Arial"/>
        </w:rPr>
        <w:t>in·lbs</w:t>
      </w:r>
      <w:proofErr w:type="spellEnd"/>
      <w:r w:rsidR="00E046D5" w:rsidRPr="000865CF">
        <w:rPr>
          <w:rFonts w:ascii="Arial" w:hAnsi="Arial" w:cs="Arial"/>
        </w:rPr>
        <w:t>.</w:t>
      </w:r>
      <w:r w:rsidR="008E4C5B">
        <w:rPr>
          <w:rFonts w:ascii="Arial" w:hAnsi="Arial" w:cs="Arial"/>
        </w:rPr>
        <w:t xml:space="preserve"> As shown in Fig. 1, </w:t>
      </w:r>
      <w:r w:rsidR="008E4C5B" w:rsidRPr="008E4C5B">
        <w:rPr>
          <w:rFonts w:ascii="Arial" w:hAnsi="Arial" w:cs="Arial"/>
        </w:rPr>
        <w:t>Increasing total cathodic flow rate by mixing 500ml</w:t>
      </w:r>
      <w:r w:rsidR="008E4C5B">
        <w:rPr>
          <w:rFonts w:ascii="Arial" w:hAnsi="Arial" w:cs="Arial"/>
        </w:rPr>
        <w:t>/min</w:t>
      </w:r>
      <w:r w:rsidR="008E4C5B" w:rsidRPr="008E4C5B">
        <w:rPr>
          <w:rFonts w:ascii="Arial" w:hAnsi="Arial" w:cs="Arial"/>
        </w:rPr>
        <w:t>CO</w:t>
      </w:r>
      <w:r w:rsidR="008E4C5B" w:rsidRPr="008E4C5B">
        <w:rPr>
          <w:rFonts w:ascii="Arial" w:hAnsi="Arial" w:cs="Arial"/>
          <w:vertAlign w:val="subscript"/>
        </w:rPr>
        <w:t>2</w:t>
      </w:r>
      <w:r w:rsidR="008E4C5B">
        <w:rPr>
          <w:rFonts w:ascii="Arial" w:hAnsi="Arial" w:cs="Arial"/>
        </w:rPr>
        <w:t xml:space="preserve"> and </w:t>
      </w:r>
      <w:r w:rsidR="008E4C5B" w:rsidRPr="008E4C5B">
        <w:rPr>
          <w:rFonts w:ascii="Arial" w:hAnsi="Arial" w:cs="Arial"/>
        </w:rPr>
        <w:t>500ml</w:t>
      </w:r>
      <w:r w:rsidR="008E4C5B">
        <w:rPr>
          <w:rFonts w:ascii="Arial" w:hAnsi="Arial" w:cs="Arial"/>
        </w:rPr>
        <w:t>/min</w:t>
      </w:r>
      <w:r w:rsidR="008E4C5B" w:rsidRPr="008E4C5B">
        <w:rPr>
          <w:rFonts w:ascii="Arial" w:hAnsi="Arial" w:cs="Arial"/>
        </w:rPr>
        <w:t>N</w:t>
      </w:r>
      <w:r w:rsidR="008E4C5B" w:rsidRPr="008E4C5B">
        <w:rPr>
          <w:rFonts w:ascii="Arial" w:hAnsi="Arial" w:cs="Arial"/>
          <w:vertAlign w:val="subscript"/>
        </w:rPr>
        <w:t>2</w:t>
      </w:r>
      <w:r w:rsidR="008E4C5B" w:rsidRPr="008E4C5B">
        <w:rPr>
          <w:rFonts w:ascii="Arial" w:hAnsi="Arial" w:cs="Arial"/>
        </w:rPr>
        <w:t xml:space="preserve"> resulted in abruptly inclined in cell voltage which might result from CO</w:t>
      </w:r>
      <w:r w:rsidR="008E4C5B" w:rsidRPr="008E4C5B">
        <w:rPr>
          <w:rFonts w:ascii="Arial" w:hAnsi="Arial" w:cs="Arial"/>
          <w:vertAlign w:val="subscript"/>
        </w:rPr>
        <w:t>2</w:t>
      </w:r>
      <w:r w:rsidR="008E4C5B" w:rsidRPr="008E4C5B">
        <w:rPr>
          <w:rFonts w:ascii="Arial" w:hAnsi="Arial" w:cs="Arial"/>
        </w:rPr>
        <w:t xml:space="preserve"> starvation at the catalyst surface at high applied current</w:t>
      </w:r>
      <w:r w:rsidR="008E4C5B">
        <w:rPr>
          <w:rFonts w:ascii="Arial" w:hAnsi="Arial" w:cs="Arial"/>
        </w:rPr>
        <w:t xml:space="preserve"> density</w:t>
      </w:r>
      <w:r w:rsidR="008E4C5B" w:rsidRPr="008E4C5B">
        <w:rPr>
          <w:rFonts w:ascii="Arial" w:hAnsi="Arial" w:cs="Arial"/>
        </w:rPr>
        <w:t>. Interestingly, once a pure 500ml</w:t>
      </w:r>
      <w:r w:rsidR="008E4C5B">
        <w:rPr>
          <w:rFonts w:ascii="Arial" w:hAnsi="Arial" w:cs="Arial"/>
        </w:rPr>
        <w:t>/min</w:t>
      </w:r>
      <w:r w:rsidR="008E4C5B" w:rsidRPr="008E4C5B">
        <w:rPr>
          <w:rFonts w:ascii="Arial" w:hAnsi="Arial" w:cs="Arial"/>
        </w:rPr>
        <w:t>CO</w:t>
      </w:r>
      <w:r w:rsidR="008E4C5B" w:rsidRPr="008E4C5B">
        <w:rPr>
          <w:rFonts w:ascii="Arial" w:hAnsi="Arial" w:cs="Arial"/>
          <w:vertAlign w:val="subscript"/>
        </w:rPr>
        <w:t>2</w:t>
      </w:r>
      <w:r w:rsidR="008E4C5B" w:rsidRPr="008E4C5B">
        <w:rPr>
          <w:rFonts w:ascii="Arial" w:hAnsi="Arial" w:cs="Arial"/>
        </w:rPr>
        <w:t xml:space="preserve"> was replaced, the overall system still worked properly.</w:t>
      </w:r>
    </w:p>
    <w:p w14:paraId="1605F19F" w14:textId="5B1D242B" w:rsidR="008E4C5B" w:rsidRDefault="008E4C5B" w:rsidP="005956A3">
      <w:pPr>
        <w:spacing w:line="360" w:lineRule="auto"/>
        <w:jc w:val="both"/>
        <w:rPr>
          <w:rFonts w:ascii="Arial" w:hAnsi="Arial" w:cs="Arial"/>
        </w:rPr>
      </w:pPr>
      <w:r w:rsidRPr="008E4C5B">
        <w:rPr>
          <w:rFonts w:ascii="Arial" w:hAnsi="Arial" w:cs="Arial"/>
        </w:rPr>
        <w:lastRenderedPageBreak/>
        <w:drawing>
          <wp:inline distT="0" distB="0" distL="0" distR="0" wp14:anchorId="08015F8A" wp14:editId="1275EE2B">
            <wp:extent cx="5731510" cy="5203190"/>
            <wp:effectExtent l="0" t="0" r="0" b="0"/>
            <wp:docPr id="1262827592"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27592" name="Picture 1" descr="A graph on a black background&#10;&#10;AI-generated content may be incorrect."/>
                    <pic:cNvPicPr/>
                  </pic:nvPicPr>
                  <pic:blipFill>
                    <a:blip r:embed="rId6"/>
                    <a:stretch>
                      <a:fillRect/>
                    </a:stretch>
                  </pic:blipFill>
                  <pic:spPr>
                    <a:xfrm>
                      <a:off x="0" y="0"/>
                      <a:ext cx="5731510" cy="5203190"/>
                    </a:xfrm>
                    <a:prstGeom prst="rect">
                      <a:avLst/>
                    </a:prstGeom>
                  </pic:spPr>
                </pic:pic>
              </a:graphicData>
            </a:graphic>
          </wp:inline>
        </w:drawing>
      </w:r>
    </w:p>
    <w:p w14:paraId="372F8050" w14:textId="77777777" w:rsidR="005956A3" w:rsidRPr="003D7A3B" w:rsidRDefault="005956A3" w:rsidP="003D7A3B">
      <w:pPr>
        <w:spacing w:line="360" w:lineRule="auto"/>
        <w:rPr>
          <w:rFonts w:ascii="Arial" w:hAnsi="Arial" w:cs="Arial"/>
          <w:b/>
          <w:bCs/>
        </w:rPr>
      </w:pPr>
    </w:p>
    <w:p w14:paraId="32695279" w14:textId="1108604F" w:rsidR="003D7A3B" w:rsidRDefault="003D7A3B" w:rsidP="008E4C5B">
      <w:pPr>
        <w:spacing w:line="360" w:lineRule="auto"/>
        <w:jc w:val="both"/>
        <w:rPr>
          <w:rFonts w:ascii="Arial" w:hAnsi="Arial" w:cs="Arial"/>
          <w:b/>
          <w:bCs/>
        </w:rPr>
      </w:pPr>
      <w:r w:rsidRPr="003D7A3B">
        <w:rPr>
          <w:rFonts w:ascii="Arial" w:eastAsiaTheme="minorEastAsia" w:hAnsi="Arial" w:cs="Arial"/>
          <w:b/>
          <w:bCs/>
          <w:sz w:val="22"/>
          <w:szCs w:val="22"/>
        </w:rPr>
        <w:t xml:space="preserve"> </w:t>
      </w:r>
      <w:r w:rsidRPr="003D7A3B">
        <w:rPr>
          <w:rFonts w:ascii="Arial" w:eastAsiaTheme="minorEastAsia" w:hAnsi="Arial" w:cs="Arial"/>
          <w:b/>
          <w:bCs/>
        </w:rPr>
        <w:t xml:space="preserve">Figure 1. </w:t>
      </w:r>
      <w:r w:rsidRPr="003D7A3B">
        <w:rPr>
          <w:rFonts w:ascii="Arial" w:hAnsi="Arial" w:cs="Arial"/>
          <w:b/>
          <w:bCs/>
        </w:rPr>
        <w:t>CO</w:t>
      </w:r>
      <w:r w:rsidRPr="003D7A3B">
        <w:rPr>
          <w:rFonts w:ascii="Arial" w:hAnsi="Arial" w:cs="Arial"/>
          <w:b/>
          <w:bCs/>
          <w:vertAlign w:val="subscript"/>
        </w:rPr>
        <w:t>2</w:t>
      </w:r>
      <w:r w:rsidRPr="003D7A3B">
        <w:rPr>
          <w:rFonts w:ascii="Arial" w:hAnsi="Arial" w:cs="Arial"/>
          <w:b/>
          <w:bCs/>
        </w:rPr>
        <w:t xml:space="preserve"> electrolysis of 0.5Ni-SAC in a 100cm</w:t>
      </w:r>
      <w:r w:rsidRPr="003D7A3B">
        <w:rPr>
          <w:rFonts w:ascii="Arial" w:hAnsi="Arial" w:cs="Arial"/>
          <w:b/>
          <w:bCs/>
          <w:vertAlign w:val="superscript"/>
        </w:rPr>
        <w:t>2</w:t>
      </w:r>
      <w:r w:rsidRPr="003D7A3B">
        <w:rPr>
          <w:rFonts w:ascii="Arial" w:hAnsi="Arial" w:cs="Arial"/>
          <w:b/>
          <w:bCs/>
        </w:rPr>
        <w:t xml:space="preserve"> MEA </w:t>
      </w:r>
      <w:proofErr w:type="spellStart"/>
      <w:r w:rsidRPr="003D7A3B">
        <w:rPr>
          <w:rFonts w:ascii="Arial" w:hAnsi="Arial" w:cs="Arial"/>
          <w:b/>
          <w:bCs/>
        </w:rPr>
        <w:t>electrolyzer</w:t>
      </w:r>
      <w:proofErr w:type="spellEnd"/>
      <w:r w:rsidRPr="003D7A3B">
        <w:rPr>
          <w:rFonts w:ascii="Arial" w:hAnsi="Arial" w:cs="Arial"/>
          <w:b/>
          <w:bCs/>
        </w:rPr>
        <w:t xml:space="preserve"> under </w:t>
      </w:r>
      <w:r>
        <w:rPr>
          <w:rFonts w:ascii="Arial" w:hAnsi="Arial" w:cs="Arial"/>
          <w:b/>
          <w:bCs/>
        </w:rPr>
        <w:t>1000ml/min of 50%CO</w:t>
      </w:r>
      <w:r w:rsidRPr="003D7A3B">
        <w:rPr>
          <w:rFonts w:ascii="Arial" w:hAnsi="Arial" w:cs="Arial"/>
          <w:b/>
          <w:bCs/>
          <w:vertAlign w:val="subscript"/>
        </w:rPr>
        <w:t>2</w:t>
      </w:r>
      <w:r>
        <w:rPr>
          <w:rFonts w:ascii="Arial" w:hAnsi="Arial" w:cs="Arial"/>
          <w:b/>
          <w:bCs/>
        </w:rPr>
        <w:t>/50%N</w:t>
      </w:r>
      <w:r w:rsidRPr="003D7A3B">
        <w:rPr>
          <w:rFonts w:ascii="Arial" w:hAnsi="Arial" w:cs="Arial"/>
          <w:b/>
          <w:bCs/>
          <w:vertAlign w:val="subscript"/>
        </w:rPr>
        <w:t>2</w:t>
      </w:r>
      <w:r w:rsidRPr="003D7A3B">
        <w:rPr>
          <w:rFonts w:ascii="Arial" w:hAnsi="Arial" w:cs="Arial"/>
          <w:b/>
          <w:bCs/>
        </w:rPr>
        <w:t>, 100ml/min 0.25M KOH</w:t>
      </w:r>
      <w:r>
        <w:rPr>
          <w:rFonts w:ascii="Arial" w:hAnsi="Arial" w:cs="Arial"/>
          <w:b/>
          <w:bCs/>
        </w:rPr>
        <w:t>,</w:t>
      </w:r>
      <w:r w:rsidRPr="003D7A3B">
        <w:rPr>
          <w:rFonts w:ascii="Arial" w:hAnsi="Arial" w:cs="Arial"/>
          <w:b/>
          <w:bCs/>
        </w:rPr>
        <w:t xml:space="preserve"> and</w:t>
      </w:r>
      <w:r>
        <w:rPr>
          <w:rFonts w:ascii="Arial" w:hAnsi="Arial" w:cs="Arial"/>
          <w:b/>
          <w:bCs/>
        </w:rPr>
        <w:t xml:space="preserve"> IrO</w:t>
      </w:r>
      <w:r w:rsidRPr="003D7A3B">
        <w:rPr>
          <w:rFonts w:ascii="Arial" w:hAnsi="Arial" w:cs="Arial"/>
          <w:b/>
          <w:bCs/>
          <w:vertAlign w:val="subscript"/>
        </w:rPr>
        <w:t>2</w:t>
      </w:r>
      <w:r>
        <w:rPr>
          <w:rFonts w:ascii="Arial" w:hAnsi="Arial" w:cs="Arial"/>
          <w:b/>
          <w:bCs/>
        </w:rPr>
        <w:t>-TiPt anode</w:t>
      </w:r>
      <w:r w:rsidRPr="003D7A3B">
        <w:rPr>
          <w:rFonts w:ascii="Arial" w:hAnsi="Arial" w:cs="Arial"/>
          <w:b/>
          <w:bCs/>
        </w:rPr>
        <w:t xml:space="preserve"> at 100mA/cm</w:t>
      </w:r>
      <w:r w:rsidRPr="003D7A3B">
        <w:rPr>
          <w:rFonts w:ascii="Arial" w:hAnsi="Arial" w:cs="Arial"/>
          <w:b/>
          <w:bCs/>
          <w:vertAlign w:val="superscript"/>
        </w:rPr>
        <w:t>2</w:t>
      </w:r>
      <w:r w:rsidRPr="003D7A3B">
        <w:rPr>
          <w:rFonts w:ascii="Arial" w:hAnsi="Arial" w:cs="Arial"/>
          <w:b/>
          <w:bCs/>
        </w:rPr>
        <w:t xml:space="preserve"> </w:t>
      </w:r>
    </w:p>
    <w:p w14:paraId="473F4054" w14:textId="444C9057" w:rsidR="008E4C5B" w:rsidRDefault="008B4483" w:rsidP="008E4C5B">
      <w:pPr>
        <w:spacing w:line="360" w:lineRule="auto"/>
        <w:jc w:val="both"/>
        <w:rPr>
          <w:rFonts w:ascii="Arial" w:eastAsiaTheme="minorEastAsia" w:hAnsi="Arial" w:cs="Arial"/>
        </w:rPr>
      </w:pPr>
      <w:r>
        <w:rPr>
          <w:rFonts w:ascii="Arial" w:eastAsiaTheme="minorEastAsia" w:hAnsi="Arial" w:cs="Arial"/>
        </w:rPr>
        <w:t xml:space="preserve">Based on the above-mentioned result, </w:t>
      </w:r>
      <w:r w:rsidRPr="008B4483">
        <w:rPr>
          <w:rFonts w:ascii="Arial" w:eastAsiaTheme="minorEastAsia" w:hAnsi="Arial" w:cs="Arial"/>
        </w:rPr>
        <w:t xml:space="preserve">we encountered that </w:t>
      </w:r>
      <w:r>
        <w:rPr>
          <w:rFonts w:ascii="Arial" w:eastAsiaTheme="minorEastAsia" w:hAnsi="Arial" w:cs="Arial"/>
        </w:rPr>
        <w:t>i</w:t>
      </w:r>
      <w:r w:rsidRPr="008B4483">
        <w:rPr>
          <w:rFonts w:ascii="Arial" w:eastAsiaTheme="minorEastAsia" w:hAnsi="Arial" w:cs="Arial"/>
        </w:rPr>
        <w:t>ncreasing the total flow rate by using the diluted 50%CO2 condition resulted in an immediate failure, thus a pure 1000ml</w:t>
      </w:r>
      <w:r>
        <w:rPr>
          <w:rFonts w:ascii="Arial" w:eastAsiaTheme="minorEastAsia" w:hAnsi="Arial" w:cs="Arial"/>
        </w:rPr>
        <w:t xml:space="preserve">/min </w:t>
      </w:r>
      <w:r w:rsidRPr="008B4483">
        <w:rPr>
          <w:rFonts w:ascii="Arial" w:eastAsiaTheme="minorEastAsia" w:hAnsi="Arial" w:cs="Arial"/>
        </w:rPr>
        <w:t>CO</w:t>
      </w:r>
      <w:r w:rsidRPr="008B4483">
        <w:rPr>
          <w:rFonts w:ascii="Arial" w:eastAsiaTheme="minorEastAsia" w:hAnsi="Arial" w:cs="Arial"/>
          <w:vertAlign w:val="subscript"/>
        </w:rPr>
        <w:t>2</w:t>
      </w:r>
      <w:r w:rsidRPr="008B4483">
        <w:rPr>
          <w:rFonts w:ascii="Arial" w:eastAsiaTheme="minorEastAsia" w:hAnsi="Arial" w:cs="Arial"/>
        </w:rPr>
        <w:t xml:space="preserve"> should be tried.</w:t>
      </w:r>
      <w:r>
        <w:rPr>
          <w:rFonts w:ascii="Arial" w:eastAsiaTheme="minorEastAsia" w:hAnsi="Arial" w:cs="Arial"/>
        </w:rPr>
        <w:t xml:space="preserve"> Interestingly, </w:t>
      </w:r>
      <w:r w:rsidR="00337362">
        <w:rPr>
          <w:rFonts w:ascii="Arial" w:eastAsiaTheme="minorEastAsia" w:hAnsi="Arial" w:cs="Arial"/>
        </w:rPr>
        <w:t xml:space="preserve">as depicted in Fig. 2, </w:t>
      </w:r>
      <w:r>
        <w:rPr>
          <w:rFonts w:ascii="Arial" w:eastAsiaTheme="minorEastAsia" w:hAnsi="Arial" w:cs="Arial"/>
        </w:rPr>
        <w:t>f</w:t>
      </w:r>
      <w:r w:rsidRPr="008B4483">
        <w:rPr>
          <w:rFonts w:ascii="Arial" w:eastAsiaTheme="minorEastAsia" w:hAnsi="Arial" w:cs="Arial"/>
        </w:rPr>
        <w:t>urther increasing the CO</w:t>
      </w:r>
      <w:r w:rsidRPr="008B4483">
        <w:rPr>
          <w:rFonts w:ascii="Arial" w:eastAsiaTheme="minorEastAsia" w:hAnsi="Arial" w:cs="Arial"/>
          <w:vertAlign w:val="subscript"/>
        </w:rPr>
        <w:t>2</w:t>
      </w:r>
      <w:r w:rsidRPr="008B4483">
        <w:rPr>
          <w:rFonts w:ascii="Arial" w:eastAsiaTheme="minorEastAsia" w:hAnsi="Arial" w:cs="Arial"/>
        </w:rPr>
        <w:t xml:space="preserve"> flow rate to 1</w:t>
      </w:r>
      <w:r>
        <w:rPr>
          <w:rFonts w:ascii="Arial" w:eastAsiaTheme="minorEastAsia" w:hAnsi="Arial" w:cs="Arial"/>
        </w:rPr>
        <w:t>000ml</w:t>
      </w:r>
      <w:r w:rsidRPr="008B4483">
        <w:rPr>
          <w:rFonts w:ascii="Arial" w:eastAsiaTheme="minorEastAsia" w:hAnsi="Arial" w:cs="Arial"/>
        </w:rPr>
        <w:t>/min enables to sustain a high FE(CO)</w:t>
      </w:r>
      <w:r>
        <w:rPr>
          <w:rFonts w:ascii="Arial" w:eastAsiaTheme="minorEastAsia" w:hAnsi="Arial" w:cs="Arial"/>
        </w:rPr>
        <w:t xml:space="preserve"> &gt; 90%</w:t>
      </w:r>
      <w:r w:rsidRPr="008B4483">
        <w:rPr>
          <w:rFonts w:ascii="Arial" w:eastAsiaTheme="minorEastAsia" w:hAnsi="Arial" w:cs="Arial"/>
        </w:rPr>
        <w:t xml:space="preserve"> for up to 13h before cell failure.</w:t>
      </w:r>
      <w:r>
        <w:rPr>
          <w:rFonts w:ascii="Arial" w:eastAsiaTheme="minorEastAsia" w:hAnsi="Arial" w:cs="Arial"/>
        </w:rPr>
        <w:t xml:space="preserve"> Besides the improvement of system stability, the water accumulation was still observed at the GDE backside and flow-field channel which could be attributed to the gradual cell voltage rise over time and somehow caused a sudden overshoot above 4.0V, triggering HER activity.</w:t>
      </w:r>
    </w:p>
    <w:p w14:paraId="1B506742" w14:textId="3F85D75D" w:rsidR="003D7A3B" w:rsidRDefault="003D7A3B" w:rsidP="008B4483">
      <w:pPr>
        <w:spacing w:line="360" w:lineRule="auto"/>
        <w:jc w:val="both"/>
        <w:rPr>
          <w:rFonts w:ascii="Arial" w:hAnsi="Arial" w:cs="Arial"/>
          <w:b/>
          <w:bCs/>
        </w:rPr>
      </w:pPr>
      <w:r w:rsidRPr="003D7A3B">
        <w:rPr>
          <w:rFonts w:ascii="Arial" w:hAnsi="Arial" w:cs="Arial"/>
          <w:b/>
          <w:bCs/>
        </w:rPr>
        <w:lastRenderedPageBreak/>
        <w:drawing>
          <wp:inline distT="0" distB="0" distL="0" distR="0" wp14:anchorId="60A3E7B7" wp14:editId="3F2A5376">
            <wp:extent cx="5731510" cy="2176780"/>
            <wp:effectExtent l="0" t="0" r="0" b="0"/>
            <wp:docPr id="6511033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0330" name="Picture 1" descr="A screen shot of a graph&#10;&#10;AI-generated content may be incorrect."/>
                    <pic:cNvPicPr/>
                  </pic:nvPicPr>
                  <pic:blipFill>
                    <a:blip r:embed="rId7"/>
                    <a:stretch>
                      <a:fillRect/>
                    </a:stretch>
                  </pic:blipFill>
                  <pic:spPr>
                    <a:xfrm>
                      <a:off x="0" y="0"/>
                      <a:ext cx="5731510" cy="2176780"/>
                    </a:xfrm>
                    <a:prstGeom prst="rect">
                      <a:avLst/>
                    </a:prstGeom>
                  </pic:spPr>
                </pic:pic>
              </a:graphicData>
            </a:graphic>
          </wp:inline>
        </w:drawing>
      </w:r>
    </w:p>
    <w:p w14:paraId="349CFF2F" w14:textId="77777777" w:rsidR="00337362" w:rsidRDefault="003D7A3B" w:rsidP="003D7A3B">
      <w:pPr>
        <w:spacing w:line="360" w:lineRule="auto"/>
        <w:jc w:val="both"/>
        <w:rPr>
          <w:rFonts w:ascii="Arial" w:hAnsi="Arial" w:cs="Arial"/>
          <w:b/>
          <w:bCs/>
        </w:rPr>
      </w:pPr>
      <w:r w:rsidRPr="003D7A3B">
        <w:rPr>
          <w:rFonts w:ascii="Arial" w:eastAsiaTheme="minorEastAsia" w:hAnsi="Arial" w:cs="Arial"/>
          <w:b/>
          <w:bCs/>
        </w:rPr>
        <w:t xml:space="preserve">Figure </w:t>
      </w:r>
      <w:r>
        <w:rPr>
          <w:rFonts w:ascii="Arial" w:eastAsiaTheme="minorEastAsia" w:hAnsi="Arial" w:cs="Arial"/>
          <w:b/>
          <w:bCs/>
        </w:rPr>
        <w:t>2</w:t>
      </w:r>
      <w:r w:rsidRPr="003D7A3B">
        <w:rPr>
          <w:rFonts w:ascii="Arial" w:eastAsiaTheme="minorEastAsia" w:hAnsi="Arial" w:cs="Arial"/>
          <w:b/>
          <w:bCs/>
        </w:rPr>
        <w:t xml:space="preserve">. </w:t>
      </w:r>
      <w:r w:rsidRPr="003D7A3B">
        <w:rPr>
          <w:rFonts w:ascii="Arial" w:hAnsi="Arial" w:cs="Arial"/>
          <w:b/>
          <w:bCs/>
        </w:rPr>
        <w:t>CO</w:t>
      </w:r>
      <w:r w:rsidRPr="003D7A3B">
        <w:rPr>
          <w:rFonts w:ascii="Arial" w:hAnsi="Arial" w:cs="Arial"/>
          <w:b/>
          <w:bCs/>
          <w:vertAlign w:val="subscript"/>
        </w:rPr>
        <w:t>2</w:t>
      </w:r>
      <w:r w:rsidRPr="003D7A3B">
        <w:rPr>
          <w:rFonts w:ascii="Arial" w:hAnsi="Arial" w:cs="Arial"/>
          <w:b/>
          <w:bCs/>
        </w:rPr>
        <w:t xml:space="preserve"> electrolysis of 0.5Ni-SAC in a 100cm</w:t>
      </w:r>
      <w:r w:rsidRPr="003D7A3B">
        <w:rPr>
          <w:rFonts w:ascii="Arial" w:hAnsi="Arial" w:cs="Arial"/>
          <w:b/>
          <w:bCs/>
          <w:vertAlign w:val="superscript"/>
        </w:rPr>
        <w:t>2</w:t>
      </w:r>
      <w:r w:rsidRPr="003D7A3B">
        <w:rPr>
          <w:rFonts w:ascii="Arial" w:hAnsi="Arial" w:cs="Arial"/>
          <w:b/>
          <w:bCs/>
        </w:rPr>
        <w:t xml:space="preserve"> MEA </w:t>
      </w:r>
      <w:proofErr w:type="spellStart"/>
      <w:r w:rsidRPr="003D7A3B">
        <w:rPr>
          <w:rFonts w:ascii="Arial" w:hAnsi="Arial" w:cs="Arial"/>
          <w:b/>
          <w:bCs/>
        </w:rPr>
        <w:t>electrolyzer</w:t>
      </w:r>
      <w:proofErr w:type="spellEnd"/>
      <w:r w:rsidRPr="003D7A3B">
        <w:rPr>
          <w:rFonts w:ascii="Arial" w:hAnsi="Arial" w:cs="Arial"/>
          <w:b/>
          <w:bCs/>
        </w:rPr>
        <w:t xml:space="preserve"> under</w:t>
      </w:r>
      <w:r>
        <w:rPr>
          <w:rFonts w:ascii="Arial" w:hAnsi="Arial" w:cs="Arial"/>
          <w:b/>
          <w:bCs/>
        </w:rPr>
        <w:t xml:space="preserve"> </w:t>
      </w:r>
      <w:r>
        <w:rPr>
          <w:rFonts w:ascii="Arial" w:hAnsi="Arial" w:cs="Arial"/>
          <w:b/>
          <w:bCs/>
        </w:rPr>
        <w:t xml:space="preserve">1000ml/min of </w:t>
      </w:r>
      <w:r>
        <w:rPr>
          <w:rFonts w:ascii="Arial" w:hAnsi="Arial" w:cs="Arial"/>
          <w:b/>
          <w:bCs/>
        </w:rPr>
        <w:t>pure CO</w:t>
      </w:r>
      <w:r w:rsidRPr="003D7A3B">
        <w:rPr>
          <w:rFonts w:ascii="Arial" w:hAnsi="Arial" w:cs="Arial"/>
          <w:b/>
          <w:bCs/>
          <w:vertAlign w:val="subscript"/>
        </w:rPr>
        <w:t>2</w:t>
      </w:r>
      <w:r w:rsidRPr="003D7A3B">
        <w:rPr>
          <w:rFonts w:ascii="Arial" w:hAnsi="Arial" w:cs="Arial"/>
          <w:b/>
          <w:bCs/>
        </w:rPr>
        <w:t>, 100ml/min 0.25M KOH</w:t>
      </w:r>
      <w:r>
        <w:rPr>
          <w:rFonts w:ascii="Arial" w:hAnsi="Arial" w:cs="Arial"/>
          <w:b/>
          <w:bCs/>
        </w:rPr>
        <w:t>,</w:t>
      </w:r>
      <w:r w:rsidRPr="003D7A3B">
        <w:rPr>
          <w:rFonts w:ascii="Arial" w:hAnsi="Arial" w:cs="Arial"/>
          <w:b/>
          <w:bCs/>
        </w:rPr>
        <w:t xml:space="preserve"> and</w:t>
      </w:r>
      <w:r>
        <w:rPr>
          <w:rFonts w:ascii="Arial" w:hAnsi="Arial" w:cs="Arial"/>
          <w:b/>
          <w:bCs/>
        </w:rPr>
        <w:t xml:space="preserve"> IrO</w:t>
      </w:r>
      <w:r w:rsidRPr="003D7A3B">
        <w:rPr>
          <w:rFonts w:ascii="Arial" w:hAnsi="Arial" w:cs="Arial"/>
          <w:b/>
          <w:bCs/>
          <w:vertAlign w:val="subscript"/>
        </w:rPr>
        <w:t>2</w:t>
      </w:r>
      <w:r>
        <w:rPr>
          <w:rFonts w:ascii="Arial" w:hAnsi="Arial" w:cs="Arial"/>
          <w:b/>
          <w:bCs/>
        </w:rPr>
        <w:t xml:space="preserve">-TiPt </w:t>
      </w:r>
      <w:r w:rsidRPr="003D7A3B">
        <w:rPr>
          <w:rFonts w:ascii="Arial" w:hAnsi="Arial" w:cs="Arial"/>
          <w:b/>
          <w:bCs/>
        </w:rPr>
        <w:t>at 100mA/cm</w:t>
      </w:r>
      <w:r w:rsidRPr="003D7A3B">
        <w:rPr>
          <w:rFonts w:ascii="Arial" w:hAnsi="Arial" w:cs="Arial"/>
          <w:b/>
          <w:bCs/>
          <w:vertAlign w:val="superscript"/>
        </w:rPr>
        <w:t>2</w:t>
      </w:r>
      <w:r w:rsidRPr="003D7A3B">
        <w:rPr>
          <w:rFonts w:ascii="Arial" w:hAnsi="Arial" w:cs="Arial"/>
          <w:b/>
          <w:bCs/>
        </w:rPr>
        <w:t xml:space="preserve"> </w:t>
      </w:r>
    </w:p>
    <w:p w14:paraId="3A0B18CF" w14:textId="77777777" w:rsidR="00337362" w:rsidRDefault="00337362" w:rsidP="003D7A3B">
      <w:pPr>
        <w:spacing w:line="360" w:lineRule="auto"/>
        <w:jc w:val="both"/>
        <w:rPr>
          <w:rFonts w:ascii="Arial" w:hAnsi="Arial" w:cs="Arial"/>
          <w:b/>
          <w:bCs/>
        </w:rPr>
      </w:pPr>
    </w:p>
    <w:p w14:paraId="2A047B1B" w14:textId="50D7899D" w:rsidR="00337362" w:rsidRDefault="00337362" w:rsidP="003D7A3B">
      <w:pPr>
        <w:spacing w:line="360" w:lineRule="auto"/>
        <w:jc w:val="both"/>
        <w:rPr>
          <w:rFonts w:ascii="Arial" w:hAnsi="Arial" w:cs="Arial"/>
          <w:b/>
          <w:bCs/>
          <w:lang w:val="en-TH"/>
        </w:rPr>
      </w:pPr>
      <w:r w:rsidRPr="00337362">
        <w:rPr>
          <w:rFonts w:ascii="Arial" w:hAnsi="Arial" w:cs="Arial"/>
          <w:b/>
          <w:bCs/>
          <w:lang w:val="en-TH"/>
        </w:rPr>
        <w:t>Effect of Flow field configuration: Parallel vs Quad-serpentine</w:t>
      </w:r>
    </w:p>
    <w:p w14:paraId="095685DE" w14:textId="761B9D72" w:rsidR="00337362" w:rsidRPr="00337362" w:rsidRDefault="00337362" w:rsidP="003D7A3B">
      <w:pPr>
        <w:spacing w:line="360" w:lineRule="auto"/>
        <w:jc w:val="both"/>
        <w:rPr>
          <w:rFonts w:ascii="Arial" w:hAnsi="Arial" w:cs="Arial"/>
          <w:sz w:val="22"/>
          <w:szCs w:val="22"/>
          <w:lang w:val="en-TH"/>
        </w:rPr>
      </w:pPr>
      <w:r w:rsidRPr="00337362">
        <w:rPr>
          <w:rFonts w:ascii="Arial" w:hAnsi="Arial" w:cs="Arial"/>
          <w:sz w:val="22"/>
          <w:szCs w:val="22"/>
          <w:lang w:val="en-TH"/>
        </w:rPr>
        <w:t>To ascertain the effect of flow-field channel configuration, the cathodic flow-field channel was replaced by serpentine flow-field channel, while still using the parallel flow-field channel for the anode side. The electr</w:t>
      </w:r>
      <w:r>
        <w:rPr>
          <w:rFonts w:ascii="Arial" w:hAnsi="Arial" w:cs="Arial"/>
          <w:sz w:val="22"/>
          <w:szCs w:val="22"/>
          <w:lang w:val="en-TH"/>
        </w:rPr>
        <w:t>ochemical reduction</w:t>
      </w:r>
      <w:r w:rsidRPr="00337362">
        <w:rPr>
          <w:rFonts w:ascii="Arial" w:hAnsi="Arial" w:cs="Arial"/>
          <w:sz w:val="22"/>
          <w:szCs w:val="22"/>
          <w:lang w:val="en-TH"/>
        </w:rPr>
        <w:t xml:space="preserve"> of CO</w:t>
      </w:r>
      <w:r w:rsidRPr="00337362">
        <w:rPr>
          <w:rFonts w:ascii="Arial" w:hAnsi="Arial" w:cs="Arial"/>
          <w:sz w:val="22"/>
          <w:szCs w:val="22"/>
          <w:vertAlign w:val="subscript"/>
          <w:lang w:val="en-TH"/>
        </w:rPr>
        <w:t>2</w:t>
      </w:r>
      <w:r w:rsidRPr="00337362">
        <w:rPr>
          <w:rFonts w:ascii="Arial" w:hAnsi="Arial" w:cs="Arial"/>
          <w:sz w:val="22"/>
          <w:szCs w:val="22"/>
          <w:lang w:val="en-TH"/>
        </w:rPr>
        <w:t xml:space="preserve"> was experimentally conducted using a BPM system deployed 0.5NiSAC as a cathode under a humidified pure 200sccm CO</w:t>
      </w:r>
      <w:r w:rsidRPr="00337362">
        <w:rPr>
          <w:rFonts w:ascii="Arial" w:hAnsi="Arial" w:cs="Arial"/>
          <w:sz w:val="22"/>
          <w:szCs w:val="22"/>
          <w:vertAlign w:val="subscript"/>
          <w:lang w:val="en-TH"/>
        </w:rPr>
        <w:t>2</w:t>
      </w:r>
      <w:r w:rsidRPr="00337362">
        <w:rPr>
          <w:rFonts w:ascii="Arial" w:hAnsi="Arial" w:cs="Arial"/>
          <w:sz w:val="22"/>
          <w:szCs w:val="22"/>
          <w:lang w:val="en-TH"/>
        </w:rPr>
        <w:t xml:space="preserve"> with 2L of 0.25M KOH and IrO</w:t>
      </w:r>
      <w:r w:rsidRPr="00337362">
        <w:rPr>
          <w:rFonts w:ascii="Arial" w:hAnsi="Arial" w:cs="Arial"/>
          <w:sz w:val="22"/>
          <w:szCs w:val="22"/>
          <w:vertAlign w:val="subscript"/>
          <w:lang w:val="en-TH"/>
        </w:rPr>
        <w:t>2</w:t>
      </w:r>
      <w:r w:rsidRPr="00337362">
        <w:rPr>
          <w:rFonts w:ascii="Arial" w:hAnsi="Arial" w:cs="Arial"/>
          <w:sz w:val="22"/>
          <w:szCs w:val="22"/>
          <w:lang w:val="en-TH"/>
        </w:rPr>
        <w:t xml:space="preserve"> anode at 100mA/cm</w:t>
      </w:r>
      <w:r w:rsidRPr="00337362">
        <w:rPr>
          <w:rFonts w:ascii="Arial" w:hAnsi="Arial" w:cs="Arial"/>
          <w:sz w:val="22"/>
          <w:szCs w:val="22"/>
          <w:vertAlign w:val="superscript"/>
          <w:lang w:val="en-TH"/>
        </w:rPr>
        <w:t>2</w:t>
      </w:r>
      <w:r w:rsidRPr="00337362">
        <w:rPr>
          <w:rFonts w:ascii="Arial" w:hAnsi="Arial" w:cs="Arial"/>
          <w:sz w:val="22"/>
          <w:szCs w:val="22"/>
          <w:lang w:val="en-TH"/>
        </w:rPr>
        <w:t>. The BPM system with 0.5Ni-SAC initially achieved a maximum FE(CO) &gt;95% at a full-cell voltage at 3.3V, and sustaining the FE(CO) &gt;85% over 1</w:t>
      </w:r>
      <w:r>
        <w:rPr>
          <w:rFonts w:ascii="Arial" w:hAnsi="Arial" w:cs="Arial"/>
          <w:sz w:val="22"/>
          <w:szCs w:val="22"/>
          <w:lang w:val="en-TH"/>
        </w:rPr>
        <w:t>1</w:t>
      </w:r>
      <w:r w:rsidRPr="00337362">
        <w:rPr>
          <w:rFonts w:ascii="Arial" w:hAnsi="Arial" w:cs="Arial"/>
          <w:sz w:val="22"/>
          <w:szCs w:val="22"/>
          <w:lang w:val="en-TH"/>
        </w:rPr>
        <w:t>h of operational duration. This result indicated the importance of the flow-field channel configuration for potentially removing accumulated droplets at the cathodic flow-field. However, the accumulated droplets are still observed in the serpentine flow-field which could be attributed to mass transport limitation over time, causing a marginal increase in over-potential and HER activity.</w:t>
      </w:r>
    </w:p>
    <w:p w14:paraId="5C85482B" w14:textId="0CC5CE05" w:rsidR="00130852" w:rsidRDefault="00130852" w:rsidP="00555B04">
      <w:pPr>
        <w:spacing w:line="360" w:lineRule="auto"/>
        <w:jc w:val="center"/>
        <w:rPr>
          <w:rFonts w:ascii="Arial" w:hAnsi="Arial" w:cs="Arial"/>
          <w:b/>
          <w:bCs/>
        </w:rPr>
      </w:pPr>
      <w:r w:rsidRPr="00130852">
        <w:rPr>
          <w:rFonts w:ascii="Arial" w:hAnsi="Arial" w:cs="Arial"/>
          <w:b/>
          <w:bCs/>
        </w:rPr>
        <w:lastRenderedPageBreak/>
        <w:drawing>
          <wp:inline distT="0" distB="0" distL="0" distR="0" wp14:anchorId="18CC7AF8" wp14:editId="3AB3A5F0">
            <wp:extent cx="5825890" cy="3208564"/>
            <wp:effectExtent l="0" t="0" r="3810" b="5080"/>
            <wp:docPr id="1184208393" name="Picture 1" descr="A graph of different types of vol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08393" name="Picture 1" descr="A graph of different types of voltage&#10;&#10;AI-generated content may be incorrect."/>
                    <pic:cNvPicPr/>
                  </pic:nvPicPr>
                  <pic:blipFill>
                    <a:blip r:embed="rId8"/>
                    <a:stretch>
                      <a:fillRect/>
                    </a:stretch>
                  </pic:blipFill>
                  <pic:spPr>
                    <a:xfrm>
                      <a:off x="0" y="0"/>
                      <a:ext cx="5909184" cy="3254438"/>
                    </a:xfrm>
                    <a:prstGeom prst="rect">
                      <a:avLst/>
                    </a:prstGeom>
                  </pic:spPr>
                </pic:pic>
              </a:graphicData>
            </a:graphic>
          </wp:inline>
        </w:drawing>
      </w:r>
    </w:p>
    <w:p w14:paraId="0BB92EB9" w14:textId="429D100E" w:rsidR="00555B04" w:rsidRPr="00555B04" w:rsidRDefault="00337362" w:rsidP="00F142B6">
      <w:pPr>
        <w:spacing w:line="360" w:lineRule="auto"/>
        <w:jc w:val="both"/>
        <w:rPr>
          <w:rFonts w:ascii="Arial" w:hAnsi="Arial" w:cs="Arial"/>
          <w:b/>
          <w:bCs/>
        </w:rPr>
      </w:pPr>
      <w:r>
        <w:rPr>
          <w:rFonts w:ascii="Arial" w:hAnsi="Arial" w:cs="Arial"/>
          <w:b/>
          <w:bCs/>
        </w:rPr>
        <w:t xml:space="preserve">Figure 3. (a) Comparison of parallel and serpentine flow fields for </w:t>
      </w:r>
      <w:r w:rsidRPr="003D7A3B">
        <w:rPr>
          <w:rFonts w:ascii="Arial" w:hAnsi="Arial" w:cs="Arial"/>
          <w:b/>
          <w:bCs/>
        </w:rPr>
        <w:t>CO</w:t>
      </w:r>
      <w:r w:rsidRPr="003D7A3B">
        <w:rPr>
          <w:rFonts w:ascii="Arial" w:hAnsi="Arial" w:cs="Arial"/>
          <w:b/>
          <w:bCs/>
          <w:vertAlign w:val="subscript"/>
        </w:rPr>
        <w:t>2</w:t>
      </w:r>
      <w:r w:rsidRPr="003D7A3B">
        <w:rPr>
          <w:rFonts w:ascii="Arial" w:hAnsi="Arial" w:cs="Arial"/>
          <w:b/>
          <w:bCs/>
        </w:rPr>
        <w:t xml:space="preserve"> electrolysis of 0.5Ni-SAC in a 100cm</w:t>
      </w:r>
      <w:r w:rsidRPr="003D7A3B">
        <w:rPr>
          <w:rFonts w:ascii="Arial" w:hAnsi="Arial" w:cs="Arial"/>
          <w:b/>
          <w:bCs/>
          <w:vertAlign w:val="superscript"/>
        </w:rPr>
        <w:t>2</w:t>
      </w:r>
      <w:r w:rsidRPr="003D7A3B">
        <w:rPr>
          <w:rFonts w:ascii="Arial" w:hAnsi="Arial" w:cs="Arial"/>
          <w:b/>
          <w:bCs/>
        </w:rPr>
        <w:t xml:space="preserve"> MEA </w:t>
      </w:r>
      <w:proofErr w:type="spellStart"/>
      <w:r w:rsidRPr="003D7A3B">
        <w:rPr>
          <w:rFonts w:ascii="Arial" w:hAnsi="Arial" w:cs="Arial"/>
          <w:b/>
          <w:bCs/>
        </w:rPr>
        <w:t>electrolyzer</w:t>
      </w:r>
      <w:proofErr w:type="spellEnd"/>
      <w:r w:rsidRPr="003D7A3B">
        <w:rPr>
          <w:rFonts w:ascii="Arial" w:hAnsi="Arial" w:cs="Arial"/>
          <w:b/>
          <w:bCs/>
        </w:rPr>
        <w:t xml:space="preserve"> under </w:t>
      </w:r>
      <w:r>
        <w:rPr>
          <w:rFonts w:ascii="Arial" w:hAnsi="Arial" w:cs="Arial"/>
          <w:b/>
          <w:bCs/>
        </w:rPr>
        <w:t>2</w:t>
      </w:r>
      <w:r>
        <w:rPr>
          <w:rFonts w:ascii="Arial" w:hAnsi="Arial" w:cs="Arial"/>
          <w:b/>
          <w:bCs/>
        </w:rPr>
        <w:t xml:space="preserve">00ml/min of </w:t>
      </w:r>
      <w:r>
        <w:rPr>
          <w:rFonts w:ascii="Arial" w:hAnsi="Arial" w:cs="Arial"/>
          <w:b/>
          <w:bCs/>
        </w:rPr>
        <w:t>CO</w:t>
      </w:r>
      <w:r w:rsidRPr="00337362">
        <w:rPr>
          <w:rFonts w:ascii="Arial" w:hAnsi="Arial" w:cs="Arial"/>
          <w:b/>
          <w:bCs/>
          <w:vertAlign w:val="subscript"/>
        </w:rPr>
        <w:t>2</w:t>
      </w:r>
      <w:r w:rsidRPr="003D7A3B">
        <w:rPr>
          <w:rFonts w:ascii="Arial" w:hAnsi="Arial" w:cs="Arial"/>
          <w:b/>
          <w:bCs/>
        </w:rPr>
        <w:t>, 100ml/min 0.25M KOH</w:t>
      </w:r>
      <w:r>
        <w:rPr>
          <w:rFonts w:ascii="Arial" w:hAnsi="Arial" w:cs="Arial"/>
          <w:b/>
          <w:bCs/>
        </w:rPr>
        <w:t>,</w:t>
      </w:r>
      <w:r w:rsidRPr="003D7A3B">
        <w:rPr>
          <w:rFonts w:ascii="Arial" w:hAnsi="Arial" w:cs="Arial"/>
          <w:b/>
          <w:bCs/>
        </w:rPr>
        <w:t xml:space="preserve"> and</w:t>
      </w:r>
      <w:r>
        <w:rPr>
          <w:rFonts w:ascii="Arial" w:hAnsi="Arial" w:cs="Arial"/>
          <w:b/>
          <w:bCs/>
        </w:rPr>
        <w:t xml:space="preserve"> IrO</w:t>
      </w:r>
      <w:r w:rsidRPr="003D7A3B">
        <w:rPr>
          <w:rFonts w:ascii="Arial" w:hAnsi="Arial" w:cs="Arial"/>
          <w:b/>
          <w:bCs/>
          <w:vertAlign w:val="subscript"/>
        </w:rPr>
        <w:t>2</w:t>
      </w:r>
      <w:r>
        <w:rPr>
          <w:rFonts w:ascii="Arial" w:hAnsi="Arial" w:cs="Arial"/>
          <w:b/>
          <w:bCs/>
        </w:rPr>
        <w:t>-TiPt anode</w:t>
      </w:r>
      <w:r w:rsidRPr="003D7A3B">
        <w:rPr>
          <w:rFonts w:ascii="Arial" w:hAnsi="Arial" w:cs="Arial"/>
          <w:b/>
          <w:bCs/>
        </w:rPr>
        <w:t xml:space="preserve"> at 100mA/cm</w:t>
      </w:r>
      <w:r w:rsidRPr="003D7A3B">
        <w:rPr>
          <w:rFonts w:ascii="Arial" w:hAnsi="Arial" w:cs="Arial"/>
          <w:b/>
          <w:bCs/>
          <w:vertAlign w:val="superscript"/>
        </w:rPr>
        <w:t>2</w:t>
      </w:r>
      <w:r>
        <w:rPr>
          <w:rFonts w:ascii="Arial" w:hAnsi="Arial" w:cs="Arial"/>
          <w:b/>
          <w:bCs/>
        </w:rPr>
        <w:t xml:space="preserve"> and (b) under </w:t>
      </w:r>
      <w:r w:rsidR="00555B04">
        <w:rPr>
          <w:rFonts w:ascii="Arial" w:hAnsi="Arial" w:cs="Arial"/>
          <w:b/>
          <w:bCs/>
        </w:rPr>
        <w:t>200 and 1000 ml/min CO</w:t>
      </w:r>
      <w:r w:rsidR="00555B04" w:rsidRPr="00555B04">
        <w:rPr>
          <w:rFonts w:ascii="Arial" w:hAnsi="Arial" w:cs="Arial"/>
          <w:b/>
          <w:bCs/>
          <w:vertAlign w:val="subscript"/>
        </w:rPr>
        <w:t>2</w:t>
      </w:r>
      <w:r w:rsidR="00555B04">
        <w:rPr>
          <w:rFonts w:ascii="Arial" w:hAnsi="Arial" w:cs="Arial"/>
          <w:b/>
          <w:bCs/>
        </w:rPr>
        <w:t xml:space="preserve"> flow rate, respectively.</w:t>
      </w:r>
    </w:p>
    <w:p w14:paraId="5008B09F" w14:textId="77777777" w:rsidR="00851B0B" w:rsidRPr="00851B0B" w:rsidRDefault="00851B0B" w:rsidP="00F142B6">
      <w:pPr>
        <w:spacing w:line="360" w:lineRule="auto"/>
        <w:jc w:val="both"/>
        <w:rPr>
          <w:rFonts w:ascii="Arial" w:hAnsi="Arial" w:cs="Arial"/>
          <w:b/>
          <w:bCs/>
        </w:rPr>
      </w:pPr>
    </w:p>
    <w:p w14:paraId="0EC5A55B" w14:textId="75EA955B" w:rsidR="00107320" w:rsidRPr="00B9711B" w:rsidRDefault="00C749AA" w:rsidP="001C4724">
      <w:pPr>
        <w:pStyle w:val="ListParagraph"/>
        <w:numPr>
          <w:ilvl w:val="0"/>
          <w:numId w:val="20"/>
        </w:numPr>
        <w:spacing w:line="360" w:lineRule="auto"/>
        <w:rPr>
          <w:rFonts w:ascii="Arial" w:hAnsi="Arial" w:cs="Arial"/>
          <w:b/>
          <w:bCs/>
        </w:rPr>
      </w:pPr>
      <w:r w:rsidRPr="00B9711B">
        <w:rPr>
          <w:rFonts w:ascii="Arial" w:hAnsi="Arial" w:cs="Arial"/>
          <w:b/>
          <w:bCs/>
        </w:rPr>
        <w:t>Upcoming tasks</w:t>
      </w:r>
    </w:p>
    <w:p w14:paraId="54844FED" w14:textId="1623C140" w:rsidR="00E50CD9" w:rsidRPr="0059516E" w:rsidRDefault="00555B04" w:rsidP="00E50CD9">
      <w:pPr>
        <w:pStyle w:val="ListParagraph"/>
        <w:numPr>
          <w:ilvl w:val="1"/>
          <w:numId w:val="31"/>
        </w:numPr>
        <w:spacing w:line="360" w:lineRule="auto"/>
        <w:ind w:left="567"/>
        <w:rPr>
          <w:rFonts w:ascii="Arial" w:hAnsi="Arial" w:cs="Arial"/>
        </w:rPr>
      </w:pPr>
      <w:r>
        <w:rPr>
          <w:rFonts w:ascii="Arial" w:hAnsi="Arial" w:cs="Arial"/>
        </w:rPr>
        <w:t>100cm</w:t>
      </w:r>
      <w:r w:rsidRPr="00555B04">
        <w:rPr>
          <w:rFonts w:ascii="Arial" w:hAnsi="Arial" w:cs="Arial"/>
          <w:vertAlign w:val="superscript"/>
        </w:rPr>
        <w:t>2</w:t>
      </w:r>
      <w:r>
        <w:rPr>
          <w:rFonts w:ascii="Arial" w:hAnsi="Arial" w:cs="Arial"/>
        </w:rPr>
        <w:t xml:space="preserve"> MEA </w:t>
      </w:r>
      <w:proofErr w:type="spellStart"/>
      <w:r>
        <w:rPr>
          <w:rFonts w:ascii="Arial" w:hAnsi="Arial" w:cs="Arial"/>
        </w:rPr>
        <w:t>electrolyzer</w:t>
      </w:r>
      <w:proofErr w:type="spellEnd"/>
      <w:r>
        <w:rPr>
          <w:rFonts w:ascii="Arial" w:hAnsi="Arial" w:cs="Arial"/>
        </w:rPr>
        <w:t xml:space="preserve"> – CO</w:t>
      </w:r>
      <w:r w:rsidRPr="00E50CD9">
        <w:rPr>
          <w:rFonts w:ascii="Arial" w:hAnsi="Arial" w:cs="Arial"/>
          <w:vertAlign w:val="subscript"/>
        </w:rPr>
        <w:t>2</w:t>
      </w:r>
      <w:r>
        <w:rPr>
          <w:rFonts w:ascii="Arial" w:hAnsi="Arial" w:cs="Arial"/>
        </w:rPr>
        <w:t xml:space="preserve"> electrolysis of serpentine-BPM system under a dried 200ml/min CO</w:t>
      </w:r>
      <w:r w:rsidRPr="00E50CD9">
        <w:rPr>
          <w:rFonts w:ascii="Arial" w:hAnsi="Arial" w:cs="Arial"/>
          <w:vertAlign w:val="subscript"/>
        </w:rPr>
        <w:t>2</w:t>
      </w:r>
      <w:r>
        <w:rPr>
          <w:rFonts w:ascii="Arial" w:hAnsi="Arial" w:cs="Arial"/>
        </w:rPr>
        <w:t>, 100ml/min of 0.25M KOH, and IrO2-TiPt anode at 100mA/cm</w:t>
      </w:r>
      <w:r w:rsidRPr="00555B04">
        <w:rPr>
          <w:rFonts w:ascii="Arial" w:hAnsi="Arial" w:cs="Arial"/>
          <w:vertAlign w:val="superscript"/>
        </w:rPr>
        <w:t>2</w:t>
      </w:r>
    </w:p>
    <w:p w14:paraId="56015562" w14:textId="474604AE" w:rsidR="0059516E" w:rsidRPr="0059516E" w:rsidRDefault="0059516E" w:rsidP="0059516E">
      <w:pPr>
        <w:pStyle w:val="ListParagraph"/>
        <w:numPr>
          <w:ilvl w:val="1"/>
          <w:numId w:val="31"/>
        </w:numPr>
        <w:spacing w:line="360" w:lineRule="auto"/>
        <w:ind w:left="567"/>
        <w:rPr>
          <w:rFonts w:ascii="Arial" w:hAnsi="Arial" w:cs="Arial"/>
        </w:rPr>
      </w:pPr>
      <w:r>
        <w:rPr>
          <w:rFonts w:ascii="Arial" w:hAnsi="Arial" w:cs="Arial"/>
        </w:rPr>
        <w:t>100cm</w:t>
      </w:r>
      <w:r w:rsidRPr="00555B04">
        <w:rPr>
          <w:rFonts w:ascii="Arial" w:hAnsi="Arial" w:cs="Arial"/>
          <w:vertAlign w:val="superscript"/>
        </w:rPr>
        <w:t>2</w:t>
      </w:r>
      <w:r>
        <w:rPr>
          <w:rFonts w:ascii="Arial" w:hAnsi="Arial" w:cs="Arial"/>
        </w:rPr>
        <w:t xml:space="preserve"> MEA </w:t>
      </w:r>
      <w:proofErr w:type="spellStart"/>
      <w:r>
        <w:rPr>
          <w:rFonts w:ascii="Arial" w:hAnsi="Arial" w:cs="Arial"/>
        </w:rPr>
        <w:t>electrolyzer</w:t>
      </w:r>
      <w:proofErr w:type="spellEnd"/>
      <w:r>
        <w:rPr>
          <w:rFonts w:ascii="Arial" w:hAnsi="Arial" w:cs="Arial"/>
        </w:rPr>
        <w:t xml:space="preserve"> – CO</w:t>
      </w:r>
      <w:r w:rsidRPr="00E50CD9">
        <w:rPr>
          <w:rFonts w:ascii="Arial" w:hAnsi="Arial" w:cs="Arial"/>
          <w:vertAlign w:val="subscript"/>
        </w:rPr>
        <w:t>2</w:t>
      </w:r>
      <w:r>
        <w:rPr>
          <w:rFonts w:ascii="Arial" w:hAnsi="Arial" w:cs="Arial"/>
        </w:rPr>
        <w:t xml:space="preserve"> electrolysis of serpentine-BPM system under </w:t>
      </w:r>
      <w:r>
        <w:rPr>
          <w:rFonts w:ascii="Arial" w:hAnsi="Arial" w:cs="Arial"/>
        </w:rPr>
        <w:t>a humidified 5</w:t>
      </w:r>
      <w:r>
        <w:rPr>
          <w:rFonts w:ascii="Arial" w:hAnsi="Arial" w:cs="Arial"/>
        </w:rPr>
        <w:t>00ml/min CO</w:t>
      </w:r>
      <w:r w:rsidRPr="00E50CD9">
        <w:rPr>
          <w:rFonts w:ascii="Arial" w:hAnsi="Arial" w:cs="Arial"/>
          <w:vertAlign w:val="subscript"/>
        </w:rPr>
        <w:t>2</w:t>
      </w:r>
      <w:r>
        <w:rPr>
          <w:rFonts w:ascii="Arial" w:hAnsi="Arial" w:cs="Arial"/>
        </w:rPr>
        <w:t>, 100ml/min of 0.25M KOH, and IrO2-TiPt anode at 100mA/cm</w:t>
      </w:r>
      <w:r w:rsidRPr="00555B04">
        <w:rPr>
          <w:rFonts w:ascii="Arial" w:hAnsi="Arial" w:cs="Arial"/>
          <w:vertAlign w:val="superscript"/>
        </w:rPr>
        <w:t>2</w:t>
      </w:r>
    </w:p>
    <w:sectPr w:rsidR="0059516E" w:rsidRPr="0059516E"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DE"/>
    <w:family w:val="roman"/>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TH SarabunPSK">
    <w:panose1 w:val="020B0500040200020003"/>
    <w:charset w:val="DE"/>
    <w:family w:val="swiss"/>
    <w:pitch w:val="variable"/>
    <w:sig w:usb0="01000003" w:usb1="00000000" w:usb2="00000000" w:usb3="00000000" w:csb0="00010111" w:csb1="00000000"/>
  </w:font>
  <w:font w:name="Browallia New">
    <w:panose1 w:val="020B06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52568E"/>
    <w:multiLevelType w:val="hybridMultilevel"/>
    <w:tmpl w:val="8F16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576EC"/>
    <w:multiLevelType w:val="hybridMultilevel"/>
    <w:tmpl w:val="3C3418E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4721B9"/>
    <w:multiLevelType w:val="hybridMultilevel"/>
    <w:tmpl w:val="02EA2674"/>
    <w:lvl w:ilvl="0" w:tplc="76DA1430">
      <w:start w:val="1"/>
      <w:numFmt w:val="decimal"/>
      <w:lvlText w:val="%1."/>
      <w:lvlJc w:val="left"/>
      <w:pPr>
        <w:tabs>
          <w:tab w:val="num" w:pos="720"/>
        </w:tabs>
        <w:ind w:left="720" w:hanging="360"/>
      </w:pPr>
    </w:lvl>
    <w:lvl w:ilvl="1" w:tplc="D45A142E" w:tentative="1">
      <w:start w:val="1"/>
      <w:numFmt w:val="decimal"/>
      <w:lvlText w:val="%2."/>
      <w:lvlJc w:val="left"/>
      <w:pPr>
        <w:tabs>
          <w:tab w:val="num" w:pos="1440"/>
        </w:tabs>
        <w:ind w:left="1440" w:hanging="360"/>
      </w:pPr>
    </w:lvl>
    <w:lvl w:ilvl="2" w:tplc="7E760752" w:tentative="1">
      <w:start w:val="1"/>
      <w:numFmt w:val="decimal"/>
      <w:lvlText w:val="%3."/>
      <w:lvlJc w:val="left"/>
      <w:pPr>
        <w:tabs>
          <w:tab w:val="num" w:pos="2160"/>
        </w:tabs>
        <w:ind w:left="2160" w:hanging="360"/>
      </w:pPr>
    </w:lvl>
    <w:lvl w:ilvl="3" w:tplc="4698C3DA" w:tentative="1">
      <w:start w:val="1"/>
      <w:numFmt w:val="decimal"/>
      <w:lvlText w:val="%4."/>
      <w:lvlJc w:val="left"/>
      <w:pPr>
        <w:tabs>
          <w:tab w:val="num" w:pos="2880"/>
        </w:tabs>
        <w:ind w:left="2880" w:hanging="360"/>
      </w:pPr>
    </w:lvl>
    <w:lvl w:ilvl="4" w:tplc="305C9A54" w:tentative="1">
      <w:start w:val="1"/>
      <w:numFmt w:val="decimal"/>
      <w:lvlText w:val="%5."/>
      <w:lvlJc w:val="left"/>
      <w:pPr>
        <w:tabs>
          <w:tab w:val="num" w:pos="3600"/>
        </w:tabs>
        <w:ind w:left="3600" w:hanging="360"/>
      </w:pPr>
    </w:lvl>
    <w:lvl w:ilvl="5" w:tplc="22A4711E" w:tentative="1">
      <w:start w:val="1"/>
      <w:numFmt w:val="decimal"/>
      <w:lvlText w:val="%6."/>
      <w:lvlJc w:val="left"/>
      <w:pPr>
        <w:tabs>
          <w:tab w:val="num" w:pos="4320"/>
        </w:tabs>
        <w:ind w:left="4320" w:hanging="360"/>
      </w:pPr>
    </w:lvl>
    <w:lvl w:ilvl="6" w:tplc="E4BA7ABE" w:tentative="1">
      <w:start w:val="1"/>
      <w:numFmt w:val="decimal"/>
      <w:lvlText w:val="%7."/>
      <w:lvlJc w:val="left"/>
      <w:pPr>
        <w:tabs>
          <w:tab w:val="num" w:pos="5040"/>
        </w:tabs>
        <w:ind w:left="5040" w:hanging="360"/>
      </w:pPr>
    </w:lvl>
    <w:lvl w:ilvl="7" w:tplc="2B56E118" w:tentative="1">
      <w:start w:val="1"/>
      <w:numFmt w:val="decimal"/>
      <w:lvlText w:val="%8."/>
      <w:lvlJc w:val="left"/>
      <w:pPr>
        <w:tabs>
          <w:tab w:val="num" w:pos="5760"/>
        </w:tabs>
        <w:ind w:left="5760" w:hanging="360"/>
      </w:pPr>
    </w:lvl>
    <w:lvl w:ilvl="8" w:tplc="E3887F84" w:tentative="1">
      <w:start w:val="1"/>
      <w:numFmt w:val="decimal"/>
      <w:lvlText w:val="%9."/>
      <w:lvlJc w:val="left"/>
      <w:pPr>
        <w:tabs>
          <w:tab w:val="num" w:pos="6480"/>
        </w:tabs>
        <w:ind w:left="6480" w:hanging="360"/>
      </w:pPr>
    </w:lvl>
  </w:abstractNum>
  <w:abstractNum w:abstractNumId="11"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CE42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50E4ADA"/>
    <w:multiLevelType w:val="hybridMultilevel"/>
    <w:tmpl w:val="4DC28B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5"/>
  </w:num>
  <w:num w:numId="2" w16cid:durableId="591625501">
    <w:abstractNumId w:val="32"/>
  </w:num>
  <w:num w:numId="3" w16cid:durableId="1356541708">
    <w:abstractNumId w:val="23"/>
  </w:num>
  <w:num w:numId="4" w16cid:durableId="923992290">
    <w:abstractNumId w:val="1"/>
  </w:num>
  <w:num w:numId="5" w16cid:durableId="1679916919">
    <w:abstractNumId w:val="8"/>
  </w:num>
  <w:num w:numId="6" w16cid:durableId="110905409">
    <w:abstractNumId w:val="19"/>
  </w:num>
  <w:num w:numId="7" w16cid:durableId="191504923">
    <w:abstractNumId w:val="22"/>
  </w:num>
  <w:num w:numId="8" w16cid:durableId="142234591">
    <w:abstractNumId w:val="20"/>
  </w:num>
  <w:num w:numId="9" w16cid:durableId="392630441">
    <w:abstractNumId w:val="28"/>
  </w:num>
  <w:num w:numId="10" w16cid:durableId="333067863">
    <w:abstractNumId w:val="13"/>
  </w:num>
  <w:num w:numId="11" w16cid:durableId="1169520498">
    <w:abstractNumId w:val="14"/>
  </w:num>
  <w:num w:numId="12" w16cid:durableId="1216819446">
    <w:abstractNumId w:val="35"/>
  </w:num>
  <w:num w:numId="13" w16cid:durableId="711852922">
    <w:abstractNumId w:val="0"/>
  </w:num>
  <w:num w:numId="14" w16cid:durableId="1612974665">
    <w:abstractNumId w:val="9"/>
  </w:num>
  <w:num w:numId="15" w16cid:durableId="911234518">
    <w:abstractNumId w:val="15"/>
  </w:num>
  <w:num w:numId="16" w16cid:durableId="537356324">
    <w:abstractNumId w:val="3"/>
  </w:num>
  <w:num w:numId="17" w16cid:durableId="225841741">
    <w:abstractNumId w:val="17"/>
  </w:num>
  <w:num w:numId="18" w16cid:durableId="1670523648">
    <w:abstractNumId w:val="25"/>
  </w:num>
  <w:num w:numId="19" w16cid:durableId="491798079">
    <w:abstractNumId w:val="7"/>
  </w:num>
  <w:num w:numId="20" w16cid:durableId="549463316">
    <w:abstractNumId w:val="2"/>
  </w:num>
  <w:num w:numId="21" w16cid:durableId="1466310008">
    <w:abstractNumId w:val="21"/>
  </w:num>
  <w:num w:numId="22" w16cid:durableId="1397782965">
    <w:abstractNumId w:val="27"/>
  </w:num>
  <w:num w:numId="23" w16cid:durableId="777675791">
    <w:abstractNumId w:val="16"/>
  </w:num>
  <w:num w:numId="24" w16cid:durableId="940843562">
    <w:abstractNumId w:val="29"/>
  </w:num>
  <w:num w:numId="25" w16cid:durableId="1279991708">
    <w:abstractNumId w:val="30"/>
  </w:num>
  <w:num w:numId="26" w16cid:durableId="2108500269">
    <w:abstractNumId w:val="31"/>
  </w:num>
  <w:num w:numId="27" w16cid:durableId="800224735">
    <w:abstractNumId w:val="18"/>
  </w:num>
  <w:num w:numId="28" w16cid:durableId="1905212503">
    <w:abstractNumId w:val="11"/>
  </w:num>
  <w:num w:numId="29" w16cid:durableId="64453073">
    <w:abstractNumId w:val="12"/>
  </w:num>
  <w:num w:numId="30" w16cid:durableId="1783725845">
    <w:abstractNumId w:val="34"/>
  </w:num>
  <w:num w:numId="31" w16cid:durableId="963735457">
    <w:abstractNumId w:val="26"/>
  </w:num>
  <w:num w:numId="32" w16cid:durableId="939682681">
    <w:abstractNumId w:val="33"/>
  </w:num>
  <w:num w:numId="33" w16cid:durableId="1118452905">
    <w:abstractNumId w:val="24"/>
  </w:num>
  <w:num w:numId="34" w16cid:durableId="966853478">
    <w:abstractNumId w:val="10"/>
  </w:num>
  <w:num w:numId="35" w16cid:durableId="485442835">
    <w:abstractNumId w:val="6"/>
  </w:num>
  <w:num w:numId="36" w16cid:durableId="851722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wFAAO5uHk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1A0"/>
    <w:rsid w:val="00035E22"/>
    <w:rsid w:val="000438B3"/>
    <w:rsid w:val="000439F4"/>
    <w:rsid w:val="00043B01"/>
    <w:rsid w:val="00046A50"/>
    <w:rsid w:val="0004732C"/>
    <w:rsid w:val="00052BF3"/>
    <w:rsid w:val="00055255"/>
    <w:rsid w:val="000552F3"/>
    <w:rsid w:val="00062417"/>
    <w:rsid w:val="00065616"/>
    <w:rsid w:val="00065FB5"/>
    <w:rsid w:val="000704C6"/>
    <w:rsid w:val="00077CBB"/>
    <w:rsid w:val="00080C33"/>
    <w:rsid w:val="000865CF"/>
    <w:rsid w:val="00096457"/>
    <w:rsid w:val="0009661B"/>
    <w:rsid w:val="0009733A"/>
    <w:rsid w:val="000A0E24"/>
    <w:rsid w:val="000A1B8F"/>
    <w:rsid w:val="000A1F9D"/>
    <w:rsid w:val="000A3AC1"/>
    <w:rsid w:val="000B464B"/>
    <w:rsid w:val="000C17A8"/>
    <w:rsid w:val="000C1FB3"/>
    <w:rsid w:val="000C2558"/>
    <w:rsid w:val="000C2F67"/>
    <w:rsid w:val="000C33C0"/>
    <w:rsid w:val="000C4403"/>
    <w:rsid w:val="000D66EF"/>
    <w:rsid w:val="000E3EA3"/>
    <w:rsid w:val="000F2788"/>
    <w:rsid w:val="000F4407"/>
    <w:rsid w:val="000F45A3"/>
    <w:rsid w:val="000F47DF"/>
    <w:rsid w:val="000F69C0"/>
    <w:rsid w:val="00100442"/>
    <w:rsid w:val="00101026"/>
    <w:rsid w:val="00103F12"/>
    <w:rsid w:val="00105A17"/>
    <w:rsid w:val="00107320"/>
    <w:rsid w:val="00114133"/>
    <w:rsid w:val="00115773"/>
    <w:rsid w:val="00123525"/>
    <w:rsid w:val="00125FCE"/>
    <w:rsid w:val="0012656D"/>
    <w:rsid w:val="00130852"/>
    <w:rsid w:val="0013356D"/>
    <w:rsid w:val="001362B6"/>
    <w:rsid w:val="00136F96"/>
    <w:rsid w:val="001420FF"/>
    <w:rsid w:val="001537F3"/>
    <w:rsid w:val="0016169B"/>
    <w:rsid w:val="001676FF"/>
    <w:rsid w:val="0017383B"/>
    <w:rsid w:val="00176D45"/>
    <w:rsid w:val="0017716B"/>
    <w:rsid w:val="00180760"/>
    <w:rsid w:val="00181A4A"/>
    <w:rsid w:val="00183CC4"/>
    <w:rsid w:val="001860D1"/>
    <w:rsid w:val="001861F8"/>
    <w:rsid w:val="001865C4"/>
    <w:rsid w:val="001901F3"/>
    <w:rsid w:val="00190335"/>
    <w:rsid w:val="00191606"/>
    <w:rsid w:val="001971B7"/>
    <w:rsid w:val="001A000E"/>
    <w:rsid w:val="001A118A"/>
    <w:rsid w:val="001A1F1E"/>
    <w:rsid w:val="001A213B"/>
    <w:rsid w:val="001A3504"/>
    <w:rsid w:val="001A4E1C"/>
    <w:rsid w:val="001B19C3"/>
    <w:rsid w:val="001B2B7E"/>
    <w:rsid w:val="001B3920"/>
    <w:rsid w:val="001C141C"/>
    <w:rsid w:val="001C2DDA"/>
    <w:rsid w:val="001C4724"/>
    <w:rsid w:val="001C4B91"/>
    <w:rsid w:val="001C5DC1"/>
    <w:rsid w:val="001C743B"/>
    <w:rsid w:val="001D4F83"/>
    <w:rsid w:val="001D630C"/>
    <w:rsid w:val="001E5D22"/>
    <w:rsid w:val="001F0080"/>
    <w:rsid w:val="001F2B25"/>
    <w:rsid w:val="001F3143"/>
    <w:rsid w:val="001F4CC5"/>
    <w:rsid w:val="0020025B"/>
    <w:rsid w:val="002019F8"/>
    <w:rsid w:val="002035AC"/>
    <w:rsid w:val="0020541D"/>
    <w:rsid w:val="002110A5"/>
    <w:rsid w:val="00212817"/>
    <w:rsid w:val="00212DF0"/>
    <w:rsid w:val="002242FF"/>
    <w:rsid w:val="00227995"/>
    <w:rsid w:val="00231567"/>
    <w:rsid w:val="002320F2"/>
    <w:rsid w:val="00233011"/>
    <w:rsid w:val="00234E07"/>
    <w:rsid w:val="00236958"/>
    <w:rsid w:val="00252B9C"/>
    <w:rsid w:val="00254872"/>
    <w:rsid w:val="00266E1A"/>
    <w:rsid w:val="002825FF"/>
    <w:rsid w:val="00287B6A"/>
    <w:rsid w:val="002911DD"/>
    <w:rsid w:val="002917A1"/>
    <w:rsid w:val="00292212"/>
    <w:rsid w:val="002A2AAF"/>
    <w:rsid w:val="002A472B"/>
    <w:rsid w:val="002A58D9"/>
    <w:rsid w:val="002A70EF"/>
    <w:rsid w:val="002B4C7F"/>
    <w:rsid w:val="002C0A4B"/>
    <w:rsid w:val="002C364D"/>
    <w:rsid w:val="002C3852"/>
    <w:rsid w:val="002D76F4"/>
    <w:rsid w:val="002E0CEC"/>
    <w:rsid w:val="002E62FE"/>
    <w:rsid w:val="002E7AFF"/>
    <w:rsid w:val="002E7F70"/>
    <w:rsid w:val="002F17E6"/>
    <w:rsid w:val="00300855"/>
    <w:rsid w:val="00301CA0"/>
    <w:rsid w:val="003053F4"/>
    <w:rsid w:val="00310B6E"/>
    <w:rsid w:val="00313BAA"/>
    <w:rsid w:val="00314F23"/>
    <w:rsid w:val="003154CD"/>
    <w:rsid w:val="0031651B"/>
    <w:rsid w:val="003174D7"/>
    <w:rsid w:val="00323352"/>
    <w:rsid w:val="0032649E"/>
    <w:rsid w:val="00333305"/>
    <w:rsid w:val="00335932"/>
    <w:rsid w:val="0033598A"/>
    <w:rsid w:val="00337079"/>
    <w:rsid w:val="00337362"/>
    <w:rsid w:val="00342C41"/>
    <w:rsid w:val="0034492A"/>
    <w:rsid w:val="0034525D"/>
    <w:rsid w:val="00347751"/>
    <w:rsid w:val="00357E51"/>
    <w:rsid w:val="00357EB9"/>
    <w:rsid w:val="00361240"/>
    <w:rsid w:val="003623DB"/>
    <w:rsid w:val="0036740C"/>
    <w:rsid w:val="003713EE"/>
    <w:rsid w:val="00374CBC"/>
    <w:rsid w:val="00377892"/>
    <w:rsid w:val="00377D25"/>
    <w:rsid w:val="0039486D"/>
    <w:rsid w:val="00397494"/>
    <w:rsid w:val="003A1A08"/>
    <w:rsid w:val="003A2306"/>
    <w:rsid w:val="003A389D"/>
    <w:rsid w:val="003B2000"/>
    <w:rsid w:val="003B3667"/>
    <w:rsid w:val="003B3C3A"/>
    <w:rsid w:val="003B4225"/>
    <w:rsid w:val="003B54CA"/>
    <w:rsid w:val="003B63E2"/>
    <w:rsid w:val="003B7CFA"/>
    <w:rsid w:val="003C7FEF"/>
    <w:rsid w:val="003D038C"/>
    <w:rsid w:val="003D252B"/>
    <w:rsid w:val="003D2C63"/>
    <w:rsid w:val="003D79B3"/>
    <w:rsid w:val="003D7A3B"/>
    <w:rsid w:val="003E0A92"/>
    <w:rsid w:val="003E2F90"/>
    <w:rsid w:val="003E48CC"/>
    <w:rsid w:val="003E6EE3"/>
    <w:rsid w:val="003F57DA"/>
    <w:rsid w:val="003F73F3"/>
    <w:rsid w:val="003F7923"/>
    <w:rsid w:val="004062E3"/>
    <w:rsid w:val="00412EEB"/>
    <w:rsid w:val="00412F42"/>
    <w:rsid w:val="00413DA0"/>
    <w:rsid w:val="00414B41"/>
    <w:rsid w:val="00415D25"/>
    <w:rsid w:val="00420FD3"/>
    <w:rsid w:val="00423AA6"/>
    <w:rsid w:val="00424874"/>
    <w:rsid w:val="00433030"/>
    <w:rsid w:val="00433D38"/>
    <w:rsid w:val="00435A5B"/>
    <w:rsid w:val="00451FAD"/>
    <w:rsid w:val="0045683A"/>
    <w:rsid w:val="0046104C"/>
    <w:rsid w:val="004616B8"/>
    <w:rsid w:val="00464A16"/>
    <w:rsid w:val="0046624D"/>
    <w:rsid w:val="00470460"/>
    <w:rsid w:val="00471E82"/>
    <w:rsid w:val="004744CB"/>
    <w:rsid w:val="004763D6"/>
    <w:rsid w:val="00480B47"/>
    <w:rsid w:val="00481603"/>
    <w:rsid w:val="0048239F"/>
    <w:rsid w:val="00486383"/>
    <w:rsid w:val="00486E54"/>
    <w:rsid w:val="00490953"/>
    <w:rsid w:val="00491583"/>
    <w:rsid w:val="00492EC2"/>
    <w:rsid w:val="0049315A"/>
    <w:rsid w:val="004939B6"/>
    <w:rsid w:val="00494DC1"/>
    <w:rsid w:val="00494DF4"/>
    <w:rsid w:val="004975DA"/>
    <w:rsid w:val="00497FC9"/>
    <w:rsid w:val="004A24B2"/>
    <w:rsid w:val="004B0ABE"/>
    <w:rsid w:val="004B18FA"/>
    <w:rsid w:val="004B6191"/>
    <w:rsid w:val="004B777D"/>
    <w:rsid w:val="004C502B"/>
    <w:rsid w:val="004C5EEA"/>
    <w:rsid w:val="004D4F9D"/>
    <w:rsid w:val="004D5004"/>
    <w:rsid w:val="004E1ABC"/>
    <w:rsid w:val="004E6F98"/>
    <w:rsid w:val="004F028E"/>
    <w:rsid w:val="004F1EBC"/>
    <w:rsid w:val="004F3BBF"/>
    <w:rsid w:val="00505A2E"/>
    <w:rsid w:val="00513154"/>
    <w:rsid w:val="005142AD"/>
    <w:rsid w:val="00521192"/>
    <w:rsid w:val="00521EEA"/>
    <w:rsid w:val="00525A2A"/>
    <w:rsid w:val="00530D64"/>
    <w:rsid w:val="00530FE7"/>
    <w:rsid w:val="00531D6B"/>
    <w:rsid w:val="00532DAD"/>
    <w:rsid w:val="00533D5A"/>
    <w:rsid w:val="0054482C"/>
    <w:rsid w:val="00545105"/>
    <w:rsid w:val="00545262"/>
    <w:rsid w:val="00545384"/>
    <w:rsid w:val="00546913"/>
    <w:rsid w:val="00552C5E"/>
    <w:rsid w:val="0055485A"/>
    <w:rsid w:val="00555B04"/>
    <w:rsid w:val="005578E3"/>
    <w:rsid w:val="00561036"/>
    <w:rsid w:val="00564641"/>
    <w:rsid w:val="00564CED"/>
    <w:rsid w:val="0057032E"/>
    <w:rsid w:val="00573A0D"/>
    <w:rsid w:val="00575625"/>
    <w:rsid w:val="005838C0"/>
    <w:rsid w:val="0059516E"/>
    <w:rsid w:val="005953A7"/>
    <w:rsid w:val="005956A3"/>
    <w:rsid w:val="005A1D91"/>
    <w:rsid w:val="005A4005"/>
    <w:rsid w:val="005B15A5"/>
    <w:rsid w:val="005B6D21"/>
    <w:rsid w:val="005C19EB"/>
    <w:rsid w:val="005C67B6"/>
    <w:rsid w:val="005D2FEF"/>
    <w:rsid w:val="005D35B0"/>
    <w:rsid w:val="005D52DB"/>
    <w:rsid w:val="005D57A0"/>
    <w:rsid w:val="005D717E"/>
    <w:rsid w:val="005E0E0A"/>
    <w:rsid w:val="005E2223"/>
    <w:rsid w:val="005E3345"/>
    <w:rsid w:val="005E33A0"/>
    <w:rsid w:val="005E3F41"/>
    <w:rsid w:val="005E6C6F"/>
    <w:rsid w:val="005F05FE"/>
    <w:rsid w:val="005F5AD2"/>
    <w:rsid w:val="0060059A"/>
    <w:rsid w:val="00600FCF"/>
    <w:rsid w:val="006076A5"/>
    <w:rsid w:val="006126CD"/>
    <w:rsid w:val="00623566"/>
    <w:rsid w:val="00624463"/>
    <w:rsid w:val="0062714D"/>
    <w:rsid w:val="006316A2"/>
    <w:rsid w:val="00631E64"/>
    <w:rsid w:val="00642839"/>
    <w:rsid w:val="00642A1F"/>
    <w:rsid w:val="0064661A"/>
    <w:rsid w:val="0064668D"/>
    <w:rsid w:val="0065056C"/>
    <w:rsid w:val="00653C4F"/>
    <w:rsid w:val="00661742"/>
    <w:rsid w:val="006626CA"/>
    <w:rsid w:val="00665EC9"/>
    <w:rsid w:val="00666A00"/>
    <w:rsid w:val="0066736B"/>
    <w:rsid w:val="0066745D"/>
    <w:rsid w:val="006731F0"/>
    <w:rsid w:val="00673415"/>
    <w:rsid w:val="0067362D"/>
    <w:rsid w:val="00674715"/>
    <w:rsid w:val="00675608"/>
    <w:rsid w:val="00676F2D"/>
    <w:rsid w:val="00683132"/>
    <w:rsid w:val="0068441D"/>
    <w:rsid w:val="00685FFB"/>
    <w:rsid w:val="00691E85"/>
    <w:rsid w:val="00693C63"/>
    <w:rsid w:val="0069527A"/>
    <w:rsid w:val="006A3541"/>
    <w:rsid w:val="006A3DC5"/>
    <w:rsid w:val="006B0AA5"/>
    <w:rsid w:val="006B3F8D"/>
    <w:rsid w:val="006C4C52"/>
    <w:rsid w:val="006C4EC5"/>
    <w:rsid w:val="006C5269"/>
    <w:rsid w:val="006D7C8E"/>
    <w:rsid w:val="006E296B"/>
    <w:rsid w:val="006F1CF4"/>
    <w:rsid w:val="006F3797"/>
    <w:rsid w:val="006F72E2"/>
    <w:rsid w:val="00703D7A"/>
    <w:rsid w:val="00704527"/>
    <w:rsid w:val="00704D95"/>
    <w:rsid w:val="00710766"/>
    <w:rsid w:val="00712327"/>
    <w:rsid w:val="007251B5"/>
    <w:rsid w:val="00734564"/>
    <w:rsid w:val="0073593C"/>
    <w:rsid w:val="00744F76"/>
    <w:rsid w:val="00746F74"/>
    <w:rsid w:val="00751EBF"/>
    <w:rsid w:val="0075541C"/>
    <w:rsid w:val="00764159"/>
    <w:rsid w:val="00765174"/>
    <w:rsid w:val="00770C1C"/>
    <w:rsid w:val="007726EF"/>
    <w:rsid w:val="00780061"/>
    <w:rsid w:val="0078227C"/>
    <w:rsid w:val="0078371B"/>
    <w:rsid w:val="00787791"/>
    <w:rsid w:val="007914A2"/>
    <w:rsid w:val="007926DA"/>
    <w:rsid w:val="00794A2A"/>
    <w:rsid w:val="007A0E69"/>
    <w:rsid w:val="007A17FC"/>
    <w:rsid w:val="007A2D95"/>
    <w:rsid w:val="007A36A4"/>
    <w:rsid w:val="007B1170"/>
    <w:rsid w:val="007B1387"/>
    <w:rsid w:val="007B5C5A"/>
    <w:rsid w:val="007B5F92"/>
    <w:rsid w:val="007C21FD"/>
    <w:rsid w:val="007D00D7"/>
    <w:rsid w:val="007D2A84"/>
    <w:rsid w:val="007D60E5"/>
    <w:rsid w:val="007E0AB7"/>
    <w:rsid w:val="007E62DC"/>
    <w:rsid w:val="007E6D5E"/>
    <w:rsid w:val="007E6E85"/>
    <w:rsid w:val="007F1286"/>
    <w:rsid w:val="008078FB"/>
    <w:rsid w:val="00814730"/>
    <w:rsid w:val="00817352"/>
    <w:rsid w:val="0081766C"/>
    <w:rsid w:val="00822EE5"/>
    <w:rsid w:val="00823173"/>
    <w:rsid w:val="0083587E"/>
    <w:rsid w:val="00835A65"/>
    <w:rsid w:val="008370F4"/>
    <w:rsid w:val="0083785E"/>
    <w:rsid w:val="00842F5D"/>
    <w:rsid w:val="008510F9"/>
    <w:rsid w:val="00851B0B"/>
    <w:rsid w:val="008534E3"/>
    <w:rsid w:val="008539F8"/>
    <w:rsid w:val="00855C3D"/>
    <w:rsid w:val="00856105"/>
    <w:rsid w:val="0085637A"/>
    <w:rsid w:val="00856C16"/>
    <w:rsid w:val="00860E5A"/>
    <w:rsid w:val="00870399"/>
    <w:rsid w:val="00873E2E"/>
    <w:rsid w:val="00874475"/>
    <w:rsid w:val="00875814"/>
    <w:rsid w:val="00875E87"/>
    <w:rsid w:val="008761DA"/>
    <w:rsid w:val="00877AA7"/>
    <w:rsid w:val="0088009C"/>
    <w:rsid w:val="00882B41"/>
    <w:rsid w:val="00883D8D"/>
    <w:rsid w:val="00884776"/>
    <w:rsid w:val="008848A5"/>
    <w:rsid w:val="00886E1A"/>
    <w:rsid w:val="008905A0"/>
    <w:rsid w:val="008907E8"/>
    <w:rsid w:val="008913CC"/>
    <w:rsid w:val="008962CA"/>
    <w:rsid w:val="008A0DCC"/>
    <w:rsid w:val="008A2CC2"/>
    <w:rsid w:val="008A6C2D"/>
    <w:rsid w:val="008A6C4D"/>
    <w:rsid w:val="008B0EFB"/>
    <w:rsid w:val="008B4483"/>
    <w:rsid w:val="008B4AB3"/>
    <w:rsid w:val="008B5D47"/>
    <w:rsid w:val="008B7AB2"/>
    <w:rsid w:val="008C0CFC"/>
    <w:rsid w:val="008C1F9A"/>
    <w:rsid w:val="008C32BB"/>
    <w:rsid w:val="008D0109"/>
    <w:rsid w:val="008D0FAA"/>
    <w:rsid w:val="008D363A"/>
    <w:rsid w:val="008D71F3"/>
    <w:rsid w:val="008E4595"/>
    <w:rsid w:val="008E4C5B"/>
    <w:rsid w:val="008E5472"/>
    <w:rsid w:val="008E7B2F"/>
    <w:rsid w:val="008F2241"/>
    <w:rsid w:val="008F319E"/>
    <w:rsid w:val="008F3307"/>
    <w:rsid w:val="008F33B8"/>
    <w:rsid w:val="008F3FF3"/>
    <w:rsid w:val="008F473C"/>
    <w:rsid w:val="008F5327"/>
    <w:rsid w:val="009063A0"/>
    <w:rsid w:val="0091485D"/>
    <w:rsid w:val="009256C3"/>
    <w:rsid w:val="009267C4"/>
    <w:rsid w:val="009314A7"/>
    <w:rsid w:val="009412FA"/>
    <w:rsid w:val="00941552"/>
    <w:rsid w:val="00942FD1"/>
    <w:rsid w:val="0094305B"/>
    <w:rsid w:val="0094314B"/>
    <w:rsid w:val="009431E2"/>
    <w:rsid w:val="009441EF"/>
    <w:rsid w:val="00945024"/>
    <w:rsid w:val="009457E0"/>
    <w:rsid w:val="0094785B"/>
    <w:rsid w:val="00953BC8"/>
    <w:rsid w:val="0095506E"/>
    <w:rsid w:val="009632DA"/>
    <w:rsid w:val="00964075"/>
    <w:rsid w:val="00965B6C"/>
    <w:rsid w:val="0096713F"/>
    <w:rsid w:val="0096742A"/>
    <w:rsid w:val="00970C1D"/>
    <w:rsid w:val="00971E88"/>
    <w:rsid w:val="00973E9B"/>
    <w:rsid w:val="009803DA"/>
    <w:rsid w:val="00980763"/>
    <w:rsid w:val="0098284C"/>
    <w:rsid w:val="00983336"/>
    <w:rsid w:val="00983B03"/>
    <w:rsid w:val="009848DF"/>
    <w:rsid w:val="009948A7"/>
    <w:rsid w:val="00995404"/>
    <w:rsid w:val="009A177D"/>
    <w:rsid w:val="009A305A"/>
    <w:rsid w:val="009B0655"/>
    <w:rsid w:val="009B1ACE"/>
    <w:rsid w:val="009B1ADF"/>
    <w:rsid w:val="009B56C7"/>
    <w:rsid w:val="009C010F"/>
    <w:rsid w:val="009C189E"/>
    <w:rsid w:val="009C5FDB"/>
    <w:rsid w:val="009C63A8"/>
    <w:rsid w:val="009D27D2"/>
    <w:rsid w:val="009D42B6"/>
    <w:rsid w:val="009D7B0A"/>
    <w:rsid w:val="009E2207"/>
    <w:rsid w:val="009E341B"/>
    <w:rsid w:val="009E478A"/>
    <w:rsid w:val="009F3FCB"/>
    <w:rsid w:val="009F6ECE"/>
    <w:rsid w:val="00A07142"/>
    <w:rsid w:val="00A15BA9"/>
    <w:rsid w:val="00A2123E"/>
    <w:rsid w:val="00A2219D"/>
    <w:rsid w:val="00A23E52"/>
    <w:rsid w:val="00A33E20"/>
    <w:rsid w:val="00A37F0D"/>
    <w:rsid w:val="00A42FEF"/>
    <w:rsid w:val="00A521D1"/>
    <w:rsid w:val="00A53380"/>
    <w:rsid w:val="00A56511"/>
    <w:rsid w:val="00A608AA"/>
    <w:rsid w:val="00A6092B"/>
    <w:rsid w:val="00A627C2"/>
    <w:rsid w:val="00A62881"/>
    <w:rsid w:val="00A6476D"/>
    <w:rsid w:val="00A6503B"/>
    <w:rsid w:val="00A729BF"/>
    <w:rsid w:val="00A7586A"/>
    <w:rsid w:val="00A86977"/>
    <w:rsid w:val="00A922F5"/>
    <w:rsid w:val="00A94BF8"/>
    <w:rsid w:val="00A96EA7"/>
    <w:rsid w:val="00AA1A82"/>
    <w:rsid w:val="00AB7C95"/>
    <w:rsid w:val="00AC2C75"/>
    <w:rsid w:val="00AC4296"/>
    <w:rsid w:val="00AD2B09"/>
    <w:rsid w:val="00AD43C4"/>
    <w:rsid w:val="00AD5AB9"/>
    <w:rsid w:val="00AE12BF"/>
    <w:rsid w:val="00AE55E0"/>
    <w:rsid w:val="00AE7DBE"/>
    <w:rsid w:val="00AF36EC"/>
    <w:rsid w:val="00B02E92"/>
    <w:rsid w:val="00B1209F"/>
    <w:rsid w:val="00B12357"/>
    <w:rsid w:val="00B15EEC"/>
    <w:rsid w:val="00B16BA4"/>
    <w:rsid w:val="00B21D2D"/>
    <w:rsid w:val="00B227B4"/>
    <w:rsid w:val="00B249F8"/>
    <w:rsid w:val="00B26F46"/>
    <w:rsid w:val="00B36CD3"/>
    <w:rsid w:val="00B4041D"/>
    <w:rsid w:val="00B42EC6"/>
    <w:rsid w:val="00B43A1C"/>
    <w:rsid w:val="00B51F92"/>
    <w:rsid w:val="00B520EB"/>
    <w:rsid w:val="00B53F2E"/>
    <w:rsid w:val="00B5534E"/>
    <w:rsid w:val="00B62F5B"/>
    <w:rsid w:val="00B6493C"/>
    <w:rsid w:val="00B67656"/>
    <w:rsid w:val="00B70ED4"/>
    <w:rsid w:val="00B826FA"/>
    <w:rsid w:val="00B83ED3"/>
    <w:rsid w:val="00B91F81"/>
    <w:rsid w:val="00B9263B"/>
    <w:rsid w:val="00B93E4E"/>
    <w:rsid w:val="00B944FB"/>
    <w:rsid w:val="00B94DB1"/>
    <w:rsid w:val="00B96801"/>
    <w:rsid w:val="00B9711B"/>
    <w:rsid w:val="00B97272"/>
    <w:rsid w:val="00BA41F5"/>
    <w:rsid w:val="00BA4BA8"/>
    <w:rsid w:val="00BA74E5"/>
    <w:rsid w:val="00BA7FD5"/>
    <w:rsid w:val="00BC112C"/>
    <w:rsid w:val="00BC6DEA"/>
    <w:rsid w:val="00BD60E8"/>
    <w:rsid w:val="00BE0087"/>
    <w:rsid w:val="00BE16DC"/>
    <w:rsid w:val="00BF0A38"/>
    <w:rsid w:val="00BF27D7"/>
    <w:rsid w:val="00BF4F74"/>
    <w:rsid w:val="00C004C3"/>
    <w:rsid w:val="00C01571"/>
    <w:rsid w:val="00C100C2"/>
    <w:rsid w:val="00C10F38"/>
    <w:rsid w:val="00C225F9"/>
    <w:rsid w:val="00C30DC3"/>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D03F74"/>
    <w:rsid w:val="00D06ACA"/>
    <w:rsid w:val="00D10CCC"/>
    <w:rsid w:val="00D13A0D"/>
    <w:rsid w:val="00D13B48"/>
    <w:rsid w:val="00D1647A"/>
    <w:rsid w:val="00D2074D"/>
    <w:rsid w:val="00D20952"/>
    <w:rsid w:val="00D21F60"/>
    <w:rsid w:val="00D22CEA"/>
    <w:rsid w:val="00D32CBA"/>
    <w:rsid w:val="00D3404A"/>
    <w:rsid w:val="00D45EBA"/>
    <w:rsid w:val="00D4714E"/>
    <w:rsid w:val="00D600FA"/>
    <w:rsid w:val="00D60156"/>
    <w:rsid w:val="00D64372"/>
    <w:rsid w:val="00D65651"/>
    <w:rsid w:val="00D72937"/>
    <w:rsid w:val="00D779FD"/>
    <w:rsid w:val="00D82285"/>
    <w:rsid w:val="00D855EA"/>
    <w:rsid w:val="00D9421D"/>
    <w:rsid w:val="00D95BAB"/>
    <w:rsid w:val="00D95DB5"/>
    <w:rsid w:val="00D95F62"/>
    <w:rsid w:val="00D979D8"/>
    <w:rsid w:val="00D97C73"/>
    <w:rsid w:val="00DA12B7"/>
    <w:rsid w:val="00DA1B0D"/>
    <w:rsid w:val="00DB12BA"/>
    <w:rsid w:val="00DB40C6"/>
    <w:rsid w:val="00DC11CD"/>
    <w:rsid w:val="00DC27EF"/>
    <w:rsid w:val="00DC5CED"/>
    <w:rsid w:val="00DD0A38"/>
    <w:rsid w:val="00DD344C"/>
    <w:rsid w:val="00DE2B93"/>
    <w:rsid w:val="00DE32E5"/>
    <w:rsid w:val="00DE32FA"/>
    <w:rsid w:val="00DF3698"/>
    <w:rsid w:val="00DF3BB2"/>
    <w:rsid w:val="00DF75E4"/>
    <w:rsid w:val="00E046D5"/>
    <w:rsid w:val="00E10CE7"/>
    <w:rsid w:val="00E12443"/>
    <w:rsid w:val="00E13729"/>
    <w:rsid w:val="00E16FCD"/>
    <w:rsid w:val="00E215BC"/>
    <w:rsid w:val="00E22121"/>
    <w:rsid w:val="00E22A94"/>
    <w:rsid w:val="00E25604"/>
    <w:rsid w:val="00E35C63"/>
    <w:rsid w:val="00E375AA"/>
    <w:rsid w:val="00E37B3E"/>
    <w:rsid w:val="00E37DFB"/>
    <w:rsid w:val="00E407D3"/>
    <w:rsid w:val="00E40A4C"/>
    <w:rsid w:val="00E450F3"/>
    <w:rsid w:val="00E457E5"/>
    <w:rsid w:val="00E50CD9"/>
    <w:rsid w:val="00E52653"/>
    <w:rsid w:val="00E60007"/>
    <w:rsid w:val="00E60E18"/>
    <w:rsid w:val="00E60E3A"/>
    <w:rsid w:val="00E62E6F"/>
    <w:rsid w:val="00E6607A"/>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A5A21"/>
    <w:rsid w:val="00EB7E14"/>
    <w:rsid w:val="00EC09E3"/>
    <w:rsid w:val="00EC6C69"/>
    <w:rsid w:val="00ED5807"/>
    <w:rsid w:val="00EE28A0"/>
    <w:rsid w:val="00EE6B5D"/>
    <w:rsid w:val="00EE6E37"/>
    <w:rsid w:val="00EF1A05"/>
    <w:rsid w:val="00EF3612"/>
    <w:rsid w:val="00EF5B17"/>
    <w:rsid w:val="00F01487"/>
    <w:rsid w:val="00F01AB4"/>
    <w:rsid w:val="00F03C65"/>
    <w:rsid w:val="00F142B6"/>
    <w:rsid w:val="00F20E92"/>
    <w:rsid w:val="00F21405"/>
    <w:rsid w:val="00F256AB"/>
    <w:rsid w:val="00F30A86"/>
    <w:rsid w:val="00F33D67"/>
    <w:rsid w:val="00F37D48"/>
    <w:rsid w:val="00F4632F"/>
    <w:rsid w:val="00F53656"/>
    <w:rsid w:val="00F55888"/>
    <w:rsid w:val="00F572D4"/>
    <w:rsid w:val="00F63223"/>
    <w:rsid w:val="00F73EC1"/>
    <w:rsid w:val="00F7773F"/>
    <w:rsid w:val="00F868F3"/>
    <w:rsid w:val="00F869BD"/>
    <w:rsid w:val="00F95818"/>
    <w:rsid w:val="00F96769"/>
    <w:rsid w:val="00FB2733"/>
    <w:rsid w:val="00FB468B"/>
    <w:rsid w:val="00FB6BDB"/>
    <w:rsid w:val="00FB6E23"/>
    <w:rsid w:val="00FC17DF"/>
    <w:rsid w:val="00FC5B0E"/>
    <w:rsid w:val="00FD5444"/>
    <w:rsid w:val="00FD697E"/>
    <w:rsid w:val="00FD742F"/>
    <w:rsid w:val="00FE24D3"/>
    <w:rsid w:val="00FE29F0"/>
    <w:rsid w:val="00FE65D3"/>
    <w:rsid w:val="00FE73F2"/>
    <w:rsid w:val="00FE75E2"/>
    <w:rsid w:val="00FF1BD1"/>
    <w:rsid w:val="00FF356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4A2"/>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154669">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18896619">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233078167">
      <w:bodyDiv w:val="1"/>
      <w:marLeft w:val="0"/>
      <w:marRight w:val="0"/>
      <w:marTop w:val="0"/>
      <w:marBottom w:val="0"/>
      <w:divBdr>
        <w:top w:val="none" w:sz="0" w:space="0" w:color="auto"/>
        <w:left w:val="none" w:sz="0" w:space="0" w:color="auto"/>
        <w:bottom w:val="none" w:sz="0" w:space="0" w:color="auto"/>
        <w:right w:val="none" w:sz="0" w:space="0" w:color="auto"/>
      </w:divBdr>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6</Pages>
  <Words>1147</Words>
  <Characters>6543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33</cp:revision>
  <cp:lastPrinted>2025-09-10T07:38:00Z</cp:lastPrinted>
  <dcterms:created xsi:type="dcterms:W3CDTF">2025-04-10T05:28:00Z</dcterms:created>
  <dcterms:modified xsi:type="dcterms:W3CDTF">2025-09-10T07:39:00Z</dcterms:modified>
</cp:coreProperties>
</file>