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7E979" w14:textId="7DA95A17" w:rsidR="00F21405" w:rsidRPr="00B249F8" w:rsidRDefault="00A2123E" w:rsidP="00361240">
      <w:pPr>
        <w:jc w:val="center"/>
        <w:rPr>
          <w:rFonts w:ascii="Arial" w:hAnsi="Arial" w:cs="Arial"/>
        </w:rPr>
      </w:pPr>
      <w:r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4D1C04E">
                <wp:simplePos x="0" y="0"/>
                <wp:positionH relativeFrom="column">
                  <wp:posOffset>1285875</wp:posOffset>
                </wp:positionH>
                <wp:positionV relativeFrom="paragraph">
                  <wp:posOffset>4270312</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type w14:anchorId="63DC4FB0" id="_x0000_t202" coordsize="21600,21600" o:spt="202" path="m,l,21600r21600,l21600,xe">
                <v:stroke joinstyle="miter"/>
                <v:path gradientshapeok="t" o:connecttype="rect"/>
              </v:shapetype>
              <v:shape id="TextBox 13" o:spid="_x0000_s1026" type="#_x0000_t202" style="position:absolute;left:0;text-align:left;margin-left:101.25pt;margin-top:336.25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kmnhjwEAAA4DAAAOAAAAZHJzL2Uyb0RvYy54bWysUttO4zAQfUfiHyy/07RFrSBqithFrFZa&#13;&#10;ARLsB7iO3USKPd4Zt0n/nrF7Q/C24mUyF+fMmTOzuBtcJ7YGqQVfycloLIXxGurWryv59+3x6kYK&#13;&#10;isrXqgNvKrkzJO+WlxeLPpRmCg10tUHBIJ7KPlSyiTGURUG6MU7RCILxXLSATkUOcV3UqHpGd10x&#13;&#10;HY/nRQ9YBwRtiDj7sC/KZca31uj4bC2ZKLpKMreYLWa7SrZYLlS5RhWaVh9oqP9g4VTruekJ6kFF&#13;&#10;JTbYfoFyrUYgsHGkwRVgbatNnoGnmYw/TfPaqGDyLCwOhZNM9H2w+mn7Gl5QxOEHDLzAJEgfqCRO&#13;&#10;pnkGiy59mangOku4O8lmhig0J6+ns9l8PpdCc20yuZ3OrrOwxfn3gBR/GXAiOZVE3kuWS23/UOSW&#13;&#10;/PT4hIMzgeTFYTUcWK2g3jHZnvdVSfq3UWik6H57FiQt9+jg0VkdHYzdT9ifgPK6Ab6APQEK95sI&#13;&#10;j20mkbrtWxxIsOiZ2+FA0lY/xvnV+YyX7wAAAP//AwBQSwMEFAAGAAgAAAAhAGOewqnjAAAAEAEA&#13;&#10;AA8AAABkcnMvZG93bnJldi54bWxMj09PwzAMxe9IfIfISFzQlrRo3eiaTog/F24MLrtlrWkrEqdq&#13;&#10;srbs0+Od4GLZ8vPP7xW72Vkx4hA6TxqSpQKBVPm6o0bD58frYgMiREO1sZ5Qww8G2JXXV4XJaz/R&#13;&#10;O4772AiGUMiNhjbGPpcyVC06E5a+R+Ldlx+ciTwOjawHMzHcWZkqlUlnOuIPrenxqcXqe39yGrL5&#13;&#10;pb97e8B0Old2pMM5SSImWt/ezM9bLo9bEBHn+HcBlwzsH0o2dvQnqoOwGlKVrljKxPWlYcU6WaUg&#13;&#10;jho2mboHWRbyf5DyFwAA//8DAFBLAQItABQABgAIAAAAIQC2gziS/gAAAOEBAAATAAAAAAAAAAAA&#13;&#10;AAAAAAAAAABbQ29udGVudF9UeXBlc10ueG1sUEsBAi0AFAAGAAgAAAAhADj9If/WAAAAlAEAAAsA&#13;&#10;AAAAAAAAAAAAAAAALwEAAF9yZWxzLy5yZWxzUEsBAi0AFAAGAAgAAAAhAGOSaeGPAQAADgMAAA4A&#13;&#10;AAAAAAAAAAAAAAAALgIAAGRycy9lMm9Eb2MueG1sUEsBAi0AFAAGAAgAAAAhAGOewqnjAAAAEAEA&#13;&#10;AA8AAAAAAAAAAAAAAAAA6QMAAGRycy9kb3ducmV2LnhtbFBLBQYAAAAABAAEAPMAAAD5BAAAAAA=&#13;&#10;" filled="f" stroked="f">
                <v:textbox style="mso-fit-shape-to-text:t" inset="0,0,0,0">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v:textbox>
              </v:shape>
            </w:pict>
          </mc:Fallback>
        </mc:AlternateContent>
      </w:r>
      <w:r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48FAB3D5">
                <wp:simplePos x="0" y="0"/>
                <wp:positionH relativeFrom="column">
                  <wp:posOffset>848995</wp:posOffset>
                </wp:positionH>
                <wp:positionV relativeFrom="paragraph">
                  <wp:posOffset>3326506</wp:posOffset>
                </wp:positionV>
                <wp:extent cx="4034272"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4034272" cy="504825"/>
                        </a:xfrm>
                        <a:prstGeom prst="rect">
                          <a:avLst/>
                        </a:prstGeom>
                      </wps:spPr>
                      <wps:txbx>
                        <w:txbxContent>
                          <w:p w14:paraId="690A80FE"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NCR-NN-2023-20170-EN</w:t>
                            </w:r>
                          </w:p>
                          <w:p w14:paraId="53039233" w14:textId="3395E4CE" w:rsidR="00CE4EEC" w:rsidRPr="003D252B" w:rsidRDefault="003D252B" w:rsidP="00CE4EEC">
                            <w:pPr>
                              <w:spacing w:line="420" w:lineRule="exact"/>
                              <w:jc w:val="center"/>
                              <w:rPr>
                                <w:rFonts w:ascii="DM Sans" w:hAnsi="DM Sans"/>
                                <w:color w:val="000000"/>
                                <w:kern w:val="24"/>
                                <w:sz w:val="30"/>
                                <w:szCs w:val="30"/>
                                <w:lang w:val="en-US"/>
                              </w:rPr>
                            </w:pPr>
                            <w:r>
                              <w:rPr>
                                <w:rFonts w:ascii="DM Sans" w:hAnsi="DM Sans"/>
                                <w:color w:val="000000"/>
                                <w:kern w:val="24"/>
                                <w:sz w:val="30"/>
                                <w:szCs w:val="30"/>
                                <w:lang w:val="en-US"/>
                              </w:rPr>
                              <w:t>January</w:t>
                            </w:r>
                            <w:r w:rsidR="00CE4EEC">
                              <w:rPr>
                                <w:rFonts w:ascii="DM Sans" w:hAnsi="DM Sans"/>
                                <w:color w:val="000000"/>
                                <w:kern w:val="24"/>
                                <w:sz w:val="30"/>
                                <w:szCs w:val="30"/>
                              </w:rPr>
                              <w:t xml:space="preserve"> 202</w:t>
                            </w:r>
                            <w:r>
                              <w:rPr>
                                <w:rFonts w:ascii="DM Sans" w:hAnsi="DM Sans"/>
                                <w:color w:val="000000"/>
                                <w:kern w:val="24"/>
                                <w:sz w:val="30"/>
                                <w:szCs w:val="30"/>
                                <w:lang w:val="en-US"/>
                              </w:rPr>
                              <w:t>4</w:t>
                            </w:r>
                          </w:p>
                        </w:txbxContent>
                      </wps:txbx>
                      <wps:bodyPr lIns="0" tIns="0" rIns="0" bIns="0" rtlCol="0" anchor="t">
                        <a:spAutoFit/>
                      </wps:bodyPr>
                    </wps:wsp>
                  </a:graphicData>
                </a:graphic>
              </wp:anchor>
            </w:drawing>
          </mc:Choice>
          <mc:Fallback>
            <w:pict>
              <v:shape w14:anchorId="568792A5" id="TextBox 14" o:spid="_x0000_s1027" type="#_x0000_t202" style="position:absolute;left:0;text-align:left;margin-left:66.85pt;margin-top:261.95pt;width:317.65pt;height:39.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Ln7hgEAAAYDAAAOAAAAZHJzL2Uyb0RvYy54bWysUtuO1DAMfUfiH6K8M+2WWVhV01kBq0VI&#13;&#10;CJAWPiCTJtNITRzZ2Wnn73HSuazgDfHiOLZzfHyczf3sR3EwSA5CJ29WtRQmaOhd2Hfy18/HN3dS&#13;&#10;UFKhVyME08mjIXm/ff1qM8XWNDDA2BsUDBKonWInh5RiW1WkB+MVrSCawEkL6FXiK+6rHtXE6H6s&#13;&#10;mrp+V02AfUTQhoijD0tSbgu+tUan79aSSWLsJHNLxWKxu2yr7Ua1e1RxcPpEQ/0DC69c4KYXqAeV&#13;&#10;lHhG9xeUdxqBwKaVBl+BtU6bMgNPc1P/Mc3ToKIps7A4FC8y0f+D1d8OT/EHijR/hJkXmAWZIrXE&#13;&#10;wTzPbNHnk5kKzrOEx4tsZk5Cc3Bdv1037xspNOdu6/Vdc5thquvriJQ+G/AiO51EXktRSx2+UlpK&#13;&#10;zyX87to/e2nezcL1L7jtoD8y5fFLYCHyUs8Onp3d2cE0foJl9SroAXjzS2eKH54TPLrSPbdZQE/d&#13;&#10;WezC//Qx8jZf3kvV9ftufwMAAP//AwBQSwMEFAAGAAgAAAAhAGE+nR7hAAAAEAEAAA8AAABkcnMv&#13;&#10;ZG93bnJldi54bWxMTztPwzAQ3pH4D9YhsSDqPCBt0jgV4rGwUVi6ufGRRMTnKHaT0F/PMcFy0qf7&#13;&#10;nuVusb2YcPSdIwXxKgKBVDvTUaPg4/3ldgPCB01G945QwTd62FWXF6UujJvpDad9aASbkC+0gjaE&#13;&#10;oZDS1y1a7VduQOLfpxutDgzHRppRz2xue5lEUSat7ogTWj3gY4v11/5kFWTL83DzmmMyn+t+osM5&#13;&#10;jgPGSl1fLU9bPg9bEAGX8KeA3w3cHyoudnQnMl70jNN0zVQF90mag2DGOst54pEzovQOZFXK/0Oq&#13;&#10;HwAAAP//AwBQSwECLQAUAAYACAAAACEAtoM4kv4AAADhAQAAEwAAAAAAAAAAAAAAAAAAAAAAW0Nv&#13;&#10;bnRlbnRfVHlwZXNdLnhtbFBLAQItABQABgAIAAAAIQA4/SH/1gAAAJQBAAALAAAAAAAAAAAAAAAA&#13;&#10;AC8BAABfcmVscy8ucmVsc1BLAQItABQABgAIAAAAIQDMVLn7hgEAAAYDAAAOAAAAAAAAAAAAAAAA&#13;&#10;AC4CAABkcnMvZTJvRG9jLnhtbFBLAQItABQABgAIAAAAIQBhPp0e4QAAABABAAAPAAAAAAAAAAAA&#13;&#10;AAAAAOADAABkcnMvZG93bnJldi54bWxQSwUGAAAAAAQABADzAAAA7gQAAAAA&#13;&#10;" filled="f" stroked="f">
                <v:textbox style="mso-fit-shape-to-text:t" inset="0,0,0,0">
                  <w:txbxContent>
                    <w:p w14:paraId="690A80FE"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NCR-NN-2023-20170-EN</w:t>
                      </w:r>
                    </w:p>
                    <w:p w14:paraId="53039233" w14:textId="3395E4CE" w:rsidR="00CE4EEC" w:rsidRPr="003D252B" w:rsidRDefault="003D252B" w:rsidP="00CE4EEC">
                      <w:pPr>
                        <w:spacing w:line="420" w:lineRule="exact"/>
                        <w:jc w:val="center"/>
                        <w:rPr>
                          <w:rFonts w:ascii="DM Sans" w:hAnsi="DM Sans"/>
                          <w:color w:val="000000"/>
                          <w:kern w:val="24"/>
                          <w:sz w:val="30"/>
                          <w:szCs w:val="30"/>
                          <w:lang w:val="en-US"/>
                        </w:rPr>
                      </w:pPr>
                      <w:r>
                        <w:rPr>
                          <w:rFonts w:ascii="DM Sans" w:hAnsi="DM Sans"/>
                          <w:color w:val="000000"/>
                          <w:kern w:val="24"/>
                          <w:sz w:val="30"/>
                          <w:szCs w:val="30"/>
                          <w:lang w:val="en-US"/>
                        </w:rPr>
                        <w:t>January</w:t>
                      </w:r>
                      <w:r w:rsidR="00CE4EEC">
                        <w:rPr>
                          <w:rFonts w:ascii="DM Sans" w:hAnsi="DM Sans"/>
                          <w:color w:val="000000"/>
                          <w:kern w:val="24"/>
                          <w:sz w:val="30"/>
                          <w:szCs w:val="30"/>
                        </w:rPr>
                        <w:t xml:space="preserve"> </w:t>
                      </w:r>
                      <w:r w:rsidR="00CE4EEC">
                        <w:rPr>
                          <w:rFonts w:ascii="DM Sans" w:hAnsi="DM Sans"/>
                          <w:color w:val="000000"/>
                          <w:kern w:val="24"/>
                          <w:sz w:val="30"/>
                          <w:szCs w:val="30"/>
                        </w:rPr>
                        <w:t>202</w:t>
                      </w:r>
                      <w:r>
                        <w:rPr>
                          <w:rFonts w:ascii="DM Sans" w:hAnsi="DM Sans"/>
                          <w:color w:val="000000"/>
                          <w:kern w:val="24"/>
                          <w:sz w:val="30"/>
                          <w:szCs w:val="30"/>
                          <w:lang w:val="en-US"/>
                        </w:rPr>
                        <w:t>4</w:t>
                      </w:r>
                    </w:p>
                  </w:txbxContent>
                </v:textbox>
              </v:shape>
            </w:pict>
          </mc:Fallback>
        </mc:AlternateContent>
      </w:r>
      <w:r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5DDED769">
                <wp:simplePos x="0" y="0"/>
                <wp:positionH relativeFrom="column">
                  <wp:posOffset>-559435</wp:posOffset>
                </wp:positionH>
                <wp:positionV relativeFrom="paragraph">
                  <wp:posOffset>1847033</wp:posOffset>
                </wp:positionV>
                <wp:extent cx="6776642"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6776642" cy="1114425"/>
                        </a:xfrm>
                        <a:prstGeom prst="rect">
                          <a:avLst/>
                        </a:prstGeom>
                      </wps:spPr>
                      <wps:txbx>
                        <w:txbxContent>
                          <w:p w14:paraId="7CD307F6" w14:textId="77777777" w:rsidR="006076A5" w:rsidRPr="00CE4EEC"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77777777" w:rsidR="006076A5" w:rsidRPr="00CE4EEC" w:rsidRDefault="006076A5" w:rsidP="006076A5">
                            <w:pPr>
                              <w:spacing w:line="432" w:lineRule="exact"/>
                              <w:jc w:val="center"/>
                              <w:rPr>
                                <w:rFonts w:ascii="DM Sans" w:hAnsi="DM Sans" w:cs="Arial"/>
                                <w:b/>
                                <w:bCs/>
                                <w:color w:val="000000"/>
                                <w:kern w:val="24"/>
                                <w:sz w:val="36"/>
                                <w:szCs w:val="36"/>
                              </w:rPr>
                            </w:pPr>
                            <w:r w:rsidRPr="00CE4EEC">
                              <w:rPr>
                                <w:rFonts w:ascii="DM Sans" w:hAnsi="DM Sans" w:cs="Arial"/>
                                <w:b/>
                                <w:bCs/>
                                <w:color w:val="000000"/>
                                <w:kern w:val="24"/>
                                <w:sz w:val="36"/>
                                <w:szCs w:val="36"/>
                              </w:rPr>
                              <w:t>Development of Cu-based catalyst for electrochemical CO</w:t>
                            </w:r>
                            <w:r w:rsidRPr="007C21FD">
                              <w:rPr>
                                <w:rFonts w:ascii="DM Sans" w:hAnsi="DM Sans" w:cs="Arial"/>
                                <w:b/>
                                <w:bCs/>
                                <w:color w:val="000000"/>
                                <w:kern w:val="24"/>
                                <w:sz w:val="36"/>
                                <w:szCs w:val="36"/>
                                <w:vertAlign w:val="subscript"/>
                              </w:rPr>
                              <w:t>2</w:t>
                            </w:r>
                            <w:r w:rsidRPr="00CE4EEC">
                              <w:rPr>
                                <w:rFonts w:ascii="DM Sans" w:hAnsi="DM Sans" w:cs="Arial"/>
                                <w:b/>
                                <w:bCs/>
                                <w:color w:val="000000"/>
                                <w:kern w:val="24"/>
                                <w:sz w:val="36"/>
                                <w:szCs w:val="36"/>
                              </w:rPr>
                              <w:t xml:space="preserve"> reduction to C</w:t>
                            </w:r>
                            <w:r w:rsidRPr="007C21FD">
                              <w:rPr>
                                <w:rFonts w:ascii="DM Sans" w:hAnsi="DM Sans" w:cs="Arial"/>
                                <w:b/>
                                <w:bCs/>
                                <w:color w:val="000000"/>
                                <w:kern w:val="24"/>
                                <w:sz w:val="36"/>
                                <w:szCs w:val="36"/>
                                <w:vertAlign w:val="subscript"/>
                              </w:rPr>
                              <w:t>2</w:t>
                            </w:r>
                            <w:r w:rsidRPr="00CE4EEC">
                              <w:rPr>
                                <w:rFonts w:ascii="DM Sans" w:hAnsi="DM Sans" w:cs="Arial"/>
                                <w:b/>
                                <w:bCs/>
                                <w:color w:val="000000"/>
                                <w:kern w:val="24"/>
                                <w:sz w:val="36"/>
                                <w:szCs w:val="36"/>
                              </w:rPr>
                              <w:t xml:space="preserve"> products: combined computational chemistry and electrochemical engineering approach</w:t>
                            </w:r>
                          </w:p>
                        </w:txbxContent>
                      </wps:txbx>
                      <wps:bodyPr lIns="0" tIns="0" rIns="0" bIns="0" rtlCol="0" anchor="t">
                        <a:spAutoFit/>
                      </wps:bodyPr>
                    </wps:wsp>
                  </a:graphicData>
                </a:graphic>
              </wp:anchor>
            </w:drawing>
          </mc:Choice>
          <mc:Fallback>
            <w:pict>
              <v:shape w14:anchorId="1086180F" id="TextBox 8" o:spid="_x0000_s1028" type="#_x0000_t202" style="position:absolute;left:0;text-align:left;margin-left:-44.05pt;margin-top:145.45pt;width:533.6pt;height:87.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rZDiQEAAAcDAAAOAAAAZHJzL2Uyb0RvYy54bWysUsFu2zAMvQ/YPwi6L46NLB2MOEW7IMOA&#13;&#10;YRvQ9QMUWYoFWKIgqrHz96PkOBnWW9ELRZHU4+OjNvej7dlJBTTgGl4ulpwpJ6E17tjw5z/7T184&#13;&#10;wyhcK3pwquFnhfx++/HDZvC1qqCDvlWBEYjDevAN72L0dVGg7JQVuACvHCU1BCsiXcOxaIMYCN32&#13;&#10;RbVcrosBQusDSIVI0d2U5NuMr7WS8ZfWqCLrG07cYrYh20OyxXYj6mMQvjPyQkO8gYUVxlHTK9RO&#13;&#10;RMFegnkFZY0MgKDjQoItQGsjVZ6BpimX/03z1Amv8iwkDvqrTPh+sPLn6cn/DiyOjzDSApMgg8ca&#13;&#10;KZjmGXWw6SSmjPIk4fkqmxojkxRc392t16uKM0m5sixXq+pzwiluz33A+E2BZclpeKC9ZLnE6QfG&#13;&#10;qXQuoXc3AsmL42Fkpm14NZM7QHsmzv13R0qkrc5OmJ3D7ITYf4Vp98LJDmj1U2f0Dy8R9iZ3T20m&#13;&#10;0Et3Ujvzv/yMtM5/77nq9n+3fwEAAP//AwBQSwMEFAAGAAgAAAAhAAT3t3jjAAAAEAEAAA8AAABk&#13;&#10;cnMvZG93bnJldi54bWxMTz1vgzAQ3Sv1P1hXqUuVGFBEMcFEVT+Wbk27dHPgAij4jLADNL++16lZ&#13;&#10;Trp7795HsVtsLyYcfedIQ7yOQCBVru6o0fD1+bbKQPhgqDa9I9Twgx525e1NYfLazfSB0z40gkXI&#13;&#10;50ZDG8KQS+mrFq3xazcgMXZ0ozWB17GR9WhmFre9TKIoldZ0xA6tGfC5xeq0P1sN6fI6PLwrTOZL&#13;&#10;1U/0fYnjgLHW93fLy5bH0xZEwCX8f8BfB84PJQc7uDPVXvQaVlkWM1VDoiIFghnqUfHloGGTphuQ&#13;&#10;ZSGvi5S/AAAA//8DAFBLAQItABQABgAIAAAAIQC2gziS/gAAAOEBAAATAAAAAAAAAAAAAAAAAAAA&#13;&#10;AABbQ29udGVudF9UeXBlc10ueG1sUEsBAi0AFAAGAAgAAAAhADj9If/WAAAAlAEAAAsAAAAAAAAA&#13;&#10;AAAAAAAALwEAAF9yZWxzLy5yZWxzUEsBAi0AFAAGAAgAAAAhACnKtkOJAQAABwMAAA4AAAAAAAAA&#13;&#10;AAAAAAAALgIAAGRycy9lMm9Eb2MueG1sUEsBAi0AFAAGAAgAAAAhAAT3t3jjAAAAEAEAAA8AAAAA&#13;&#10;AAAAAAAAAAAA4wMAAGRycy9kb3ducmV2LnhtbFBLBQYAAAAABAAEAPMAAADzBAAAAAA=&#13;&#10;" filled="f" stroked="f">
                <v:textbox style="mso-fit-shape-to-text:t" inset="0,0,0,0">
                  <w:txbxContent>
                    <w:p w14:paraId="7CD307F6" w14:textId="77777777" w:rsidR="006076A5" w:rsidRPr="00CE4EEC"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77777777" w:rsidR="006076A5" w:rsidRPr="00CE4EEC" w:rsidRDefault="006076A5" w:rsidP="006076A5">
                      <w:pPr>
                        <w:spacing w:line="432" w:lineRule="exact"/>
                        <w:jc w:val="center"/>
                        <w:rPr>
                          <w:rFonts w:ascii="DM Sans" w:hAnsi="DM Sans" w:cs="Arial"/>
                          <w:b/>
                          <w:bCs/>
                          <w:color w:val="000000"/>
                          <w:kern w:val="24"/>
                          <w:sz w:val="36"/>
                          <w:szCs w:val="36"/>
                        </w:rPr>
                      </w:pPr>
                      <w:r w:rsidRPr="00CE4EEC">
                        <w:rPr>
                          <w:rFonts w:ascii="DM Sans" w:hAnsi="DM Sans" w:cs="Arial"/>
                          <w:b/>
                          <w:bCs/>
                          <w:color w:val="000000"/>
                          <w:kern w:val="24"/>
                          <w:sz w:val="36"/>
                          <w:szCs w:val="36"/>
                        </w:rPr>
                        <w:t>Development of Cu-based catalyst for electrochemical CO</w:t>
                      </w:r>
                      <w:r w:rsidRPr="007C21FD">
                        <w:rPr>
                          <w:rFonts w:ascii="DM Sans" w:hAnsi="DM Sans" w:cs="Arial"/>
                          <w:b/>
                          <w:bCs/>
                          <w:color w:val="000000"/>
                          <w:kern w:val="24"/>
                          <w:sz w:val="36"/>
                          <w:szCs w:val="36"/>
                          <w:vertAlign w:val="subscript"/>
                        </w:rPr>
                        <w:t>2</w:t>
                      </w:r>
                      <w:r w:rsidRPr="00CE4EEC">
                        <w:rPr>
                          <w:rFonts w:ascii="DM Sans" w:hAnsi="DM Sans" w:cs="Arial"/>
                          <w:b/>
                          <w:bCs/>
                          <w:color w:val="000000"/>
                          <w:kern w:val="24"/>
                          <w:sz w:val="36"/>
                          <w:szCs w:val="36"/>
                        </w:rPr>
                        <w:t xml:space="preserve"> reduction to C</w:t>
                      </w:r>
                      <w:r w:rsidRPr="007C21FD">
                        <w:rPr>
                          <w:rFonts w:ascii="DM Sans" w:hAnsi="DM Sans" w:cs="Arial"/>
                          <w:b/>
                          <w:bCs/>
                          <w:color w:val="000000"/>
                          <w:kern w:val="24"/>
                          <w:sz w:val="36"/>
                          <w:szCs w:val="36"/>
                          <w:vertAlign w:val="subscript"/>
                        </w:rPr>
                        <w:t>2</w:t>
                      </w:r>
                      <w:r w:rsidRPr="00CE4EEC">
                        <w:rPr>
                          <w:rFonts w:ascii="DM Sans" w:hAnsi="DM Sans" w:cs="Arial"/>
                          <w:b/>
                          <w:bCs/>
                          <w:color w:val="000000"/>
                          <w:kern w:val="24"/>
                          <w:sz w:val="36"/>
                          <w:szCs w:val="36"/>
                        </w:rPr>
                        <w:t xml:space="preserve"> products: combined computational chemistry and electrochemical engineering approach</w:t>
                      </w:r>
                    </w:p>
                  </w:txbxContent>
                </v:textbox>
              </v:shape>
            </w:pict>
          </mc:Fallback>
        </mc:AlternateContent>
      </w:r>
      <w:r w:rsidR="00CE4EEC"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0DCB4695">
                <wp:simplePos x="0" y="0"/>
                <wp:positionH relativeFrom="column">
                  <wp:posOffset>4094960</wp:posOffset>
                </wp:positionH>
                <wp:positionV relativeFrom="paragraph">
                  <wp:posOffset>8476603</wp:posOffset>
                </wp:positionV>
                <wp:extent cx="2358777"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358777" cy="800100"/>
                        </a:xfrm>
                        <a:prstGeom prst="rect">
                          <a:avLst/>
                        </a:prstGeom>
                      </wps:spPr>
                      <wps:txbx>
                        <w:txbxContent>
                          <w:p w14:paraId="0A51C997" w14:textId="77777777" w:rsidR="00CE4EEC" w:rsidRDefault="00CE4EEC" w:rsidP="00CE4EEC">
                            <w:pPr>
                              <w:spacing w:line="420" w:lineRule="exact"/>
                              <w:jc w:val="right"/>
                              <w:rPr>
                                <w:rFonts w:ascii="DM Sans" w:hAnsi="DM Sans"/>
                                <w:color w:val="000000"/>
                                <w:kern w:val="24"/>
                                <w:sz w:val="30"/>
                                <w:szCs w:val="30"/>
                              </w:rPr>
                            </w:pPr>
                            <w:r>
                              <w:rPr>
                                <w:rFonts w:ascii="DM Sans" w:hAnsi="DM Sans"/>
                                <w:color w:val="000000"/>
                                <w:kern w:val="24"/>
                                <w:sz w:val="30"/>
                                <w:szCs w:val="30"/>
                              </w:rPr>
                              <w:t>Checked by:</w:t>
                            </w:r>
                          </w:p>
                          <w:p w14:paraId="7EAF5548"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wps:txbx>
                      <wps:bodyPr lIns="0" tIns="0" rIns="0" bIns="0" rtlCol="0" anchor="t">
                        <a:spAutoFit/>
                      </wps:bodyPr>
                    </wps:wsp>
                  </a:graphicData>
                </a:graphic>
              </wp:anchor>
            </w:drawing>
          </mc:Choice>
          <mc:Fallback>
            <w:pict>
              <v:shape w14:anchorId="01A0022C" id="TextBox 15" o:spid="_x0000_s1029" type="#_x0000_t202" style="position:absolute;left:0;text-align:left;margin-left:322.45pt;margin-top:667.45pt;width:185.75pt;height:63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dOISiAEAAAYDAAAOAAAAZHJzL2Uyb0RvYy54bWysUsFu2zAMvQ/YPwi6N3ZTbAmMOMXWosWA&#13;&#10;YRvQ7QMUWYoFWKJAqrHz96OUOCm227CLTJH0e4+P2txPfhAHg+QgtPJ2UUthgobOhX0rf/18ullL&#13;&#10;QUmFTg0QTCuPhuT99v27zRgbs4Qehs6gYJBAzRhb2acUm6oi3RuvaAHRBC5aQK8SX3FfdahGRvdD&#13;&#10;tazrj9UI2EUEbYg4+3gqym3Bt9bo9N1aMkkMrWRtqZxYzl0+q+1GNXtUsXf6LEP9gwqvXGDSC9Sj&#13;&#10;Skq8ovsLyjuNQGDTQoOvwFqnTZmBp7mt/5jmpVfRlFnYHIoXm+j/wepvh5f4A0WaPsPEC8yGjJEa&#13;&#10;4mSeZ7Lo85eVCq6zhceLbWZKQnNyefdhvVqtpNBcW9c8R/G1uv4dkdKzAS9y0ErktRS31OErJWbk&#13;&#10;1rmFL1f+HKVpNwnXtfJu1raD7siShy+BjchLnQOcg90cYBoe4LR6FXQPvPkTM8VPrwmeXGHPNCfQ&#13;&#10;MzubXUSdH0be5tt76bo+3+1vAAAA//8DAFBLAwQUAAYACAAAACEAjYzOM+MAAAATAQAADwAAAGRy&#13;&#10;cy9kb3ducmV2LnhtbExPy26DMBC8V+o/WFuplyoxJAgVgomqPi69Ne2lNwdvABWvEXaA5uu7nJrL&#13;&#10;alYzOztT7GfbiREH3zpSEK8jEEiVMy3VCr4+31aPIHzQZHTnCBX8ood9eXtT6Ny4iT5wPIRasAn5&#13;&#10;XCtoQuhzKX3VoNV+7Xok5k5usDrwOtTSDHpic9vJTRSl0uqW+EOje3xusPo5nK2CdH7tH94z3EyX&#13;&#10;qhvp+xLHAWOl7u/mlx2Ppx2IgHP4v4ClA+eHkoMd3ZmMFx0bJUnGUia22wUtkihOExBHRkkaZSDL&#13;&#10;Ql53Kf8AAAD//wMAUEsBAi0AFAAGAAgAAAAhALaDOJL+AAAA4QEAABMAAAAAAAAAAAAAAAAAAAAA&#13;&#10;AFtDb250ZW50X1R5cGVzXS54bWxQSwECLQAUAAYACAAAACEAOP0h/9YAAACUAQAACwAAAAAAAAAA&#13;&#10;AAAAAAAvAQAAX3JlbHMvLnJlbHNQSwECLQAUAAYACAAAACEA/XTiEogBAAAGAwAADgAAAAAAAAAA&#13;&#10;AAAAAAAuAgAAZHJzL2Uyb0RvYy54bWxQSwECLQAUAAYACAAAACEAjYzOM+MAAAATAQAADwAAAAAA&#13;&#10;AAAAAAAAAADiAwAAZHJzL2Rvd25yZXYueG1sUEsFBgAAAAAEAAQA8wAAAPIEAAAAAA==&#13;&#10;" filled="f" stroked="f">
                <v:textbox style="mso-fit-shape-to-text:t" inset="0,0,0,0">
                  <w:txbxContent>
                    <w:p w14:paraId="0A51C997" w14:textId="77777777" w:rsidR="00CE4EEC" w:rsidRDefault="00CE4EEC" w:rsidP="00CE4EEC">
                      <w:pPr>
                        <w:spacing w:line="420" w:lineRule="exact"/>
                        <w:jc w:val="right"/>
                        <w:rPr>
                          <w:rFonts w:ascii="DM Sans" w:hAnsi="DM Sans"/>
                          <w:color w:val="000000"/>
                          <w:kern w:val="24"/>
                          <w:sz w:val="30"/>
                          <w:szCs w:val="30"/>
                        </w:rPr>
                      </w:pPr>
                      <w:r>
                        <w:rPr>
                          <w:rFonts w:ascii="DM Sans" w:hAnsi="DM Sans"/>
                          <w:color w:val="000000"/>
                          <w:kern w:val="24"/>
                          <w:sz w:val="30"/>
                          <w:szCs w:val="30"/>
                        </w:rPr>
                        <w:t>Checked by:</w:t>
                      </w:r>
                    </w:p>
                    <w:p w14:paraId="7EAF5548"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v:textbox>
              </v:shape>
            </w:pict>
          </mc:Fallback>
        </mc:AlternateContent>
      </w:r>
      <w:r w:rsidR="006076A5">
        <w:rPr>
          <w:rFonts w:ascii="Arial" w:hAnsi="Arial" w:cs="Arial"/>
        </w:rPr>
        <w:br w:type="page"/>
      </w:r>
      <w:r w:rsidR="003D252B">
        <w:rPr>
          <w:rFonts w:ascii="Arial" w:hAnsi="Arial" w:cs="Arial"/>
          <w:b/>
          <w:bCs/>
          <w:sz w:val="32"/>
          <w:szCs w:val="32"/>
          <w:lang w:val="en-US"/>
        </w:rPr>
        <w:lastRenderedPageBreak/>
        <w:t>January</w:t>
      </w:r>
      <w:r w:rsidR="00F21405" w:rsidRPr="00C10F38">
        <w:rPr>
          <w:rFonts w:ascii="Arial" w:hAnsi="Arial" w:cs="Arial"/>
          <w:b/>
          <w:bCs/>
          <w:sz w:val="32"/>
          <w:szCs w:val="32"/>
        </w:rPr>
        <w:t xml:space="preserve"> monthly report</w:t>
      </w:r>
    </w:p>
    <w:p w14:paraId="3A88F289" w14:textId="77777777" w:rsidR="00AD2B09" w:rsidRPr="00C10F38" w:rsidRDefault="00AD2B09" w:rsidP="00F21405">
      <w:pPr>
        <w:jc w:val="center"/>
        <w:rPr>
          <w:rFonts w:ascii="Arial" w:hAnsi="Arial" w:cs="Arial"/>
          <w:b/>
          <w:bCs/>
        </w:rPr>
      </w:pPr>
    </w:p>
    <w:p w14:paraId="6AEB90DD" w14:textId="4B6C6984" w:rsidR="00B16BA4" w:rsidRPr="00B16BA4" w:rsidRDefault="007A0E69" w:rsidP="00B16BA4">
      <w:pPr>
        <w:pStyle w:val="ListParagraph"/>
        <w:numPr>
          <w:ilvl w:val="0"/>
          <w:numId w:val="20"/>
        </w:numPr>
        <w:spacing w:line="360" w:lineRule="auto"/>
        <w:rPr>
          <w:rFonts w:ascii="Arial" w:hAnsi="Arial" w:cs="Arial"/>
          <w:b/>
          <w:bCs/>
        </w:rPr>
      </w:pPr>
      <w:r w:rsidRPr="00513154">
        <w:rPr>
          <w:rFonts w:ascii="Arial" w:hAnsi="Arial" w:cs="Arial"/>
          <w:b/>
          <w:bCs/>
        </w:rPr>
        <w:t xml:space="preserve">Tasks list for </w:t>
      </w:r>
      <w:r w:rsidR="003D252B" w:rsidRPr="00513154">
        <w:rPr>
          <w:rFonts w:ascii="Arial" w:hAnsi="Arial" w:cs="Arial"/>
          <w:b/>
          <w:bCs/>
        </w:rPr>
        <w:t>January</w:t>
      </w:r>
    </w:p>
    <w:p w14:paraId="2BCCDD10" w14:textId="123BF1BC" w:rsidR="004E6F98" w:rsidRPr="00513154" w:rsidRDefault="003D252B" w:rsidP="0031651B">
      <w:pPr>
        <w:pStyle w:val="ListParagraph"/>
        <w:numPr>
          <w:ilvl w:val="0"/>
          <w:numId w:val="22"/>
        </w:numPr>
        <w:rPr>
          <w:rFonts w:ascii="Arial" w:hAnsi="Arial" w:cs="Arial"/>
        </w:rPr>
      </w:pPr>
      <w:r w:rsidRPr="00513154">
        <w:rPr>
          <w:rFonts w:ascii="Arial" w:hAnsi="Arial" w:cs="Arial"/>
        </w:rPr>
        <w:t>Synthesis of Ag NPs and NH</w:t>
      </w:r>
      <w:r w:rsidRPr="00513154">
        <w:rPr>
          <w:rFonts w:ascii="Arial" w:hAnsi="Arial" w:cs="Arial"/>
          <w:vertAlign w:val="subscript"/>
        </w:rPr>
        <w:t>2</w:t>
      </w:r>
      <w:r w:rsidRPr="00513154">
        <w:rPr>
          <w:rFonts w:ascii="Arial" w:hAnsi="Arial" w:cs="Arial"/>
        </w:rPr>
        <w:t>-Ag with modified methods</w:t>
      </w:r>
      <w:r w:rsidR="00513154">
        <w:rPr>
          <w:rFonts w:ascii="Arial" w:hAnsi="Arial" w:cs="Arial"/>
        </w:rPr>
        <w:t>.</w:t>
      </w:r>
    </w:p>
    <w:p w14:paraId="5EC86EA7" w14:textId="597FADD0" w:rsidR="003D252B" w:rsidRPr="00513154" w:rsidRDefault="003D252B" w:rsidP="003D252B">
      <w:pPr>
        <w:pStyle w:val="ListParagraph"/>
        <w:numPr>
          <w:ilvl w:val="0"/>
          <w:numId w:val="22"/>
        </w:numPr>
        <w:rPr>
          <w:rFonts w:ascii="Arial" w:hAnsi="Arial" w:cs="Arial"/>
        </w:rPr>
      </w:pPr>
      <w:r w:rsidRPr="00513154">
        <w:rPr>
          <w:rFonts w:ascii="Arial" w:hAnsi="Arial" w:cs="Arial"/>
        </w:rPr>
        <w:t xml:space="preserve">Spray coating as-prepared Ag samples </w:t>
      </w:r>
      <w:r w:rsidR="000E3EA3" w:rsidRPr="00513154">
        <w:rPr>
          <w:rFonts w:ascii="Arial" w:hAnsi="Arial" w:cs="Arial"/>
        </w:rPr>
        <w:t>to be used as cathode</w:t>
      </w:r>
      <w:r w:rsidR="00513154">
        <w:rPr>
          <w:rFonts w:ascii="Arial" w:hAnsi="Arial" w:cs="Arial"/>
        </w:rPr>
        <w:t xml:space="preserve"> electrodes.</w:t>
      </w:r>
    </w:p>
    <w:p w14:paraId="1D590989" w14:textId="20B585BA" w:rsidR="003D252B" w:rsidRPr="00513154" w:rsidRDefault="003D252B" w:rsidP="003D252B">
      <w:pPr>
        <w:pStyle w:val="ListParagraph"/>
        <w:numPr>
          <w:ilvl w:val="0"/>
          <w:numId w:val="22"/>
        </w:numPr>
        <w:rPr>
          <w:rFonts w:ascii="Arial" w:hAnsi="Arial" w:cs="Arial"/>
        </w:rPr>
      </w:pPr>
      <w:r w:rsidRPr="00513154">
        <w:rPr>
          <w:rFonts w:ascii="Arial" w:hAnsi="Arial" w:cs="Arial"/>
        </w:rPr>
        <w:t>eCO2RR performance test of spray-coated cathodes</w:t>
      </w:r>
      <w:r w:rsidR="00513154">
        <w:rPr>
          <w:rFonts w:ascii="Arial" w:hAnsi="Arial" w:cs="Arial"/>
        </w:rPr>
        <w:t>.</w:t>
      </w:r>
    </w:p>
    <w:p w14:paraId="0945BB80" w14:textId="7E2DEC4B" w:rsidR="008B0EFB" w:rsidRPr="00513154" w:rsidRDefault="008B0EFB" w:rsidP="003D252B">
      <w:pPr>
        <w:pStyle w:val="ListParagraph"/>
        <w:numPr>
          <w:ilvl w:val="0"/>
          <w:numId w:val="22"/>
        </w:numPr>
        <w:rPr>
          <w:rFonts w:ascii="Arial" w:hAnsi="Arial" w:cs="Arial"/>
        </w:rPr>
      </w:pPr>
      <w:r w:rsidRPr="00513154">
        <w:rPr>
          <w:rFonts w:ascii="Arial" w:hAnsi="Arial" w:cs="Arial"/>
        </w:rPr>
        <w:t>Comparison of eCO2RR performance of different sputtered Ag cathode thickness (450nm and 100nm)</w:t>
      </w:r>
      <w:r w:rsidR="00513154">
        <w:rPr>
          <w:rFonts w:ascii="Arial" w:hAnsi="Arial" w:cs="Arial"/>
        </w:rPr>
        <w:t>.</w:t>
      </w:r>
    </w:p>
    <w:p w14:paraId="2A575BF8" w14:textId="245BECD1" w:rsidR="008B0EFB" w:rsidRDefault="003D252B" w:rsidP="008B0EFB">
      <w:pPr>
        <w:pStyle w:val="ListParagraph"/>
        <w:numPr>
          <w:ilvl w:val="0"/>
          <w:numId w:val="22"/>
        </w:numPr>
        <w:rPr>
          <w:rFonts w:ascii="Arial" w:hAnsi="Arial" w:cs="Arial"/>
        </w:rPr>
      </w:pPr>
      <w:r w:rsidRPr="00513154">
        <w:rPr>
          <w:rFonts w:ascii="Arial" w:hAnsi="Arial" w:cs="Arial"/>
        </w:rPr>
        <w:t xml:space="preserve">Investigation of </w:t>
      </w:r>
      <w:r w:rsidR="008B0EFB" w:rsidRPr="00513154">
        <w:rPr>
          <w:rFonts w:ascii="Arial" w:hAnsi="Arial" w:cs="Arial"/>
        </w:rPr>
        <w:t>CO2RR performance under different anod</w:t>
      </w:r>
      <w:r w:rsidR="005D52DB">
        <w:rPr>
          <w:rFonts w:ascii="Arial" w:hAnsi="Arial" w:cs="Arial"/>
        </w:rPr>
        <w:t>ic</w:t>
      </w:r>
      <w:r w:rsidR="008B0EFB" w:rsidRPr="00513154">
        <w:rPr>
          <w:rFonts w:ascii="Arial" w:hAnsi="Arial" w:cs="Arial"/>
        </w:rPr>
        <w:t xml:space="preserve"> systems in MEA</w:t>
      </w:r>
      <w:r w:rsidR="00513154">
        <w:rPr>
          <w:rFonts w:ascii="Arial" w:hAnsi="Arial" w:cs="Arial"/>
        </w:rPr>
        <w:t>.</w:t>
      </w:r>
    </w:p>
    <w:p w14:paraId="2670D667" w14:textId="77777777" w:rsidR="00B16BA4" w:rsidRPr="00B16BA4" w:rsidRDefault="00B16BA4" w:rsidP="00B16BA4">
      <w:pPr>
        <w:rPr>
          <w:rFonts w:ascii="Arial" w:hAnsi="Arial" w:cs="Arial"/>
        </w:rPr>
      </w:pPr>
    </w:p>
    <w:p w14:paraId="62B3AF58" w14:textId="76263379" w:rsidR="00E944D0" w:rsidRPr="00513154" w:rsidRDefault="007A0E69" w:rsidP="00B16BA4">
      <w:pPr>
        <w:pStyle w:val="ListParagraph"/>
        <w:numPr>
          <w:ilvl w:val="0"/>
          <w:numId w:val="20"/>
        </w:numPr>
        <w:spacing w:line="360" w:lineRule="auto"/>
        <w:rPr>
          <w:rFonts w:ascii="Arial" w:hAnsi="Arial" w:cs="Arial"/>
          <w:b/>
          <w:bCs/>
        </w:rPr>
      </w:pPr>
      <w:r w:rsidRPr="00513154">
        <w:rPr>
          <w:rFonts w:ascii="Arial" w:hAnsi="Arial" w:cs="Arial"/>
          <w:b/>
          <w:bCs/>
        </w:rPr>
        <w:t>Experimental</w:t>
      </w:r>
      <w:r w:rsidR="00A521D1">
        <w:rPr>
          <w:rFonts w:ascii="Arial" w:hAnsi="Arial" w:cs="Arial"/>
          <w:b/>
          <w:bCs/>
        </w:rPr>
        <w:t xml:space="preserve"> </w:t>
      </w:r>
      <w:r w:rsidR="009B56C7">
        <w:rPr>
          <w:rFonts w:ascii="Arial" w:hAnsi="Arial" w:cs="Arial"/>
          <w:b/>
          <w:bCs/>
        </w:rPr>
        <w:t>P</w:t>
      </w:r>
      <w:r w:rsidR="00A521D1">
        <w:rPr>
          <w:rFonts w:ascii="Arial" w:hAnsi="Arial" w:cs="Arial"/>
          <w:b/>
          <w:bCs/>
        </w:rPr>
        <w:t>rocedure</w:t>
      </w:r>
    </w:p>
    <w:p w14:paraId="3FB91CBD" w14:textId="218A6A67" w:rsidR="002E0CEC" w:rsidRPr="00513154" w:rsidRDefault="002E0CEC" w:rsidP="00E944D0">
      <w:pPr>
        <w:rPr>
          <w:rFonts w:ascii="Arial" w:hAnsi="Arial" w:cs="Arial"/>
          <w:b/>
          <w:bCs/>
          <w:sz w:val="22"/>
          <w:szCs w:val="22"/>
          <w:lang w:val="en-US"/>
        </w:rPr>
      </w:pPr>
      <w:r w:rsidRPr="00513154">
        <w:rPr>
          <w:rFonts w:ascii="Arial" w:hAnsi="Arial" w:cs="Arial"/>
          <w:b/>
          <w:bCs/>
          <w:sz w:val="22"/>
          <w:szCs w:val="22"/>
        </w:rPr>
        <w:t xml:space="preserve">Synthesis of Ag NPs </w:t>
      </w:r>
    </w:p>
    <w:p w14:paraId="6E7D41BB" w14:textId="51389089" w:rsidR="00E375AA" w:rsidRPr="00513154" w:rsidRDefault="008D71F3" w:rsidP="00E944D0">
      <w:pPr>
        <w:jc w:val="both"/>
        <w:rPr>
          <w:rFonts w:ascii="Arial" w:hAnsi="Arial" w:cs="Arial"/>
          <w:sz w:val="22"/>
          <w:szCs w:val="22"/>
        </w:rPr>
      </w:pPr>
      <w:r w:rsidRPr="00513154">
        <w:rPr>
          <w:rFonts w:ascii="Arial" w:hAnsi="Arial" w:cs="Arial"/>
          <w:sz w:val="22"/>
          <w:szCs w:val="22"/>
        </w:rPr>
        <w:t xml:space="preserve">Briefly, </w:t>
      </w:r>
      <w:r w:rsidR="00EA170E" w:rsidRPr="00513154">
        <w:rPr>
          <w:rFonts w:ascii="Arial" w:hAnsi="Arial" w:cs="Arial"/>
          <w:sz w:val="22"/>
          <w:szCs w:val="22"/>
          <w:lang w:val="en-US"/>
        </w:rPr>
        <w:t>1.91</w:t>
      </w:r>
      <w:r w:rsidRPr="00513154">
        <w:rPr>
          <w:rFonts w:ascii="Arial" w:hAnsi="Arial" w:cs="Arial"/>
          <w:sz w:val="22"/>
          <w:szCs w:val="22"/>
        </w:rPr>
        <w:t xml:space="preserve"> g of AgNO</w:t>
      </w:r>
      <w:r w:rsidRPr="00513154">
        <w:rPr>
          <w:rFonts w:ascii="Arial" w:hAnsi="Arial" w:cs="Arial"/>
          <w:sz w:val="22"/>
          <w:szCs w:val="22"/>
          <w:vertAlign w:val="subscript"/>
        </w:rPr>
        <w:t>3</w:t>
      </w:r>
      <w:r w:rsidRPr="00513154">
        <w:rPr>
          <w:rFonts w:ascii="Arial" w:hAnsi="Arial" w:cs="Arial"/>
          <w:sz w:val="22"/>
          <w:szCs w:val="22"/>
        </w:rPr>
        <w:t xml:space="preserve"> precursor was thoroughly dissolved in </w:t>
      </w:r>
      <w:r w:rsidR="00EA170E" w:rsidRPr="00513154">
        <w:rPr>
          <w:rFonts w:ascii="Arial" w:hAnsi="Arial" w:cs="Arial"/>
          <w:sz w:val="22"/>
          <w:szCs w:val="22"/>
          <w:lang w:val="en-US"/>
        </w:rPr>
        <w:t>150</w:t>
      </w:r>
      <w:r w:rsidRPr="00513154">
        <w:rPr>
          <w:rFonts w:ascii="Arial" w:hAnsi="Arial" w:cs="Arial"/>
          <w:sz w:val="22"/>
          <w:szCs w:val="22"/>
        </w:rPr>
        <w:t xml:space="preserve"> ml of DI water to make 75mM AgNO</w:t>
      </w:r>
      <w:r w:rsidRPr="00513154">
        <w:rPr>
          <w:rFonts w:ascii="Arial" w:hAnsi="Arial" w:cs="Arial"/>
          <w:sz w:val="22"/>
          <w:szCs w:val="22"/>
          <w:vertAlign w:val="subscript"/>
        </w:rPr>
        <w:t>3</w:t>
      </w:r>
      <w:r w:rsidRPr="00513154">
        <w:rPr>
          <w:rFonts w:ascii="Arial" w:hAnsi="Arial" w:cs="Arial"/>
          <w:sz w:val="22"/>
          <w:szCs w:val="22"/>
        </w:rPr>
        <w:t xml:space="preserve"> solution. NaBH</w:t>
      </w:r>
      <w:r w:rsidRPr="00513154">
        <w:rPr>
          <w:rFonts w:ascii="Arial" w:hAnsi="Arial" w:cs="Arial"/>
          <w:sz w:val="22"/>
          <w:szCs w:val="22"/>
          <w:vertAlign w:val="subscript"/>
        </w:rPr>
        <w:t>4</w:t>
      </w:r>
      <w:r w:rsidRPr="00513154">
        <w:rPr>
          <w:rFonts w:ascii="Arial" w:hAnsi="Arial" w:cs="Arial"/>
          <w:sz w:val="22"/>
          <w:szCs w:val="22"/>
        </w:rPr>
        <w:t xml:space="preserve"> was</w:t>
      </w:r>
      <w:r w:rsidR="00995404" w:rsidRPr="00513154">
        <w:rPr>
          <w:rFonts w:ascii="Arial" w:hAnsi="Arial" w:cs="Arial"/>
          <w:sz w:val="22"/>
          <w:szCs w:val="22"/>
        </w:rPr>
        <w:t xml:space="preserve"> used as a reducing agent. 0.</w:t>
      </w:r>
      <w:r w:rsidR="00EA170E" w:rsidRPr="00513154">
        <w:rPr>
          <w:rFonts w:ascii="Arial" w:hAnsi="Arial" w:cs="Arial"/>
          <w:sz w:val="22"/>
          <w:szCs w:val="22"/>
          <w:lang w:val="en-US"/>
        </w:rPr>
        <w:t>47</w:t>
      </w:r>
      <w:r w:rsidR="00995404" w:rsidRPr="00513154">
        <w:rPr>
          <w:rFonts w:ascii="Arial" w:hAnsi="Arial" w:cs="Arial"/>
          <w:sz w:val="22"/>
          <w:szCs w:val="22"/>
        </w:rPr>
        <w:t xml:space="preserve"> g of NaBH</w:t>
      </w:r>
      <w:r w:rsidR="00995404" w:rsidRPr="00513154">
        <w:rPr>
          <w:rFonts w:ascii="Arial" w:hAnsi="Arial" w:cs="Arial"/>
          <w:sz w:val="22"/>
          <w:szCs w:val="22"/>
          <w:vertAlign w:val="subscript"/>
        </w:rPr>
        <w:t>4</w:t>
      </w:r>
      <w:r w:rsidR="00995404" w:rsidRPr="00513154">
        <w:rPr>
          <w:rFonts w:ascii="Arial" w:hAnsi="Arial" w:cs="Arial"/>
          <w:sz w:val="22"/>
          <w:szCs w:val="22"/>
        </w:rPr>
        <w:t xml:space="preserve"> was carefully dissolved in </w:t>
      </w:r>
      <w:r w:rsidR="00EA170E" w:rsidRPr="00513154">
        <w:rPr>
          <w:rFonts w:ascii="Arial" w:hAnsi="Arial" w:cs="Arial"/>
          <w:sz w:val="22"/>
          <w:szCs w:val="22"/>
          <w:lang w:val="en-US"/>
        </w:rPr>
        <w:t>150</w:t>
      </w:r>
      <w:r w:rsidR="00995404" w:rsidRPr="00513154">
        <w:rPr>
          <w:rFonts w:ascii="Arial" w:hAnsi="Arial" w:cs="Arial"/>
          <w:sz w:val="22"/>
          <w:szCs w:val="22"/>
        </w:rPr>
        <w:t xml:space="preserve"> ml of cold DI water under 0</w:t>
      </w:r>
      <w:r w:rsidR="00995404" w:rsidRPr="00513154">
        <w:rPr>
          <w:rFonts w:ascii="Arial" w:hAnsi="Arial" w:cs="Arial"/>
          <w:sz w:val="22"/>
          <w:szCs w:val="22"/>
        </w:rPr>
        <w:sym w:font="Symbol" w:char="F0B0"/>
      </w:r>
      <w:r w:rsidR="00995404" w:rsidRPr="00513154">
        <w:rPr>
          <w:rFonts w:ascii="Arial" w:hAnsi="Arial" w:cs="Arial"/>
          <w:sz w:val="22"/>
          <w:szCs w:val="22"/>
        </w:rPr>
        <w:t>C ice bath and stirring rate of 500 rpm. Afterwards, the AgNO</w:t>
      </w:r>
      <w:r w:rsidR="00995404" w:rsidRPr="00513154">
        <w:rPr>
          <w:rFonts w:ascii="Arial" w:hAnsi="Arial" w:cs="Arial"/>
          <w:sz w:val="22"/>
          <w:szCs w:val="22"/>
          <w:vertAlign w:val="subscript"/>
        </w:rPr>
        <w:t>3</w:t>
      </w:r>
      <w:r w:rsidR="00995404" w:rsidRPr="00513154">
        <w:rPr>
          <w:rFonts w:ascii="Arial" w:hAnsi="Arial" w:cs="Arial"/>
          <w:sz w:val="22"/>
          <w:szCs w:val="22"/>
        </w:rPr>
        <w:t xml:space="preserve"> solution was slowly dropped into NaBH</w:t>
      </w:r>
      <w:r w:rsidR="00995404" w:rsidRPr="00513154">
        <w:rPr>
          <w:rFonts w:ascii="Arial" w:hAnsi="Arial" w:cs="Arial"/>
          <w:sz w:val="22"/>
          <w:szCs w:val="22"/>
          <w:vertAlign w:val="subscript"/>
        </w:rPr>
        <w:t>4</w:t>
      </w:r>
      <w:r w:rsidR="00995404" w:rsidRPr="00513154">
        <w:rPr>
          <w:rFonts w:ascii="Arial" w:hAnsi="Arial" w:cs="Arial"/>
          <w:sz w:val="22"/>
          <w:szCs w:val="22"/>
        </w:rPr>
        <w:t xml:space="preserve"> with a flow rate of </w:t>
      </w:r>
      <w:r w:rsidR="00995404" w:rsidRPr="00513154">
        <w:rPr>
          <w:rFonts w:ascii="Arial" w:hAnsi="Arial" w:cs="Arial"/>
          <w:b/>
          <w:bCs/>
          <w:sz w:val="22"/>
          <w:szCs w:val="22"/>
        </w:rPr>
        <w:t>1 ml/min</w:t>
      </w:r>
      <w:r w:rsidR="00995404" w:rsidRPr="00513154">
        <w:rPr>
          <w:rFonts w:ascii="Arial" w:hAnsi="Arial" w:cs="Arial"/>
          <w:sz w:val="22"/>
          <w:szCs w:val="22"/>
        </w:rPr>
        <w:t xml:space="preserve">, and then a transparent solution turned into black color, indicating the formation of Ag NPs. After completely adding </w:t>
      </w:r>
      <w:r w:rsidR="0096742A" w:rsidRPr="00513154">
        <w:rPr>
          <w:rFonts w:ascii="Arial" w:hAnsi="Arial" w:cs="Arial"/>
          <w:sz w:val="22"/>
          <w:szCs w:val="22"/>
        </w:rPr>
        <w:t>AgNO</w:t>
      </w:r>
      <w:r w:rsidR="0096742A" w:rsidRPr="00513154">
        <w:rPr>
          <w:rFonts w:ascii="Arial" w:hAnsi="Arial" w:cs="Arial"/>
          <w:sz w:val="22"/>
          <w:szCs w:val="22"/>
          <w:vertAlign w:val="subscript"/>
        </w:rPr>
        <w:t>3</w:t>
      </w:r>
      <w:r w:rsidR="0096742A" w:rsidRPr="00513154">
        <w:rPr>
          <w:rFonts w:ascii="Arial" w:hAnsi="Arial" w:cs="Arial"/>
          <w:sz w:val="22"/>
          <w:szCs w:val="22"/>
        </w:rPr>
        <w:t xml:space="preserve"> solution, the</w:t>
      </w:r>
      <w:r w:rsidR="00995404" w:rsidRPr="00513154">
        <w:rPr>
          <w:rFonts w:ascii="Arial" w:hAnsi="Arial" w:cs="Arial"/>
          <w:sz w:val="22"/>
          <w:szCs w:val="22"/>
        </w:rPr>
        <w:t xml:space="preserve"> mixture solution </w:t>
      </w:r>
      <w:r w:rsidR="0096742A" w:rsidRPr="00513154">
        <w:rPr>
          <w:rFonts w:ascii="Arial" w:hAnsi="Arial" w:cs="Arial"/>
          <w:sz w:val="22"/>
          <w:szCs w:val="22"/>
        </w:rPr>
        <w:t>was further stirred at 500rpm for another hour to complete the reaction. The precipitated Ag product was filtrated and washed by DI and EtOH for several time and followed by drying under 60</w:t>
      </w:r>
      <w:r w:rsidR="0096742A" w:rsidRPr="00513154">
        <w:rPr>
          <w:rFonts w:ascii="Arial" w:hAnsi="Arial" w:cs="Arial"/>
          <w:sz w:val="22"/>
          <w:szCs w:val="22"/>
        </w:rPr>
        <w:sym w:font="Symbol" w:char="F0B0"/>
      </w:r>
      <w:r w:rsidR="0096742A" w:rsidRPr="00513154">
        <w:rPr>
          <w:rFonts w:ascii="Arial" w:hAnsi="Arial" w:cs="Arial"/>
          <w:sz w:val="22"/>
          <w:szCs w:val="22"/>
        </w:rPr>
        <w:t>C for 6h.</w:t>
      </w:r>
      <w:r w:rsidR="00E40A4C" w:rsidRPr="00513154">
        <w:rPr>
          <w:rFonts w:ascii="Arial" w:hAnsi="Arial" w:cs="Arial"/>
          <w:sz w:val="22"/>
          <w:szCs w:val="22"/>
        </w:rPr>
        <w:t xml:space="preserve"> The obtained Ag NPs was further characterized.</w:t>
      </w:r>
    </w:p>
    <w:p w14:paraId="6941C597" w14:textId="77777777" w:rsidR="000E3EA3" w:rsidRPr="00513154" w:rsidRDefault="000E3EA3" w:rsidP="00E944D0">
      <w:pPr>
        <w:jc w:val="both"/>
        <w:rPr>
          <w:rFonts w:ascii="Arial" w:hAnsi="Arial" w:cs="Arial"/>
          <w:sz w:val="22"/>
          <w:szCs w:val="22"/>
        </w:rPr>
      </w:pPr>
    </w:p>
    <w:p w14:paraId="2DD1135B" w14:textId="5571C432" w:rsidR="002E0CEC" w:rsidRPr="00513154" w:rsidRDefault="002E0CEC" w:rsidP="00E944D0">
      <w:pPr>
        <w:rPr>
          <w:rFonts w:ascii="Arial" w:hAnsi="Arial" w:cs="Arial"/>
          <w:b/>
          <w:bCs/>
          <w:sz w:val="22"/>
          <w:szCs w:val="22"/>
        </w:rPr>
      </w:pPr>
      <w:r w:rsidRPr="00513154">
        <w:rPr>
          <w:rFonts w:ascii="Arial" w:hAnsi="Arial" w:cs="Arial"/>
          <w:b/>
          <w:bCs/>
          <w:sz w:val="22"/>
          <w:szCs w:val="22"/>
        </w:rPr>
        <w:t>Synthesis of NH</w:t>
      </w:r>
      <w:r w:rsidRPr="00513154">
        <w:rPr>
          <w:rFonts w:ascii="Arial" w:hAnsi="Arial" w:cs="Arial"/>
          <w:b/>
          <w:bCs/>
          <w:sz w:val="22"/>
          <w:szCs w:val="22"/>
          <w:vertAlign w:val="subscript"/>
        </w:rPr>
        <w:t>2</w:t>
      </w:r>
      <w:r w:rsidRPr="00513154">
        <w:rPr>
          <w:rFonts w:ascii="Arial" w:hAnsi="Arial" w:cs="Arial"/>
          <w:b/>
          <w:bCs/>
          <w:sz w:val="22"/>
          <w:szCs w:val="22"/>
        </w:rPr>
        <w:t>-Ag NPs</w:t>
      </w:r>
    </w:p>
    <w:p w14:paraId="0542D243" w14:textId="748553CA" w:rsidR="0096742A" w:rsidRPr="00513154" w:rsidRDefault="007E6D5E" w:rsidP="00E944D0">
      <w:pPr>
        <w:jc w:val="both"/>
        <w:rPr>
          <w:rFonts w:ascii="Arial" w:hAnsi="Arial" w:cs="Arial"/>
          <w:sz w:val="22"/>
          <w:szCs w:val="22"/>
          <w:lang w:val="en-US"/>
        </w:rPr>
      </w:pPr>
      <w:r w:rsidRPr="00513154">
        <w:rPr>
          <w:rFonts w:ascii="Arial" w:hAnsi="Arial" w:cs="Arial"/>
          <w:sz w:val="22"/>
          <w:szCs w:val="22"/>
        </w:rPr>
        <w:t xml:space="preserve">Initially, 16.4 mg of NaCl and 1.34 PVP (MW = 55000) were dissolved and vigorously stirred in 20 ml of ethylene glycol (EG) to make a transparent solution (denoted as solution A). </w:t>
      </w:r>
      <w:r w:rsidR="00E40A4C" w:rsidRPr="00513154">
        <w:rPr>
          <w:rFonts w:ascii="Arial" w:hAnsi="Arial" w:cs="Arial"/>
          <w:sz w:val="22"/>
          <w:szCs w:val="22"/>
        </w:rPr>
        <w:t>0.69 g of AgNO</w:t>
      </w:r>
      <w:r w:rsidR="00E40A4C" w:rsidRPr="00513154">
        <w:rPr>
          <w:rFonts w:ascii="Arial" w:hAnsi="Arial" w:cs="Arial"/>
          <w:sz w:val="22"/>
          <w:szCs w:val="22"/>
          <w:vertAlign w:val="subscript"/>
        </w:rPr>
        <w:t>3</w:t>
      </w:r>
      <w:r w:rsidR="00E40A4C" w:rsidRPr="00513154">
        <w:rPr>
          <w:rFonts w:ascii="Arial" w:hAnsi="Arial" w:cs="Arial"/>
          <w:sz w:val="22"/>
          <w:szCs w:val="22"/>
        </w:rPr>
        <w:t xml:space="preserve"> was dissolved in 10 ml of EG to make a silver solution, (denoted as solution B). 31.1 mg of butylamine (BNH</w:t>
      </w:r>
      <w:r w:rsidR="00E40A4C" w:rsidRPr="00513154">
        <w:rPr>
          <w:rFonts w:ascii="Arial" w:hAnsi="Arial" w:cs="Arial"/>
          <w:sz w:val="22"/>
          <w:szCs w:val="22"/>
          <w:vertAlign w:val="subscript"/>
        </w:rPr>
        <w:t>2</w:t>
      </w:r>
      <w:r w:rsidR="00E40A4C" w:rsidRPr="00513154">
        <w:rPr>
          <w:rFonts w:ascii="Arial" w:hAnsi="Arial" w:cs="Arial"/>
          <w:sz w:val="22"/>
          <w:szCs w:val="22"/>
        </w:rPr>
        <w:t>) was also dissolved in 10ml of EG to obtain a functionalized-ligand solution (denoted as solution C).</w:t>
      </w:r>
      <w:r w:rsidR="000E3EA3" w:rsidRPr="00513154">
        <w:rPr>
          <w:rFonts w:ascii="Arial" w:hAnsi="Arial" w:cs="Arial"/>
          <w:sz w:val="22"/>
          <w:szCs w:val="22"/>
          <w:lang w:val="en-US"/>
        </w:rPr>
        <w:t xml:space="preserve"> Each solution was stirred for 30min to completely dissolve the precursors.</w:t>
      </w:r>
      <w:r w:rsidR="00E40A4C" w:rsidRPr="00513154">
        <w:rPr>
          <w:rFonts w:ascii="Arial" w:hAnsi="Arial" w:cs="Arial"/>
          <w:sz w:val="22"/>
          <w:szCs w:val="22"/>
        </w:rPr>
        <w:t xml:space="preserve"> Afterwards, </w:t>
      </w:r>
      <w:r w:rsidR="00EA170E" w:rsidRPr="00513154">
        <w:rPr>
          <w:rFonts w:ascii="Arial" w:hAnsi="Arial" w:cs="Arial"/>
          <w:sz w:val="22"/>
          <w:szCs w:val="22"/>
          <w:lang w:val="en-US"/>
        </w:rPr>
        <w:t xml:space="preserve">the </w:t>
      </w:r>
      <w:r w:rsidR="00E40A4C" w:rsidRPr="00513154">
        <w:rPr>
          <w:rFonts w:ascii="Arial" w:hAnsi="Arial" w:cs="Arial"/>
          <w:sz w:val="22"/>
          <w:szCs w:val="22"/>
        </w:rPr>
        <w:t xml:space="preserve">solution B was slowly </w:t>
      </w:r>
      <w:r w:rsidR="00EA170E" w:rsidRPr="00513154">
        <w:rPr>
          <w:rFonts w:ascii="Arial" w:hAnsi="Arial" w:cs="Arial"/>
          <w:sz w:val="22"/>
          <w:szCs w:val="22"/>
          <w:lang w:val="en-US"/>
        </w:rPr>
        <w:t xml:space="preserve">dropped </w:t>
      </w:r>
      <w:r w:rsidR="00E40A4C" w:rsidRPr="00513154">
        <w:rPr>
          <w:rFonts w:ascii="Arial" w:hAnsi="Arial" w:cs="Arial"/>
          <w:sz w:val="22"/>
          <w:szCs w:val="22"/>
        </w:rPr>
        <w:t>to solution A under stirring</w:t>
      </w:r>
      <w:r w:rsidR="00EA170E" w:rsidRPr="00513154">
        <w:rPr>
          <w:rFonts w:ascii="Arial" w:hAnsi="Arial" w:cs="Arial"/>
          <w:sz w:val="22"/>
          <w:szCs w:val="22"/>
          <w:lang w:val="en-US"/>
        </w:rPr>
        <w:t xml:space="preserve"> for 30min, and followed by solution C for another 30min under the same stirring rate</w:t>
      </w:r>
      <w:r w:rsidR="00E40A4C" w:rsidRPr="00513154">
        <w:rPr>
          <w:rFonts w:ascii="Arial" w:hAnsi="Arial" w:cs="Arial"/>
          <w:sz w:val="22"/>
          <w:szCs w:val="22"/>
        </w:rPr>
        <w:t>. 8 ml of glycerol was then added into the above mixture solution</w:t>
      </w:r>
      <w:r w:rsidR="000E3EA3" w:rsidRPr="00513154">
        <w:rPr>
          <w:rFonts w:ascii="Arial" w:hAnsi="Arial" w:cs="Arial"/>
          <w:sz w:val="22"/>
          <w:szCs w:val="22"/>
          <w:lang w:val="en-US"/>
        </w:rPr>
        <w:t xml:space="preserve"> for 30min</w:t>
      </w:r>
      <w:r w:rsidR="00E40A4C" w:rsidRPr="00513154">
        <w:rPr>
          <w:rFonts w:ascii="Arial" w:hAnsi="Arial" w:cs="Arial"/>
          <w:sz w:val="22"/>
          <w:szCs w:val="22"/>
        </w:rPr>
        <w:t xml:space="preserve"> to form a colloidal </w:t>
      </w:r>
      <w:r w:rsidR="000E3EA3" w:rsidRPr="00513154">
        <w:rPr>
          <w:rFonts w:ascii="Arial" w:hAnsi="Arial" w:cs="Arial"/>
          <w:sz w:val="22"/>
          <w:szCs w:val="22"/>
          <w:lang w:val="en-US"/>
        </w:rPr>
        <w:t xml:space="preserve">dark brown </w:t>
      </w:r>
      <w:r w:rsidR="00E40A4C" w:rsidRPr="00513154">
        <w:rPr>
          <w:rFonts w:ascii="Arial" w:hAnsi="Arial" w:cs="Arial"/>
          <w:sz w:val="22"/>
          <w:szCs w:val="22"/>
        </w:rPr>
        <w:t xml:space="preserve">solution. Next, the colloidal solution was transferred to a 100 ml Teflon-lined stainless autoclave and </w:t>
      </w:r>
      <w:r w:rsidR="000E3EA3" w:rsidRPr="00513154">
        <w:rPr>
          <w:rFonts w:ascii="Arial" w:hAnsi="Arial" w:cs="Arial"/>
          <w:sz w:val="22"/>
          <w:szCs w:val="22"/>
          <w:lang w:val="en-US"/>
        </w:rPr>
        <w:t>placed</w:t>
      </w:r>
      <w:r w:rsidR="00E40A4C" w:rsidRPr="00513154">
        <w:rPr>
          <w:rFonts w:ascii="Arial" w:hAnsi="Arial" w:cs="Arial"/>
          <w:sz w:val="22"/>
          <w:szCs w:val="22"/>
        </w:rPr>
        <w:t xml:space="preserve"> in an oven at 160</w:t>
      </w:r>
      <w:r w:rsidR="00E40A4C" w:rsidRPr="00513154">
        <w:rPr>
          <w:rFonts w:ascii="Arial" w:hAnsi="Arial" w:cs="Arial"/>
          <w:sz w:val="22"/>
          <w:szCs w:val="22"/>
        </w:rPr>
        <w:sym w:font="Symbol" w:char="F0B0"/>
      </w:r>
      <w:r w:rsidR="00E40A4C" w:rsidRPr="00513154">
        <w:rPr>
          <w:rFonts w:ascii="Arial" w:hAnsi="Arial" w:cs="Arial"/>
          <w:sz w:val="22"/>
          <w:szCs w:val="22"/>
        </w:rPr>
        <w:t>C for 2h. Finally, the precipitated NH</w:t>
      </w:r>
      <w:r w:rsidR="00E40A4C" w:rsidRPr="00513154">
        <w:rPr>
          <w:rFonts w:ascii="Arial" w:hAnsi="Arial" w:cs="Arial"/>
          <w:sz w:val="22"/>
          <w:szCs w:val="22"/>
          <w:vertAlign w:val="subscript"/>
        </w:rPr>
        <w:t>2</w:t>
      </w:r>
      <w:r w:rsidR="00E40A4C" w:rsidRPr="00513154">
        <w:rPr>
          <w:rFonts w:ascii="Arial" w:hAnsi="Arial" w:cs="Arial"/>
          <w:sz w:val="22"/>
          <w:szCs w:val="22"/>
        </w:rPr>
        <w:t>-Ag NPs product was centrifuged, washed with EtOH for several time, and overnight dried under 40</w:t>
      </w:r>
      <w:r w:rsidR="00E40A4C" w:rsidRPr="00513154">
        <w:rPr>
          <w:rFonts w:ascii="Arial" w:hAnsi="Arial" w:cs="Arial"/>
          <w:sz w:val="22"/>
          <w:szCs w:val="22"/>
        </w:rPr>
        <w:sym w:font="Symbol" w:char="F0B0"/>
      </w:r>
      <w:r w:rsidR="00E40A4C" w:rsidRPr="00513154">
        <w:rPr>
          <w:rFonts w:ascii="Arial" w:hAnsi="Arial" w:cs="Arial"/>
          <w:sz w:val="22"/>
          <w:szCs w:val="22"/>
        </w:rPr>
        <w:t>C in vacuum oven. The obtained NH</w:t>
      </w:r>
      <w:r w:rsidR="00E40A4C" w:rsidRPr="00513154">
        <w:rPr>
          <w:rFonts w:ascii="Arial" w:hAnsi="Arial" w:cs="Arial"/>
          <w:sz w:val="22"/>
          <w:szCs w:val="22"/>
          <w:vertAlign w:val="subscript"/>
        </w:rPr>
        <w:t>2</w:t>
      </w:r>
      <w:r w:rsidR="00E40A4C" w:rsidRPr="00513154">
        <w:rPr>
          <w:rFonts w:ascii="Arial" w:hAnsi="Arial" w:cs="Arial"/>
          <w:sz w:val="22"/>
          <w:szCs w:val="22"/>
        </w:rPr>
        <w:t>-Ag NPs was further characterized</w:t>
      </w:r>
      <w:r w:rsidR="000E3EA3" w:rsidRPr="00513154">
        <w:rPr>
          <w:rFonts w:ascii="Arial" w:hAnsi="Arial" w:cs="Arial"/>
          <w:sz w:val="22"/>
          <w:szCs w:val="22"/>
          <w:lang w:val="en-US"/>
        </w:rPr>
        <w:t>.</w:t>
      </w:r>
    </w:p>
    <w:p w14:paraId="6B0D2862" w14:textId="29AF4700" w:rsidR="000E3EA3" w:rsidRPr="00513154" w:rsidRDefault="000E3EA3" w:rsidP="00E944D0">
      <w:pPr>
        <w:jc w:val="both"/>
        <w:rPr>
          <w:rFonts w:ascii="Arial" w:hAnsi="Arial" w:cs="Arial"/>
          <w:sz w:val="22"/>
          <w:szCs w:val="22"/>
          <w:lang w:val="en-US"/>
        </w:rPr>
      </w:pPr>
    </w:p>
    <w:p w14:paraId="71C72165" w14:textId="7FF32953" w:rsidR="000E3EA3" w:rsidRPr="00513154" w:rsidRDefault="000E3EA3" w:rsidP="00E944D0">
      <w:pPr>
        <w:jc w:val="both"/>
        <w:rPr>
          <w:rFonts w:ascii="Arial" w:hAnsi="Arial" w:cs="Arial"/>
          <w:b/>
          <w:bCs/>
          <w:sz w:val="22"/>
          <w:szCs w:val="22"/>
          <w:lang w:val="en-US"/>
        </w:rPr>
      </w:pPr>
      <w:r w:rsidRPr="00513154">
        <w:rPr>
          <w:rFonts w:ascii="Arial" w:hAnsi="Arial" w:cs="Arial"/>
          <w:b/>
          <w:bCs/>
          <w:sz w:val="22"/>
          <w:szCs w:val="22"/>
          <w:lang w:val="en-US"/>
        </w:rPr>
        <w:t xml:space="preserve">Preparation of Ag cathode electrode </w:t>
      </w:r>
    </w:p>
    <w:p w14:paraId="277BD50C" w14:textId="54C8268F" w:rsidR="000E3EA3" w:rsidRPr="00513154" w:rsidRDefault="000E3EA3" w:rsidP="00E944D0">
      <w:pPr>
        <w:jc w:val="both"/>
        <w:rPr>
          <w:rFonts w:ascii="Arial" w:hAnsi="Arial" w:cs="Arial"/>
          <w:sz w:val="22"/>
          <w:szCs w:val="22"/>
          <w:lang w:val="en-US"/>
        </w:rPr>
      </w:pPr>
      <w:r w:rsidRPr="00513154">
        <w:rPr>
          <w:rFonts w:ascii="Arial" w:hAnsi="Arial" w:cs="Arial"/>
          <w:sz w:val="22"/>
          <w:szCs w:val="22"/>
          <w:lang w:val="en-US"/>
        </w:rPr>
        <w:t>The as-prepared Ag NPs and NH</w:t>
      </w:r>
      <w:r w:rsidRPr="00513154">
        <w:rPr>
          <w:rFonts w:ascii="Arial" w:hAnsi="Arial" w:cs="Arial"/>
          <w:sz w:val="22"/>
          <w:szCs w:val="22"/>
          <w:vertAlign w:val="subscript"/>
          <w:lang w:val="en-US"/>
        </w:rPr>
        <w:t>2</w:t>
      </w:r>
      <w:r w:rsidRPr="00513154">
        <w:rPr>
          <w:rFonts w:ascii="Arial" w:hAnsi="Arial" w:cs="Arial"/>
          <w:sz w:val="22"/>
          <w:szCs w:val="22"/>
          <w:lang w:val="en-US"/>
        </w:rPr>
        <w:t xml:space="preserve">-Ag catalyst was spray-coated onto </w:t>
      </w:r>
      <w:proofErr w:type="spellStart"/>
      <w:r w:rsidRPr="00513154">
        <w:rPr>
          <w:rFonts w:ascii="Arial" w:hAnsi="Arial" w:cs="Arial"/>
          <w:sz w:val="22"/>
          <w:szCs w:val="22"/>
          <w:lang w:val="en-US"/>
        </w:rPr>
        <w:t>Sigracet</w:t>
      </w:r>
      <w:proofErr w:type="spellEnd"/>
      <w:r w:rsidRPr="00513154">
        <w:rPr>
          <w:rFonts w:ascii="Arial" w:hAnsi="Arial" w:cs="Arial"/>
          <w:sz w:val="22"/>
          <w:szCs w:val="22"/>
          <w:lang w:val="en-US"/>
        </w:rPr>
        <w:t xml:space="preserve"> 36BB carbon paper. </w:t>
      </w:r>
      <w:r w:rsidR="00942FD1" w:rsidRPr="00513154">
        <w:rPr>
          <w:rFonts w:ascii="Arial" w:hAnsi="Arial" w:cs="Arial"/>
          <w:sz w:val="22"/>
          <w:szCs w:val="22"/>
          <w:lang w:val="en-US"/>
        </w:rPr>
        <w:t xml:space="preserve">As-prepared Ag and 5 </w:t>
      </w:r>
      <w:proofErr w:type="spellStart"/>
      <w:r w:rsidR="00942FD1" w:rsidRPr="00513154">
        <w:rPr>
          <w:rFonts w:ascii="Arial" w:hAnsi="Arial" w:cs="Arial"/>
          <w:sz w:val="22"/>
          <w:szCs w:val="22"/>
          <w:lang w:val="en-US"/>
        </w:rPr>
        <w:t>wt</w:t>
      </w:r>
      <w:proofErr w:type="spellEnd"/>
      <w:r w:rsidR="00942FD1" w:rsidRPr="00513154">
        <w:rPr>
          <w:rFonts w:ascii="Arial" w:hAnsi="Arial" w:cs="Arial"/>
          <w:sz w:val="22"/>
          <w:szCs w:val="22"/>
          <w:lang w:val="en-US"/>
        </w:rPr>
        <w:t xml:space="preserve">% of </w:t>
      </w:r>
      <w:proofErr w:type="spellStart"/>
      <w:r w:rsidR="00942FD1" w:rsidRPr="00513154">
        <w:rPr>
          <w:rFonts w:ascii="Arial" w:hAnsi="Arial" w:cs="Arial"/>
          <w:sz w:val="22"/>
          <w:szCs w:val="22"/>
          <w:lang w:val="en-US"/>
        </w:rPr>
        <w:t>Nafion</w:t>
      </w:r>
      <w:proofErr w:type="spellEnd"/>
      <w:r w:rsidR="00942FD1" w:rsidRPr="00513154">
        <w:rPr>
          <w:rFonts w:ascii="Arial" w:hAnsi="Arial" w:cs="Arial"/>
          <w:sz w:val="22"/>
          <w:szCs w:val="22"/>
          <w:lang w:val="en-US"/>
        </w:rPr>
        <w:t xml:space="preserve"> were sonically mixed with EtOH for 30 min to form a homogeneous solution which then was sprayed onto carbon paper with 0.5</w:t>
      </w:r>
      <w:r w:rsidR="004F1EBC" w:rsidRPr="00513154">
        <w:rPr>
          <w:rFonts w:ascii="Arial" w:hAnsi="Arial" w:cs="Arial"/>
          <w:sz w:val="22"/>
          <w:szCs w:val="22"/>
          <w:lang w:val="en-US"/>
        </w:rPr>
        <w:t xml:space="preserve"> </w:t>
      </w:r>
      <w:r w:rsidR="00942FD1" w:rsidRPr="00513154">
        <w:rPr>
          <w:rFonts w:ascii="Arial" w:hAnsi="Arial" w:cs="Arial"/>
          <w:sz w:val="22"/>
          <w:szCs w:val="22"/>
          <w:lang w:val="en-US"/>
        </w:rPr>
        <w:t>ml/min at 90</w:t>
      </w:r>
      <w:r w:rsidR="004F1EBC" w:rsidRPr="00513154">
        <w:rPr>
          <w:rFonts w:ascii="Arial" w:hAnsi="Arial" w:cs="Arial"/>
          <w:sz w:val="22"/>
          <w:szCs w:val="22"/>
          <w:lang w:val="en-US"/>
        </w:rPr>
        <w:t xml:space="preserve"> </w:t>
      </w:r>
      <w:r w:rsidR="00942FD1" w:rsidRPr="00513154">
        <w:rPr>
          <w:rFonts w:ascii="Arial" w:hAnsi="Arial" w:cs="Arial"/>
          <w:sz w:val="22"/>
          <w:szCs w:val="22"/>
          <w:lang w:val="en-US"/>
        </w:rPr>
        <w:sym w:font="Symbol" w:char="F0B0"/>
      </w:r>
      <w:r w:rsidR="00942FD1" w:rsidRPr="00513154">
        <w:rPr>
          <w:rFonts w:ascii="Arial" w:hAnsi="Arial" w:cs="Arial"/>
          <w:sz w:val="22"/>
          <w:szCs w:val="22"/>
          <w:lang w:val="en-US"/>
        </w:rPr>
        <w:t xml:space="preserve">C to </w:t>
      </w:r>
      <w:r w:rsidR="004F1EBC" w:rsidRPr="00513154">
        <w:rPr>
          <w:rFonts w:ascii="Arial" w:hAnsi="Arial" w:cs="Arial"/>
          <w:sz w:val="22"/>
          <w:szCs w:val="22"/>
          <w:lang w:val="en-US"/>
        </w:rPr>
        <w:t xml:space="preserve">obtain </w:t>
      </w:r>
      <w:r w:rsidR="00942FD1" w:rsidRPr="00513154">
        <w:rPr>
          <w:rFonts w:ascii="Arial" w:hAnsi="Arial" w:cs="Arial"/>
          <w:sz w:val="22"/>
          <w:szCs w:val="22"/>
          <w:lang w:val="en-US"/>
        </w:rPr>
        <w:t>~0.65</w:t>
      </w:r>
      <w:r w:rsidR="004F1EBC" w:rsidRPr="00513154">
        <w:rPr>
          <w:rFonts w:ascii="Arial" w:hAnsi="Arial" w:cs="Arial"/>
          <w:sz w:val="22"/>
          <w:szCs w:val="22"/>
          <w:lang w:val="en-US"/>
        </w:rPr>
        <w:t xml:space="preserve"> </w:t>
      </w:r>
      <w:r w:rsidR="00942FD1" w:rsidRPr="00513154">
        <w:rPr>
          <w:rFonts w:ascii="Arial" w:hAnsi="Arial" w:cs="Arial"/>
          <w:sz w:val="22"/>
          <w:szCs w:val="22"/>
          <w:lang w:val="en-US"/>
        </w:rPr>
        <w:t>mg/cm</w:t>
      </w:r>
      <w:r w:rsidR="00942FD1" w:rsidRPr="00513154">
        <w:rPr>
          <w:rFonts w:ascii="Arial" w:hAnsi="Arial" w:cs="Arial"/>
          <w:sz w:val="22"/>
          <w:szCs w:val="22"/>
          <w:vertAlign w:val="superscript"/>
          <w:lang w:val="en-US"/>
        </w:rPr>
        <w:t>2</w:t>
      </w:r>
      <w:r w:rsidR="004F1EBC" w:rsidRPr="00513154">
        <w:rPr>
          <w:rFonts w:ascii="Arial" w:hAnsi="Arial" w:cs="Arial"/>
          <w:sz w:val="22"/>
          <w:szCs w:val="22"/>
          <w:lang w:val="en-US"/>
        </w:rPr>
        <w:t>.</w:t>
      </w:r>
    </w:p>
    <w:p w14:paraId="5A8A17B4" w14:textId="15C4ADE8" w:rsidR="000E3EA3" w:rsidRPr="00513154" w:rsidRDefault="000E3EA3" w:rsidP="00E944D0">
      <w:pPr>
        <w:jc w:val="both"/>
        <w:rPr>
          <w:rFonts w:ascii="Arial" w:hAnsi="Arial" w:cs="Arial"/>
          <w:sz w:val="22"/>
          <w:szCs w:val="22"/>
          <w:lang w:val="en-US"/>
        </w:rPr>
      </w:pPr>
    </w:p>
    <w:p w14:paraId="48877D04" w14:textId="2A400244" w:rsidR="002E0CEC" w:rsidRPr="00513154" w:rsidRDefault="004F1EBC" w:rsidP="00E944D0">
      <w:pPr>
        <w:rPr>
          <w:rFonts w:ascii="Arial" w:hAnsi="Arial" w:cs="Arial"/>
          <w:b/>
          <w:bCs/>
          <w:sz w:val="22"/>
          <w:szCs w:val="22"/>
          <w:lang w:val="en-US"/>
        </w:rPr>
      </w:pPr>
      <w:r w:rsidRPr="00513154">
        <w:rPr>
          <w:rFonts w:ascii="Arial" w:hAnsi="Arial" w:cs="Arial"/>
          <w:b/>
          <w:bCs/>
          <w:sz w:val="22"/>
          <w:szCs w:val="22"/>
          <w:lang w:val="en-US"/>
        </w:rPr>
        <w:t xml:space="preserve">Electrochemical CO2RR measurements </w:t>
      </w:r>
    </w:p>
    <w:p w14:paraId="4E5299E6" w14:textId="250411D8" w:rsidR="0078227C" w:rsidRDefault="004F1EBC" w:rsidP="002F17E6">
      <w:pPr>
        <w:jc w:val="both"/>
        <w:rPr>
          <w:rFonts w:ascii="Arial" w:hAnsi="Arial" w:cs="Arial"/>
          <w:sz w:val="22"/>
          <w:szCs w:val="22"/>
          <w:lang w:val="en-US"/>
        </w:rPr>
      </w:pPr>
      <w:r w:rsidRPr="00513154">
        <w:rPr>
          <w:rFonts w:ascii="Arial" w:hAnsi="Arial" w:cs="Arial"/>
          <w:sz w:val="22"/>
          <w:szCs w:val="22"/>
          <w:lang w:val="en-US"/>
        </w:rPr>
        <w:t>A 5 cm</w:t>
      </w:r>
      <w:r w:rsidRPr="00513154">
        <w:rPr>
          <w:rFonts w:ascii="Arial" w:hAnsi="Arial" w:cs="Arial"/>
          <w:sz w:val="22"/>
          <w:szCs w:val="22"/>
          <w:vertAlign w:val="superscript"/>
          <w:lang w:val="en-US"/>
        </w:rPr>
        <w:t>2</w:t>
      </w:r>
      <w:r w:rsidRPr="00513154">
        <w:rPr>
          <w:rFonts w:ascii="Arial" w:hAnsi="Arial" w:cs="Arial"/>
          <w:sz w:val="22"/>
          <w:szCs w:val="22"/>
          <w:lang w:val="en-US"/>
        </w:rPr>
        <w:t xml:space="preserve"> MEA </w:t>
      </w:r>
      <w:proofErr w:type="spellStart"/>
      <w:r w:rsidRPr="00513154">
        <w:rPr>
          <w:rFonts w:ascii="Arial" w:hAnsi="Arial" w:cs="Arial"/>
          <w:sz w:val="22"/>
          <w:szCs w:val="22"/>
          <w:lang w:val="en-US"/>
        </w:rPr>
        <w:t>electrolyzer</w:t>
      </w:r>
      <w:proofErr w:type="spellEnd"/>
      <w:r w:rsidRPr="00513154">
        <w:rPr>
          <w:rFonts w:ascii="Arial" w:hAnsi="Arial" w:cs="Arial"/>
          <w:sz w:val="22"/>
          <w:szCs w:val="22"/>
          <w:lang w:val="en-US"/>
        </w:rPr>
        <w:t xml:space="preserve"> was used to evaluate the CO2RR performance of different cathodes. The </w:t>
      </w:r>
      <w:proofErr w:type="spellStart"/>
      <w:r w:rsidRPr="00513154">
        <w:rPr>
          <w:rFonts w:ascii="Arial" w:hAnsi="Arial" w:cs="Arial"/>
          <w:sz w:val="22"/>
          <w:szCs w:val="22"/>
          <w:lang w:val="en-US"/>
        </w:rPr>
        <w:t>NiFe</w:t>
      </w:r>
      <w:proofErr w:type="spellEnd"/>
      <w:r w:rsidRPr="00513154">
        <w:rPr>
          <w:rFonts w:ascii="Arial" w:hAnsi="Arial" w:cs="Arial"/>
          <w:sz w:val="22"/>
          <w:szCs w:val="22"/>
          <w:lang w:val="en-US"/>
        </w:rPr>
        <w:t xml:space="preserve"> foam and AEM (X37-50 Grade RT, Dioxide Materials) were employed as the anode and membrane, while different Ag cathodes were also used. 50 ml of 0.5 M KOH was </w:t>
      </w:r>
      <w:r w:rsidR="002F17E6" w:rsidRPr="00513154">
        <w:rPr>
          <w:rFonts w:ascii="Arial" w:hAnsi="Arial" w:cs="Arial"/>
          <w:sz w:val="22"/>
          <w:szCs w:val="22"/>
          <w:lang w:val="en-US"/>
        </w:rPr>
        <w:t>recirculated and used</w:t>
      </w:r>
      <w:r w:rsidRPr="00513154">
        <w:rPr>
          <w:rFonts w:ascii="Arial" w:hAnsi="Arial" w:cs="Arial"/>
          <w:sz w:val="22"/>
          <w:szCs w:val="22"/>
          <w:lang w:val="en-US"/>
        </w:rPr>
        <w:t xml:space="preserve"> throughout the experiment as the anolyte with 10 ml/min</w:t>
      </w:r>
      <w:r w:rsidR="002F17E6" w:rsidRPr="00513154">
        <w:rPr>
          <w:rFonts w:ascii="Arial" w:hAnsi="Arial" w:cs="Arial"/>
          <w:sz w:val="22"/>
          <w:szCs w:val="22"/>
          <w:lang w:val="en-US"/>
        </w:rPr>
        <w:t xml:space="preserve"> (unless specific anode </w:t>
      </w:r>
      <w:r w:rsidR="004F3BBF">
        <w:rPr>
          <w:rFonts w:ascii="Arial" w:hAnsi="Arial" w:cs="Arial"/>
          <w:sz w:val="22"/>
          <w:szCs w:val="22"/>
          <w:lang w:val="en-US"/>
        </w:rPr>
        <w:t xml:space="preserve">catalyst </w:t>
      </w:r>
      <w:r w:rsidR="002F17E6" w:rsidRPr="00513154">
        <w:rPr>
          <w:rFonts w:ascii="Arial" w:hAnsi="Arial" w:cs="Arial"/>
          <w:sz w:val="22"/>
          <w:szCs w:val="22"/>
          <w:lang w:val="en-US"/>
        </w:rPr>
        <w:t xml:space="preserve">and anolyte </w:t>
      </w:r>
      <w:r w:rsidR="004F3BBF">
        <w:rPr>
          <w:rFonts w:ascii="Arial" w:hAnsi="Arial" w:cs="Arial"/>
          <w:sz w:val="22"/>
          <w:szCs w:val="22"/>
          <w:lang w:val="en-US"/>
        </w:rPr>
        <w:t xml:space="preserve">are </w:t>
      </w:r>
      <w:r w:rsidR="002F17E6" w:rsidRPr="00513154">
        <w:rPr>
          <w:rFonts w:ascii="Arial" w:hAnsi="Arial" w:cs="Arial"/>
          <w:sz w:val="22"/>
          <w:szCs w:val="22"/>
          <w:lang w:val="en-US"/>
        </w:rPr>
        <w:t>mentioned). 30 ml/min of humidified CO</w:t>
      </w:r>
      <w:r w:rsidR="002F17E6" w:rsidRPr="00513154">
        <w:rPr>
          <w:rFonts w:ascii="Arial" w:hAnsi="Arial" w:cs="Arial"/>
          <w:sz w:val="22"/>
          <w:szCs w:val="22"/>
          <w:vertAlign w:val="subscript"/>
          <w:lang w:val="en-US"/>
        </w:rPr>
        <w:t>2</w:t>
      </w:r>
      <w:r w:rsidR="002F17E6" w:rsidRPr="00513154">
        <w:rPr>
          <w:rFonts w:ascii="Arial" w:hAnsi="Arial" w:cs="Arial"/>
          <w:sz w:val="22"/>
          <w:szCs w:val="22"/>
          <w:lang w:val="en-US"/>
        </w:rPr>
        <w:t xml:space="preserve"> at 30 </w:t>
      </w:r>
      <w:r w:rsidR="002F17E6" w:rsidRPr="00513154">
        <w:rPr>
          <w:rFonts w:ascii="Arial" w:hAnsi="Arial" w:cs="Arial"/>
          <w:sz w:val="22"/>
          <w:szCs w:val="22"/>
          <w:lang w:val="en-US"/>
        </w:rPr>
        <w:sym w:font="Symbol" w:char="F0B0"/>
      </w:r>
      <w:r w:rsidR="002F17E6" w:rsidRPr="00513154">
        <w:rPr>
          <w:rFonts w:ascii="Arial" w:hAnsi="Arial" w:cs="Arial"/>
          <w:sz w:val="22"/>
          <w:szCs w:val="22"/>
          <w:lang w:val="en-US"/>
        </w:rPr>
        <w:t>C was fed at the cathodic inlet stream. The cathodic outlet was directly injected into an online gas chromatography for further gas products analysis.</w:t>
      </w:r>
    </w:p>
    <w:p w14:paraId="335CBD02" w14:textId="77777777" w:rsidR="00513154" w:rsidRDefault="00513154" w:rsidP="002F17E6">
      <w:pPr>
        <w:jc w:val="both"/>
        <w:rPr>
          <w:rFonts w:ascii="Arial" w:hAnsi="Arial" w:cs="Arial"/>
          <w:sz w:val="22"/>
          <w:szCs w:val="22"/>
          <w:lang w:val="en-US"/>
        </w:rPr>
      </w:pPr>
    </w:p>
    <w:p w14:paraId="2D886626" w14:textId="77777777" w:rsidR="00513154" w:rsidRPr="00513154" w:rsidRDefault="00513154" w:rsidP="002F17E6">
      <w:pPr>
        <w:jc w:val="both"/>
        <w:rPr>
          <w:rFonts w:ascii="Arial" w:hAnsi="Arial" w:cs="Arial"/>
          <w:sz w:val="22"/>
          <w:szCs w:val="22"/>
          <w:lang w:val="en-US"/>
        </w:rPr>
      </w:pPr>
    </w:p>
    <w:p w14:paraId="6793DA02" w14:textId="77777777" w:rsidR="00674715" w:rsidRPr="00513154" w:rsidRDefault="00674715" w:rsidP="002F17E6">
      <w:pPr>
        <w:jc w:val="both"/>
        <w:rPr>
          <w:rFonts w:ascii="Arial" w:hAnsi="Arial" w:cs="Arial"/>
          <w:sz w:val="22"/>
          <w:szCs w:val="22"/>
          <w:lang w:val="en-US"/>
        </w:rPr>
      </w:pPr>
    </w:p>
    <w:p w14:paraId="6D385A4C" w14:textId="11FF9558" w:rsidR="007A0E69" w:rsidRPr="00513154" w:rsidRDefault="007A0E69" w:rsidP="00B16BA4">
      <w:pPr>
        <w:pStyle w:val="ListParagraph"/>
        <w:numPr>
          <w:ilvl w:val="0"/>
          <w:numId w:val="20"/>
        </w:numPr>
        <w:spacing w:line="360" w:lineRule="auto"/>
        <w:rPr>
          <w:rFonts w:ascii="Arial" w:hAnsi="Arial" w:cs="Arial"/>
          <w:b/>
          <w:bCs/>
        </w:rPr>
      </w:pPr>
      <w:r w:rsidRPr="00513154">
        <w:rPr>
          <w:rFonts w:ascii="Arial" w:hAnsi="Arial" w:cs="Arial"/>
          <w:b/>
          <w:bCs/>
        </w:rPr>
        <w:t>Result</w:t>
      </w:r>
    </w:p>
    <w:p w14:paraId="5B32E66F" w14:textId="6375E5FE" w:rsidR="00357EB9" w:rsidRPr="00B16BA4" w:rsidRDefault="00357EB9" w:rsidP="00B16BA4">
      <w:pPr>
        <w:spacing w:line="360" w:lineRule="auto"/>
        <w:rPr>
          <w:rFonts w:ascii="Arial" w:hAnsi="Arial" w:cs="Arial"/>
          <w:b/>
          <w:bCs/>
          <w:sz w:val="22"/>
          <w:szCs w:val="22"/>
          <w:lang w:val="en-US"/>
        </w:rPr>
      </w:pPr>
      <w:r w:rsidRPr="00513154">
        <w:rPr>
          <w:rFonts w:ascii="Arial" w:hAnsi="Arial" w:cs="Arial"/>
          <w:b/>
          <w:bCs/>
          <w:sz w:val="22"/>
          <w:szCs w:val="22"/>
          <w:lang w:val="en-US"/>
        </w:rPr>
        <w:t>eCO2RR performance of Ag NPs and NH</w:t>
      </w:r>
      <w:r w:rsidRPr="00513154">
        <w:rPr>
          <w:rFonts w:ascii="Arial" w:hAnsi="Arial" w:cs="Arial"/>
          <w:b/>
          <w:bCs/>
          <w:sz w:val="22"/>
          <w:szCs w:val="22"/>
          <w:vertAlign w:val="subscript"/>
          <w:lang w:val="en-US"/>
        </w:rPr>
        <w:t>2</w:t>
      </w:r>
      <w:r w:rsidRPr="00513154">
        <w:rPr>
          <w:rFonts w:ascii="Arial" w:hAnsi="Arial" w:cs="Arial"/>
          <w:b/>
          <w:bCs/>
          <w:sz w:val="22"/>
          <w:szCs w:val="22"/>
          <w:lang w:val="en-US"/>
        </w:rPr>
        <w:t>-Ag cathodes</w:t>
      </w:r>
    </w:p>
    <w:p w14:paraId="3A66949A" w14:textId="001D4F7D" w:rsidR="00513154" w:rsidRPr="005D717E" w:rsidRDefault="000154DF" w:rsidP="007B5F92">
      <w:pPr>
        <w:spacing w:line="276" w:lineRule="auto"/>
        <w:jc w:val="both"/>
        <w:rPr>
          <w:rFonts w:ascii="Arial" w:hAnsi="Arial" w:cs="Arial"/>
          <w:sz w:val="22"/>
          <w:szCs w:val="22"/>
          <w:lang w:val="en-US"/>
        </w:rPr>
      </w:pPr>
      <w:r>
        <w:rPr>
          <w:rFonts w:ascii="Arial" w:hAnsi="Arial" w:cs="Arial"/>
          <w:sz w:val="22"/>
          <w:szCs w:val="22"/>
          <w:lang w:val="en-US"/>
        </w:rPr>
        <w:t>To investigate the catalytic activity and electrochemical CO</w:t>
      </w:r>
      <w:r w:rsidRPr="000154DF">
        <w:rPr>
          <w:rFonts w:ascii="Arial" w:hAnsi="Arial" w:cs="Arial"/>
          <w:sz w:val="22"/>
          <w:szCs w:val="22"/>
          <w:vertAlign w:val="subscript"/>
          <w:lang w:val="en-US"/>
        </w:rPr>
        <w:t>2</w:t>
      </w:r>
      <w:r>
        <w:rPr>
          <w:rFonts w:ascii="Arial" w:hAnsi="Arial" w:cs="Arial"/>
          <w:sz w:val="22"/>
          <w:szCs w:val="22"/>
          <w:lang w:val="en-US"/>
        </w:rPr>
        <w:t xml:space="preserve"> performance of </w:t>
      </w:r>
      <w:r w:rsidR="00E60E18">
        <w:rPr>
          <w:rFonts w:ascii="Arial" w:hAnsi="Arial" w:cs="Arial"/>
          <w:sz w:val="22"/>
          <w:szCs w:val="22"/>
          <w:lang w:val="en-US"/>
        </w:rPr>
        <w:t xml:space="preserve">the </w:t>
      </w:r>
      <w:r>
        <w:rPr>
          <w:rFonts w:ascii="Arial" w:hAnsi="Arial" w:cs="Arial"/>
          <w:sz w:val="22"/>
          <w:szCs w:val="22"/>
          <w:lang w:val="en-US"/>
        </w:rPr>
        <w:t>as-prepared Ag NPs and NH</w:t>
      </w:r>
      <w:r w:rsidRPr="000154DF">
        <w:rPr>
          <w:rFonts w:ascii="Arial" w:hAnsi="Arial" w:cs="Arial"/>
          <w:sz w:val="22"/>
          <w:szCs w:val="22"/>
          <w:vertAlign w:val="subscript"/>
          <w:lang w:val="en-US"/>
        </w:rPr>
        <w:t>2</w:t>
      </w:r>
      <w:r>
        <w:rPr>
          <w:rFonts w:ascii="Arial" w:hAnsi="Arial" w:cs="Arial"/>
          <w:sz w:val="22"/>
          <w:szCs w:val="22"/>
          <w:lang w:val="en-US"/>
        </w:rPr>
        <w:t xml:space="preserve">-Ag, these samples were spray-coated on carbon paper and employed as cathode electrodes in MEA </w:t>
      </w:r>
      <w:proofErr w:type="spellStart"/>
      <w:r>
        <w:rPr>
          <w:rFonts w:ascii="Arial" w:hAnsi="Arial" w:cs="Arial"/>
          <w:sz w:val="22"/>
          <w:szCs w:val="22"/>
          <w:lang w:val="en-US"/>
        </w:rPr>
        <w:t>electrolyzer</w:t>
      </w:r>
      <w:proofErr w:type="spellEnd"/>
      <w:r>
        <w:rPr>
          <w:rFonts w:ascii="Arial" w:hAnsi="Arial" w:cs="Arial"/>
          <w:sz w:val="22"/>
          <w:szCs w:val="22"/>
          <w:lang w:val="en-US"/>
        </w:rPr>
        <w:t xml:space="preserve"> under operating applied j. The Ag NPs cathode with a mass loading of approx. 0.65 mg/cm</w:t>
      </w:r>
      <w:r>
        <w:rPr>
          <w:rFonts w:ascii="Arial" w:hAnsi="Arial" w:cs="Arial"/>
          <w:sz w:val="22"/>
          <w:szCs w:val="22"/>
          <w:vertAlign w:val="superscript"/>
          <w:lang w:val="en-US"/>
        </w:rPr>
        <w:t>2</w:t>
      </w:r>
      <w:r>
        <w:rPr>
          <w:rFonts w:ascii="Arial" w:hAnsi="Arial" w:cs="Arial"/>
          <w:sz w:val="22"/>
          <w:szCs w:val="22"/>
          <w:lang w:val="en-US"/>
        </w:rPr>
        <w:t xml:space="preserve"> (Ag particle size of 100nm, according to SEM) showed similar performance in terms of %FE (CO) to NH</w:t>
      </w:r>
      <w:r w:rsidRPr="000154DF">
        <w:rPr>
          <w:rFonts w:ascii="Arial" w:hAnsi="Arial" w:cs="Arial"/>
          <w:sz w:val="22"/>
          <w:szCs w:val="22"/>
          <w:vertAlign w:val="subscript"/>
          <w:lang w:val="en-US"/>
        </w:rPr>
        <w:t>2</w:t>
      </w:r>
      <w:r>
        <w:rPr>
          <w:rFonts w:ascii="Arial" w:hAnsi="Arial" w:cs="Arial"/>
          <w:sz w:val="22"/>
          <w:szCs w:val="22"/>
          <w:lang w:val="en-US"/>
        </w:rPr>
        <w:t>-Ag at 100 mA/cm</w:t>
      </w:r>
      <w:r w:rsidRPr="000154DF">
        <w:rPr>
          <w:rFonts w:ascii="Arial" w:hAnsi="Arial" w:cs="Arial"/>
          <w:sz w:val="22"/>
          <w:szCs w:val="22"/>
          <w:vertAlign w:val="superscript"/>
          <w:lang w:val="en-US"/>
        </w:rPr>
        <w:t>2</w:t>
      </w:r>
      <w:r>
        <w:rPr>
          <w:rFonts w:ascii="Arial" w:hAnsi="Arial" w:cs="Arial"/>
          <w:sz w:val="22"/>
          <w:szCs w:val="22"/>
          <w:lang w:val="en-US"/>
        </w:rPr>
        <w:t xml:space="preserve">. </w:t>
      </w:r>
      <w:r w:rsidR="005D717E">
        <w:rPr>
          <w:rFonts w:ascii="Arial" w:hAnsi="Arial" w:cs="Arial"/>
          <w:sz w:val="22"/>
          <w:szCs w:val="22"/>
          <w:lang w:val="en-US"/>
        </w:rPr>
        <w:t>Upon raising j to 200 mA/cm</w:t>
      </w:r>
      <w:r w:rsidR="005D717E" w:rsidRPr="005D717E">
        <w:rPr>
          <w:rFonts w:ascii="Arial" w:hAnsi="Arial" w:cs="Arial"/>
          <w:sz w:val="22"/>
          <w:szCs w:val="22"/>
          <w:vertAlign w:val="superscript"/>
          <w:lang w:val="en-US"/>
        </w:rPr>
        <w:t>2</w:t>
      </w:r>
      <w:r w:rsidR="005D717E">
        <w:rPr>
          <w:rFonts w:ascii="Arial" w:hAnsi="Arial" w:cs="Arial"/>
          <w:sz w:val="22"/>
          <w:szCs w:val="22"/>
          <w:lang w:val="en-US"/>
        </w:rPr>
        <w:t>, %FE(H</w:t>
      </w:r>
      <w:r w:rsidR="005D717E" w:rsidRPr="005D717E">
        <w:rPr>
          <w:rFonts w:ascii="Arial" w:hAnsi="Arial" w:cs="Arial"/>
          <w:sz w:val="22"/>
          <w:szCs w:val="22"/>
          <w:vertAlign w:val="subscript"/>
          <w:lang w:val="en-US"/>
        </w:rPr>
        <w:t>2</w:t>
      </w:r>
      <w:r w:rsidR="005D717E">
        <w:rPr>
          <w:rFonts w:ascii="Arial" w:hAnsi="Arial" w:cs="Arial"/>
          <w:sz w:val="22"/>
          <w:szCs w:val="22"/>
          <w:lang w:val="en-US"/>
        </w:rPr>
        <w:t>) of both Ag NPs and NH</w:t>
      </w:r>
      <w:r w:rsidR="005D717E" w:rsidRPr="005D717E">
        <w:rPr>
          <w:rFonts w:ascii="Arial" w:hAnsi="Arial" w:cs="Arial"/>
          <w:sz w:val="22"/>
          <w:szCs w:val="22"/>
          <w:vertAlign w:val="subscript"/>
          <w:lang w:val="en-US"/>
        </w:rPr>
        <w:t>2</w:t>
      </w:r>
      <w:r w:rsidR="005D717E">
        <w:rPr>
          <w:rFonts w:ascii="Arial" w:hAnsi="Arial" w:cs="Arial"/>
          <w:sz w:val="22"/>
          <w:szCs w:val="22"/>
          <w:lang w:val="en-US"/>
        </w:rPr>
        <w:t>-Ag was substantially increased, especially the Ag NPs with a %FE(H</w:t>
      </w:r>
      <w:r w:rsidR="005D717E" w:rsidRPr="005D717E">
        <w:rPr>
          <w:rFonts w:ascii="Arial" w:hAnsi="Arial" w:cs="Arial"/>
          <w:sz w:val="22"/>
          <w:szCs w:val="22"/>
          <w:vertAlign w:val="subscript"/>
          <w:lang w:val="en-US"/>
        </w:rPr>
        <w:t>2</w:t>
      </w:r>
      <w:r w:rsidR="005D717E">
        <w:rPr>
          <w:rFonts w:ascii="Arial" w:hAnsi="Arial" w:cs="Arial"/>
          <w:sz w:val="22"/>
          <w:szCs w:val="22"/>
          <w:lang w:val="en-US"/>
        </w:rPr>
        <w:t>) of approx. 85%. Further increasing j to 250 mA/cm</w:t>
      </w:r>
      <w:r w:rsidR="005D717E" w:rsidRPr="005D717E">
        <w:rPr>
          <w:rFonts w:ascii="Arial" w:hAnsi="Arial" w:cs="Arial"/>
          <w:sz w:val="22"/>
          <w:szCs w:val="22"/>
          <w:vertAlign w:val="superscript"/>
          <w:lang w:val="en-US"/>
        </w:rPr>
        <w:t>2</w:t>
      </w:r>
      <w:r w:rsidR="005D717E">
        <w:rPr>
          <w:rFonts w:ascii="Arial" w:hAnsi="Arial" w:cs="Arial"/>
          <w:sz w:val="22"/>
          <w:szCs w:val="22"/>
          <w:lang w:val="en-US"/>
        </w:rPr>
        <w:t>, %FE(H</w:t>
      </w:r>
      <w:r w:rsidR="005D717E" w:rsidRPr="005D717E">
        <w:rPr>
          <w:rFonts w:ascii="Arial" w:hAnsi="Arial" w:cs="Arial"/>
          <w:sz w:val="22"/>
          <w:szCs w:val="22"/>
          <w:vertAlign w:val="subscript"/>
          <w:lang w:val="en-US"/>
        </w:rPr>
        <w:t>2</w:t>
      </w:r>
      <w:r w:rsidR="005D717E">
        <w:rPr>
          <w:rFonts w:ascii="Arial" w:hAnsi="Arial" w:cs="Arial"/>
          <w:sz w:val="22"/>
          <w:szCs w:val="22"/>
          <w:lang w:val="en-US"/>
        </w:rPr>
        <w:t>) of the NH</w:t>
      </w:r>
      <w:r w:rsidR="005D717E" w:rsidRPr="005D717E">
        <w:rPr>
          <w:rFonts w:ascii="Arial" w:hAnsi="Arial" w:cs="Arial"/>
          <w:sz w:val="22"/>
          <w:szCs w:val="22"/>
          <w:vertAlign w:val="subscript"/>
          <w:lang w:val="en-US"/>
        </w:rPr>
        <w:t>2</w:t>
      </w:r>
      <w:r w:rsidR="005D717E">
        <w:rPr>
          <w:rFonts w:ascii="Arial" w:hAnsi="Arial" w:cs="Arial"/>
          <w:sz w:val="22"/>
          <w:szCs w:val="22"/>
          <w:lang w:val="en-US"/>
        </w:rPr>
        <w:t>-Ag cathode abruptly increased to approx. 82%. This phenomenon is a common issue in a zero-gap MEA electroly</w:t>
      </w:r>
      <w:r w:rsidR="004A24B2">
        <w:rPr>
          <w:rFonts w:ascii="Arial" w:hAnsi="Arial" w:cs="Arial"/>
          <w:sz w:val="22"/>
          <w:szCs w:val="22"/>
          <w:lang w:val="en-US"/>
        </w:rPr>
        <w:t xml:space="preserve">sis cell </w:t>
      </w:r>
      <w:r w:rsidR="005D717E">
        <w:rPr>
          <w:rFonts w:ascii="Arial" w:hAnsi="Arial" w:cs="Arial"/>
          <w:sz w:val="22"/>
          <w:szCs w:val="22"/>
          <w:lang w:val="en-US"/>
        </w:rPr>
        <w:t>once operating at high current density due to the formation of K</w:t>
      </w:r>
      <w:r w:rsidR="005D717E" w:rsidRPr="005D717E">
        <w:rPr>
          <w:rFonts w:ascii="Arial" w:hAnsi="Arial" w:cs="Arial"/>
          <w:sz w:val="22"/>
          <w:szCs w:val="22"/>
          <w:vertAlign w:val="subscript"/>
          <w:lang w:val="en-US"/>
        </w:rPr>
        <w:t>2</w:t>
      </w:r>
      <w:r w:rsidR="005D717E">
        <w:rPr>
          <w:rFonts w:ascii="Arial" w:hAnsi="Arial" w:cs="Arial"/>
          <w:sz w:val="22"/>
          <w:szCs w:val="22"/>
          <w:lang w:val="en-US"/>
        </w:rPr>
        <w:t>CO</w:t>
      </w:r>
      <w:r w:rsidR="005D717E" w:rsidRPr="005D717E">
        <w:rPr>
          <w:rFonts w:ascii="Arial" w:hAnsi="Arial" w:cs="Arial"/>
          <w:sz w:val="22"/>
          <w:szCs w:val="22"/>
          <w:vertAlign w:val="subscript"/>
          <w:lang w:val="en-US"/>
        </w:rPr>
        <w:t>3</w:t>
      </w:r>
      <w:r w:rsidR="005D717E">
        <w:rPr>
          <w:rFonts w:ascii="Arial" w:hAnsi="Arial" w:cs="Arial"/>
          <w:sz w:val="22"/>
          <w:szCs w:val="22"/>
          <w:lang w:val="en-US"/>
        </w:rPr>
        <w:t xml:space="preserve"> salt</w:t>
      </w:r>
      <w:r w:rsidR="004A24B2">
        <w:rPr>
          <w:rFonts w:ascii="Arial" w:hAnsi="Arial" w:cs="Arial"/>
          <w:sz w:val="22"/>
          <w:szCs w:val="22"/>
          <w:lang w:val="en-US"/>
        </w:rPr>
        <w:t xml:space="preserve"> </w:t>
      </w:r>
      <w:r w:rsidR="005D717E">
        <w:rPr>
          <w:rFonts w:ascii="Arial" w:hAnsi="Arial" w:cs="Arial"/>
          <w:sz w:val="22"/>
          <w:szCs w:val="22"/>
          <w:lang w:val="en-US"/>
        </w:rPr>
        <w:t>and flooding at the cathode side</w:t>
      </w:r>
      <w:r w:rsidR="004A24B2">
        <w:rPr>
          <w:rFonts w:ascii="Arial" w:hAnsi="Arial" w:cs="Arial"/>
          <w:sz w:val="22"/>
          <w:szCs w:val="22"/>
          <w:lang w:val="en-US"/>
        </w:rPr>
        <w:t xml:space="preserve"> that could facilitate the hydrogen evolution reaction (HER). On the other hand, these results indicated the applicability of the as-prepared Ag samples towards CO2RR in the MEA cell. Therefore, further optimizations on MEA system and Ag cathode electrode should be conducted</w:t>
      </w:r>
      <w:r w:rsidR="00E60E18">
        <w:rPr>
          <w:rFonts w:ascii="Arial" w:hAnsi="Arial" w:cs="Arial"/>
          <w:sz w:val="22"/>
          <w:szCs w:val="22"/>
          <w:lang w:val="en-US"/>
        </w:rPr>
        <w:t xml:space="preserve"> to</w:t>
      </w:r>
      <w:r w:rsidR="004A24B2">
        <w:rPr>
          <w:rFonts w:ascii="Arial" w:hAnsi="Arial" w:cs="Arial"/>
          <w:sz w:val="22"/>
          <w:szCs w:val="22"/>
          <w:lang w:val="en-US"/>
        </w:rPr>
        <w:t xml:space="preserve"> maximiz</w:t>
      </w:r>
      <w:r w:rsidR="00E60E18">
        <w:rPr>
          <w:rFonts w:ascii="Arial" w:hAnsi="Arial" w:cs="Arial"/>
          <w:sz w:val="22"/>
          <w:szCs w:val="22"/>
          <w:lang w:val="en-US"/>
        </w:rPr>
        <w:t>e</w:t>
      </w:r>
      <w:r w:rsidR="004A24B2">
        <w:rPr>
          <w:rFonts w:ascii="Arial" w:hAnsi="Arial" w:cs="Arial"/>
          <w:sz w:val="22"/>
          <w:szCs w:val="22"/>
          <w:lang w:val="en-US"/>
        </w:rPr>
        <w:t xml:space="preserve"> eCO2RR performance</w:t>
      </w:r>
      <w:r w:rsidR="00310B6E">
        <w:rPr>
          <w:rFonts w:ascii="Arial" w:hAnsi="Arial" w:cs="Arial"/>
          <w:sz w:val="22"/>
          <w:szCs w:val="22"/>
          <w:lang w:val="en-US"/>
        </w:rPr>
        <w:t xml:space="preserve"> of the overall MEA </w:t>
      </w:r>
      <w:proofErr w:type="spellStart"/>
      <w:r w:rsidR="00310B6E">
        <w:rPr>
          <w:rFonts w:ascii="Arial" w:hAnsi="Arial" w:cs="Arial"/>
          <w:sz w:val="22"/>
          <w:szCs w:val="22"/>
          <w:lang w:val="en-US"/>
        </w:rPr>
        <w:t>electrolyzer</w:t>
      </w:r>
      <w:proofErr w:type="spellEnd"/>
      <w:r w:rsidR="00310B6E">
        <w:rPr>
          <w:rFonts w:ascii="Arial" w:hAnsi="Arial" w:cs="Arial"/>
          <w:sz w:val="22"/>
          <w:szCs w:val="22"/>
          <w:lang w:val="en-US"/>
        </w:rPr>
        <w:t>.</w:t>
      </w:r>
    </w:p>
    <w:p w14:paraId="3BD14E8B" w14:textId="3BE504D5" w:rsidR="00357EB9" w:rsidRPr="00513154" w:rsidRDefault="00357EB9" w:rsidP="00357EB9">
      <w:pPr>
        <w:rPr>
          <w:rFonts w:ascii="Arial" w:hAnsi="Arial" w:cs="Arial"/>
          <w:b/>
          <w:bCs/>
          <w:sz w:val="22"/>
          <w:szCs w:val="22"/>
          <w:lang w:val="en-US"/>
        </w:rPr>
      </w:pPr>
    </w:p>
    <w:p w14:paraId="7C3E293A" w14:textId="657B9498" w:rsidR="00357EB9" w:rsidRPr="00513154" w:rsidRDefault="00357EB9" w:rsidP="00377892">
      <w:pPr>
        <w:jc w:val="center"/>
        <w:rPr>
          <w:rFonts w:ascii="Arial" w:hAnsi="Arial" w:cs="Arial"/>
          <w:b/>
          <w:bCs/>
          <w:sz w:val="22"/>
          <w:szCs w:val="22"/>
          <w:lang w:val="en-US"/>
        </w:rPr>
      </w:pPr>
      <w:r w:rsidRPr="00513154">
        <w:rPr>
          <w:rFonts w:ascii="Arial" w:hAnsi="Arial" w:cs="Arial"/>
          <w:b/>
          <w:bCs/>
          <w:noProof/>
          <w:sz w:val="22"/>
          <w:szCs w:val="22"/>
          <w:lang w:val="en-US"/>
        </w:rPr>
        <w:drawing>
          <wp:inline distT="0" distB="0" distL="0" distR="0" wp14:anchorId="510067FB" wp14:editId="210FC843">
            <wp:extent cx="5645727" cy="4568019"/>
            <wp:effectExtent l="0" t="0" r="6350" b="4445"/>
            <wp:docPr id="199118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87683" name=""/>
                    <pic:cNvPicPr/>
                  </pic:nvPicPr>
                  <pic:blipFill rotWithShape="1">
                    <a:blip r:embed="rId5"/>
                    <a:srcRect b="1029"/>
                    <a:stretch/>
                  </pic:blipFill>
                  <pic:spPr bwMode="auto">
                    <a:xfrm>
                      <a:off x="0" y="0"/>
                      <a:ext cx="5687607" cy="4601905"/>
                    </a:xfrm>
                    <a:prstGeom prst="rect">
                      <a:avLst/>
                    </a:prstGeom>
                    <a:ln>
                      <a:noFill/>
                    </a:ln>
                    <a:extLst>
                      <a:ext uri="{53640926-AAD7-44D8-BBD7-CCE9431645EC}">
                        <a14:shadowObscured xmlns:a14="http://schemas.microsoft.com/office/drawing/2010/main"/>
                      </a:ext>
                    </a:extLst>
                  </pic:spPr>
                </pic:pic>
              </a:graphicData>
            </a:graphic>
          </wp:inline>
        </w:drawing>
      </w:r>
    </w:p>
    <w:p w14:paraId="4BDD8601" w14:textId="60D5342F" w:rsidR="00357EB9" w:rsidRPr="00513154" w:rsidRDefault="00357EB9">
      <w:pPr>
        <w:spacing w:after="160" w:line="259" w:lineRule="auto"/>
        <w:rPr>
          <w:rFonts w:ascii="Arial" w:hAnsi="Arial" w:cs="Arial"/>
          <w:b/>
          <w:bCs/>
          <w:sz w:val="22"/>
          <w:szCs w:val="22"/>
          <w:lang w:val="en-US"/>
        </w:rPr>
      </w:pPr>
      <w:r w:rsidRPr="00513154">
        <w:rPr>
          <w:rFonts w:ascii="Arial" w:hAnsi="Arial" w:cs="Arial"/>
          <w:b/>
          <w:bCs/>
          <w:sz w:val="22"/>
          <w:szCs w:val="22"/>
          <w:lang w:val="en-US"/>
        </w:rPr>
        <w:t xml:space="preserve">Figure 1. </w:t>
      </w:r>
      <w:r w:rsidR="00377892" w:rsidRPr="00513154">
        <w:rPr>
          <w:rFonts w:ascii="Arial" w:hAnsi="Arial" w:cs="Arial"/>
          <w:b/>
          <w:bCs/>
          <w:sz w:val="22"/>
          <w:szCs w:val="22"/>
          <w:lang w:val="en-US"/>
        </w:rPr>
        <w:t>Faradaic efficiency results under different j and FE-SEM images of Ag NPs and NH</w:t>
      </w:r>
      <w:r w:rsidR="00377892" w:rsidRPr="00513154">
        <w:rPr>
          <w:rFonts w:ascii="Arial" w:hAnsi="Arial" w:cs="Arial"/>
          <w:b/>
          <w:bCs/>
          <w:sz w:val="22"/>
          <w:szCs w:val="22"/>
          <w:vertAlign w:val="subscript"/>
          <w:lang w:val="en-US"/>
        </w:rPr>
        <w:t>2</w:t>
      </w:r>
      <w:r w:rsidR="00377892" w:rsidRPr="00513154">
        <w:rPr>
          <w:rFonts w:ascii="Arial" w:hAnsi="Arial" w:cs="Arial"/>
          <w:b/>
          <w:bCs/>
          <w:sz w:val="22"/>
          <w:szCs w:val="22"/>
          <w:lang w:val="en-US"/>
        </w:rPr>
        <w:t>-Ag samples.</w:t>
      </w:r>
    </w:p>
    <w:p w14:paraId="7ACF5E66" w14:textId="77777777" w:rsidR="00357EB9" w:rsidRDefault="00357EB9" w:rsidP="00357EB9">
      <w:pPr>
        <w:rPr>
          <w:rFonts w:ascii="Arial" w:hAnsi="Arial" w:cs="Arial"/>
          <w:b/>
          <w:bCs/>
          <w:sz w:val="22"/>
          <w:szCs w:val="22"/>
          <w:lang w:val="en-US"/>
        </w:rPr>
      </w:pPr>
    </w:p>
    <w:p w14:paraId="5A60E121" w14:textId="77777777" w:rsidR="00310B6E" w:rsidRDefault="00310B6E" w:rsidP="00357EB9">
      <w:pPr>
        <w:rPr>
          <w:rFonts w:ascii="Arial" w:hAnsi="Arial" w:cs="Arial"/>
          <w:b/>
          <w:bCs/>
          <w:sz w:val="22"/>
          <w:szCs w:val="22"/>
          <w:lang w:val="en-US"/>
        </w:rPr>
      </w:pPr>
    </w:p>
    <w:p w14:paraId="70FE52A8" w14:textId="77777777" w:rsidR="00310B6E" w:rsidRDefault="00310B6E" w:rsidP="00357EB9">
      <w:pPr>
        <w:rPr>
          <w:rFonts w:ascii="Arial" w:hAnsi="Arial" w:cs="Arial"/>
          <w:b/>
          <w:bCs/>
          <w:sz w:val="22"/>
          <w:szCs w:val="22"/>
          <w:lang w:val="en-US"/>
        </w:rPr>
      </w:pPr>
    </w:p>
    <w:p w14:paraId="4AD7AA99" w14:textId="77777777" w:rsidR="00310B6E" w:rsidRDefault="00310B6E" w:rsidP="00357EB9">
      <w:pPr>
        <w:rPr>
          <w:rFonts w:ascii="Arial" w:hAnsi="Arial" w:cs="Arial"/>
          <w:b/>
          <w:bCs/>
          <w:sz w:val="22"/>
          <w:szCs w:val="22"/>
          <w:lang w:val="en-US"/>
        </w:rPr>
      </w:pPr>
    </w:p>
    <w:p w14:paraId="19099F92" w14:textId="77777777" w:rsidR="00310B6E" w:rsidRPr="00513154" w:rsidRDefault="00310B6E" w:rsidP="00357EB9">
      <w:pPr>
        <w:rPr>
          <w:rFonts w:ascii="Arial" w:hAnsi="Arial" w:cs="Arial"/>
          <w:b/>
          <w:bCs/>
          <w:sz w:val="22"/>
          <w:szCs w:val="22"/>
          <w:lang w:val="en-US"/>
        </w:rPr>
      </w:pPr>
    </w:p>
    <w:p w14:paraId="00C3A4A6" w14:textId="1C83C736" w:rsidR="00310B6E" w:rsidRDefault="00377892" w:rsidP="00B16BA4">
      <w:pPr>
        <w:spacing w:line="360" w:lineRule="auto"/>
        <w:rPr>
          <w:rFonts w:ascii="Arial" w:hAnsi="Arial" w:cs="Arial"/>
          <w:b/>
          <w:bCs/>
          <w:sz w:val="22"/>
          <w:szCs w:val="22"/>
          <w:lang w:val="en-US"/>
        </w:rPr>
      </w:pPr>
      <w:r w:rsidRPr="00513154">
        <w:rPr>
          <w:rFonts w:ascii="Arial" w:hAnsi="Arial" w:cs="Arial"/>
          <w:b/>
          <w:bCs/>
          <w:sz w:val="22"/>
          <w:szCs w:val="22"/>
          <w:lang w:val="en-US"/>
        </w:rPr>
        <w:t>eCO2RR performance of sputtered Ag</w:t>
      </w:r>
      <w:r w:rsidRPr="00513154">
        <w:rPr>
          <w:rFonts w:ascii="Arial" w:hAnsi="Arial" w:cs="Arial"/>
          <w:b/>
          <w:bCs/>
          <w:sz w:val="22"/>
          <w:szCs w:val="22"/>
          <w:vertAlign w:val="subscript"/>
          <w:lang w:val="en-US"/>
        </w:rPr>
        <w:t xml:space="preserve">450nm </w:t>
      </w:r>
      <w:r w:rsidRPr="00513154">
        <w:rPr>
          <w:rFonts w:ascii="Arial" w:hAnsi="Arial" w:cs="Arial"/>
          <w:b/>
          <w:bCs/>
          <w:sz w:val="22"/>
          <w:szCs w:val="22"/>
          <w:lang w:val="en-US"/>
        </w:rPr>
        <w:t>and Ag</w:t>
      </w:r>
      <w:r w:rsidRPr="00513154">
        <w:rPr>
          <w:rFonts w:ascii="Arial" w:hAnsi="Arial" w:cs="Arial"/>
          <w:b/>
          <w:bCs/>
          <w:sz w:val="22"/>
          <w:szCs w:val="22"/>
          <w:vertAlign w:val="subscript"/>
          <w:lang w:val="en-US"/>
        </w:rPr>
        <w:t>100nm</w:t>
      </w:r>
      <w:r w:rsidRPr="00513154">
        <w:rPr>
          <w:rFonts w:ascii="Arial" w:hAnsi="Arial" w:cs="Arial"/>
          <w:b/>
          <w:bCs/>
          <w:sz w:val="22"/>
          <w:szCs w:val="22"/>
          <w:lang w:val="en-US"/>
        </w:rPr>
        <w:t xml:space="preserve"> cathodes</w:t>
      </w:r>
    </w:p>
    <w:p w14:paraId="72194C67" w14:textId="1F37F407" w:rsidR="00310B6E" w:rsidRPr="00310B6E" w:rsidRDefault="00310B6E" w:rsidP="007B5F92">
      <w:pPr>
        <w:spacing w:line="276" w:lineRule="auto"/>
        <w:jc w:val="both"/>
        <w:rPr>
          <w:rFonts w:ascii="Arial" w:hAnsi="Arial" w:cs="Arial"/>
          <w:sz w:val="22"/>
          <w:szCs w:val="22"/>
          <w:lang w:val="en-US"/>
        </w:rPr>
      </w:pPr>
      <w:r>
        <w:rPr>
          <w:rFonts w:ascii="Arial" w:hAnsi="Arial" w:cs="Arial"/>
          <w:sz w:val="22"/>
          <w:szCs w:val="22"/>
          <w:lang w:val="en-US"/>
        </w:rPr>
        <w:t xml:space="preserve">The catalyst thickness </w:t>
      </w:r>
      <w:r w:rsidR="00EE28A0">
        <w:rPr>
          <w:rFonts w:ascii="Arial" w:hAnsi="Arial" w:cs="Arial"/>
          <w:sz w:val="22"/>
          <w:szCs w:val="22"/>
          <w:lang w:val="en-US"/>
        </w:rPr>
        <w:t>strongly impacts</w:t>
      </w:r>
      <w:r>
        <w:rPr>
          <w:rFonts w:ascii="Arial" w:hAnsi="Arial" w:cs="Arial"/>
          <w:sz w:val="22"/>
          <w:szCs w:val="22"/>
          <w:lang w:val="en-US"/>
        </w:rPr>
        <w:t xml:space="preserve"> the catalytic performance</w:t>
      </w:r>
      <w:r w:rsidR="00EE28A0">
        <w:rPr>
          <w:rFonts w:ascii="Arial" w:hAnsi="Arial" w:cs="Arial"/>
          <w:sz w:val="22"/>
          <w:szCs w:val="22"/>
          <w:lang w:val="en-US"/>
        </w:rPr>
        <w:t>, selectivity,</w:t>
      </w:r>
      <w:r>
        <w:rPr>
          <w:rFonts w:ascii="Arial" w:hAnsi="Arial" w:cs="Arial"/>
          <w:sz w:val="22"/>
          <w:szCs w:val="22"/>
          <w:lang w:val="en-US"/>
        </w:rPr>
        <w:t xml:space="preserve"> and mass transfer of CO</w:t>
      </w:r>
      <w:r w:rsidRPr="00310B6E">
        <w:rPr>
          <w:rFonts w:ascii="Arial" w:hAnsi="Arial" w:cs="Arial"/>
          <w:sz w:val="22"/>
          <w:szCs w:val="22"/>
          <w:vertAlign w:val="subscript"/>
          <w:lang w:val="en-US"/>
        </w:rPr>
        <w:t>2</w:t>
      </w:r>
      <w:r>
        <w:rPr>
          <w:rFonts w:ascii="Arial" w:hAnsi="Arial" w:cs="Arial"/>
          <w:sz w:val="22"/>
          <w:szCs w:val="22"/>
          <w:lang w:val="en-US"/>
        </w:rPr>
        <w:t xml:space="preserve"> to the active surface</w:t>
      </w:r>
      <w:r w:rsidRPr="00310B6E">
        <w:rPr>
          <w:rFonts w:ascii="Arial" w:hAnsi="Arial" w:cs="Arial"/>
          <w:sz w:val="22"/>
          <w:szCs w:val="22"/>
          <w:lang w:val="en-US"/>
        </w:rPr>
        <w:t>.</w:t>
      </w:r>
      <w:r>
        <w:rPr>
          <w:rFonts w:ascii="Arial" w:hAnsi="Arial" w:cs="Arial"/>
          <w:b/>
          <w:bCs/>
          <w:sz w:val="22"/>
          <w:szCs w:val="22"/>
          <w:lang w:val="en-US"/>
        </w:rPr>
        <w:t xml:space="preserve"> </w:t>
      </w:r>
      <w:r w:rsidRPr="00310B6E">
        <w:rPr>
          <w:rFonts w:ascii="Arial" w:hAnsi="Arial" w:cs="Arial"/>
          <w:b/>
          <w:bCs/>
          <w:sz w:val="22"/>
          <w:szCs w:val="22"/>
          <w:lang w:val="en-US"/>
        </w:rPr>
        <w:t>Fig. 2</w:t>
      </w:r>
      <w:r>
        <w:rPr>
          <w:rFonts w:ascii="Arial" w:hAnsi="Arial" w:cs="Arial"/>
          <w:sz w:val="22"/>
          <w:szCs w:val="22"/>
          <w:lang w:val="en-US"/>
        </w:rPr>
        <w:t xml:space="preserve"> exhibited </w:t>
      </w:r>
      <w:r w:rsidR="00E60E18">
        <w:rPr>
          <w:rFonts w:ascii="Arial" w:hAnsi="Arial" w:cs="Arial"/>
          <w:sz w:val="22"/>
          <w:szCs w:val="22"/>
          <w:lang w:val="en-US"/>
        </w:rPr>
        <w:t>comparable</w:t>
      </w:r>
      <w:r>
        <w:rPr>
          <w:rFonts w:ascii="Arial" w:hAnsi="Arial" w:cs="Arial"/>
          <w:sz w:val="22"/>
          <w:szCs w:val="22"/>
          <w:lang w:val="en-US"/>
        </w:rPr>
        <w:t xml:space="preserve"> electrochemical performance of sputtered Ag</w:t>
      </w:r>
      <w:r>
        <w:rPr>
          <w:rFonts w:ascii="Arial" w:hAnsi="Arial" w:cs="Arial"/>
          <w:sz w:val="22"/>
          <w:szCs w:val="22"/>
          <w:vertAlign w:val="subscript"/>
          <w:lang w:val="en-US"/>
        </w:rPr>
        <w:t>450nm</w:t>
      </w:r>
      <w:r>
        <w:rPr>
          <w:rFonts w:ascii="Arial" w:hAnsi="Arial" w:cs="Arial"/>
          <w:sz w:val="22"/>
          <w:szCs w:val="22"/>
          <w:lang w:val="en-US"/>
        </w:rPr>
        <w:t xml:space="preserve"> and Ag</w:t>
      </w:r>
      <w:r>
        <w:rPr>
          <w:rFonts w:ascii="Arial" w:hAnsi="Arial" w:cs="Arial"/>
          <w:sz w:val="22"/>
          <w:szCs w:val="22"/>
          <w:vertAlign w:val="subscript"/>
          <w:lang w:val="en-US"/>
        </w:rPr>
        <w:t>100nm</w:t>
      </w:r>
      <w:r>
        <w:rPr>
          <w:rFonts w:ascii="Arial" w:hAnsi="Arial" w:cs="Arial"/>
          <w:sz w:val="22"/>
          <w:szCs w:val="22"/>
          <w:lang w:val="en-US"/>
        </w:rPr>
        <w:t xml:space="preserve"> cathodes under applied j of 200 mA/cm</w:t>
      </w:r>
      <w:r>
        <w:rPr>
          <w:rFonts w:ascii="Arial" w:hAnsi="Arial" w:cs="Arial"/>
          <w:sz w:val="22"/>
          <w:szCs w:val="22"/>
          <w:vertAlign w:val="superscript"/>
          <w:lang w:val="en-US"/>
        </w:rPr>
        <w:t>2</w:t>
      </w:r>
      <w:r>
        <w:rPr>
          <w:rFonts w:ascii="Arial" w:hAnsi="Arial" w:cs="Arial"/>
          <w:sz w:val="22"/>
          <w:szCs w:val="22"/>
          <w:lang w:val="en-US"/>
        </w:rPr>
        <w:t xml:space="preserve"> with similar %FE and cell voltage. Therefore, a sputtered Ag</w:t>
      </w:r>
      <w:r>
        <w:rPr>
          <w:rFonts w:ascii="Arial" w:hAnsi="Arial" w:cs="Arial"/>
          <w:sz w:val="22"/>
          <w:szCs w:val="22"/>
          <w:vertAlign w:val="subscript"/>
          <w:lang w:val="en-US"/>
        </w:rPr>
        <w:t>100nm</w:t>
      </w:r>
      <w:r>
        <w:rPr>
          <w:rFonts w:ascii="Arial" w:hAnsi="Arial" w:cs="Arial"/>
          <w:sz w:val="22"/>
          <w:szCs w:val="22"/>
          <w:lang w:val="en-US"/>
        </w:rPr>
        <w:t xml:space="preserve"> cathode will </w:t>
      </w:r>
      <w:r w:rsidR="00EE28A0">
        <w:rPr>
          <w:rFonts w:ascii="Arial" w:hAnsi="Arial" w:cs="Arial"/>
          <w:sz w:val="22"/>
          <w:szCs w:val="22"/>
          <w:lang w:val="en-US"/>
        </w:rPr>
        <w:t>be selected for further studies on MEA optimization.</w:t>
      </w:r>
    </w:p>
    <w:p w14:paraId="51235F48" w14:textId="202E053C" w:rsidR="00377892" w:rsidRPr="00513154" w:rsidRDefault="00377892" w:rsidP="00357EB9">
      <w:pPr>
        <w:rPr>
          <w:rFonts w:ascii="Arial" w:hAnsi="Arial" w:cs="Arial"/>
          <w:b/>
          <w:bCs/>
          <w:sz w:val="22"/>
          <w:szCs w:val="22"/>
          <w:lang w:val="en-US"/>
        </w:rPr>
      </w:pPr>
    </w:p>
    <w:p w14:paraId="2B1FB110" w14:textId="2B21D884" w:rsidR="00377892" w:rsidRPr="00513154" w:rsidRDefault="00377892" w:rsidP="00377892">
      <w:pPr>
        <w:jc w:val="center"/>
        <w:rPr>
          <w:rFonts w:ascii="Arial" w:hAnsi="Arial" w:cs="Arial"/>
          <w:b/>
          <w:bCs/>
          <w:sz w:val="22"/>
          <w:szCs w:val="22"/>
          <w:lang w:val="en-US"/>
        </w:rPr>
      </w:pPr>
      <w:r w:rsidRPr="00513154">
        <w:rPr>
          <w:rFonts w:ascii="Arial" w:hAnsi="Arial" w:cs="Arial"/>
          <w:b/>
          <w:bCs/>
          <w:noProof/>
          <w:sz w:val="22"/>
          <w:szCs w:val="22"/>
        </w:rPr>
        <w:drawing>
          <wp:inline distT="0" distB="0" distL="0" distR="0" wp14:anchorId="4C7C19DE" wp14:editId="14F0CB00">
            <wp:extent cx="3861235" cy="2833255"/>
            <wp:effectExtent l="0" t="0" r="0" b="0"/>
            <wp:docPr id="4" name="Picture 3">
              <a:extLst xmlns:a="http://schemas.openxmlformats.org/drawingml/2006/main">
                <a:ext uri="{FF2B5EF4-FFF2-40B4-BE49-F238E27FC236}">
                  <a16:creationId xmlns:a16="http://schemas.microsoft.com/office/drawing/2014/main" id="{A24D799B-EA02-7C4C-A3AD-0136EA4C59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24D799B-EA02-7C4C-A3AD-0136EA4C59A1}"/>
                        </a:ext>
                      </a:extLst>
                    </pic:cNvPr>
                    <pic:cNvPicPr>
                      <a:picLocks noChangeAspect="1"/>
                    </pic:cNvPicPr>
                  </pic:nvPicPr>
                  <pic:blipFill>
                    <a:blip r:embed="rId6"/>
                    <a:stretch>
                      <a:fillRect/>
                    </a:stretch>
                  </pic:blipFill>
                  <pic:spPr>
                    <a:xfrm>
                      <a:off x="0" y="0"/>
                      <a:ext cx="3899220" cy="2861127"/>
                    </a:xfrm>
                    <a:prstGeom prst="rect">
                      <a:avLst/>
                    </a:prstGeom>
                  </pic:spPr>
                </pic:pic>
              </a:graphicData>
            </a:graphic>
          </wp:inline>
        </w:drawing>
      </w:r>
    </w:p>
    <w:p w14:paraId="7F6A2AE6" w14:textId="1B87C791" w:rsidR="00377892" w:rsidRPr="00513154" w:rsidRDefault="00377892" w:rsidP="00377892">
      <w:pPr>
        <w:rPr>
          <w:rFonts w:ascii="Arial" w:hAnsi="Arial" w:cs="Arial"/>
          <w:b/>
          <w:bCs/>
          <w:sz w:val="22"/>
          <w:szCs w:val="22"/>
          <w:lang w:val="en-US"/>
        </w:rPr>
      </w:pPr>
      <w:r w:rsidRPr="00513154">
        <w:rPr>
          <w:rFonts w:ascii="Arial" w:hAnsi="Arial" w:cs="Arial"/>
          <w:b/>
          <w:bCs/>
          <w:sz w:val="22"/>
          <w:szCs w:val="22"/>
          <w:lang w:val="en-US"/>
        </w:rPr>
        <w:t>Figure 2. Faradaic efficiency of 450nm and 100nm sputtered Ag at 200 mA/cm</w:t>
      </w:r>
      <w:r w:rsidRPr="00513154">
        <w:rPr>
          <w:rFonts w:ascii="Arial" w:hAnsi="Arial" w:cs="Arial"/>
          <w:b/>
          <w:bCs/>
          <w:sz w:val="22"/>
          <w:szCs w:val="22"/>
          <w:vertAlign w:val="superscript"/>
          <w:lang w:val="en-US"/>
        </w:rPr>
        <w:t>2</w:t>
      </w:r>
      <w:r w:rsidRPr="00513154">
        <w:rPr>
          <w:rFonts w:ascii="Arial" w:hAnsi="Arial" w:cs="Arial"/>
          <w:b/>
          <w:bCs/>
          <w:sz w:val="22"/>
          <w:szCs w:val="22"/>
          <w:lang w:val="en-US"/>
        </w:rPr>
        <w:t>.</w:t>
      </w:r>
    </w:p>
    <w:p w14:paraId="60705C30" w14:textId="77777777" w:rsidR="00377892" w:rsidRPr="00513154" w:rsidRDefault="00377892" w:rsidP="00377892">
      <w:pPr>
        <w:rPr>
          <w:rFonts w:ascii="Arial" w:hAnsi="Arial" w:cs="Arial"/>
          <w:b/>
          <w:bCs/>
          <w:sz w:val="22"/>
          <w:szCs w:val="22"/>
          <w:lang w:val="en-US"/>
        </w:rPr>
      </w:pPr>
    </w:p>
    <w:p w14:paraId="304BF025" w14:textId="2DA473E3" w:rsidR="00A62881" w:rsidRDefault="00377892" w:rsidP="00B16BA4">
      <w:pPr>
        <w:spacing w:line="360" w:lineRule="auto"/>
        <w:rPr>
          <w:rFonts w:ascii="Arial" w:hAnsi="Arial" w:cs="Arial"/>
          <w:b/>
          <w:bCs/>
          <w:sz w:val="22"/>
          <w:szCs w:val="22"/>
          <w:lang w:val="en-US"/>
        </w:rPr>
      </w:pPr>
      <w:r w:rsidRPr="00513154">
        <w:rPr>
          <w:rFonts w:ascii="Arial" w:hAnsi="Arial" w:cs="Arial"/>
          <w:b/>
          <w:bCs/>
          <w:sz w:val="22"/>
          <w:szCs w:val="22"/>
          <w:lang w:val="en-US"/>
        </w:rPr>
        <w:t>eCO2RR performance of different anod</w:t>
      </w:r>
      <w:r w:rsidR="00115773">
        <w:rPr>
          <w:rFonts w:ascii="Arial" w:hAnsi="Arial" w:cs="Arial"/>
          <w:b/>
          <w:bCs/>
          <w:sz w:val="22"/>
          <w:szCs w:val="22"/>
          <w:lang w:val="en-US"/>
        </w:rPr>
        <w:t>ic</w:t>
      </w:r>
      <w:r w:rsidRPr="00513154">
        <w:rPr>
          <w:rFonts w:ascii="Arial" w:hAnsi="Arial" w:cs="Arial"/>
          <w:b/>
          <w:bCs/>
          <w:sz w:val="22"/>
          <w:szCs w:val="22"/>
          <w:lang w:val="en-US"/>
        </w:rPr>
        <w:t xml:space="preserve"> systems</w:t>
      </w:r>
    </w:p>
    <w:p w14:paraId="15D298B8" w14:textId="0D707B9E" w:rsidR="00A42FEF" w:rsidRPr="00CB4CB4" w:rsidRDefault="00A42FEF" w:rsidP="007B5F92">
      <w:pPr>
        <w:spacing w:line="276" w:lineRule="auto"/>
        <w:jc w:val="both"/>
        <w:rPr>
          <w:rFonts w:ascii="Arial" w:hAnsi="Arial" w:cs="Arial"/>
          <w:sz w:val="22"/>
          <w:szCs w:val="22"/>
          <w:lang w:val="en-US"/>
        </w:rPr>
      </w:pPr>
      <w:r>
        <w:rPr>
          <w:rFonts w:ascii="Arial" w:hAnsi="Arial" w:cs="Arial"/>
          <w:sz w:val="22"/>
          <w:szCs w:val="22"/>
          <w:lang w:val="en-US"/>
        </w:rPr>
        <w:t>The benchmark IrO</w:t>
      </w:r>
      <w:r w:rsidRPr="00A42FEF">
        <w:rPr>
          <w:rFonts w:ascii="Arial" w:hAnsi="Arial" w:cs="Arial"/>
          <w:sz w:val="22"/>
          <w:szCs w:val="22"/>
          <w:vertAlign w:val="subscript"/>
          <w:lang w:val="en-US"/>
        </w:rPr>
        <w:t>2</w:t>
      </w:r>
      <w:r>
        <w:rPr>
          <w:rFonts w:ascii="Arial" w:hAnsi="Arial" w:cs="Arial"/>
          <w:sz w:val="22"/>
          <w:szCs w:val="22"/>
          <w:lang w:val="en-US"/>
        </w:rPr>
        <w:t xml:space="preserve"> is exclusively used as the anode catalyst due to its compatibility, high stability, and OER activity. On the other hand, Ni catalyst is an alternative anode material due to its low cost and great OER catalytic activity</w:t>
      </w:r>
      <w:r w:rsidR="002035AC">
        <w:rPr>
          <w:rFonts w:ascii="Arial" w:hAnsi="Arial" w:cs="Arial"/>
          <w:sz w:val="22"/>
          <w:szCs w:val="22"/>
          <w:lang w:val="en-US"/>
        </w:rPr>
        <w:t>, yet poor stability</w:t>
      </w:r>
      <w:r>
        <w:rPr>
          <w:rFonts w:ascii="Arial" w:hAnsi="Arial" w:cs="Arial"/>
          <w:sz w:val="22"/>
          <w:szCs w:val="22"/>
          <w:lang w:val="en-US"/>
        </w:rPr>
        <w:t xml:space="preserve">. In a zero-gap MEA </w:t>
      </w:r>
      <w:proofErr w:type="spellStart"/>
      <w:r>
        <w:rPr>
          <w:rFonts w:ascii="Arial" w:hAnsi="Arial" w:cs="Arial"/>
          <w:sz w:val="22"/>
          <w:szCs w:val="22"/>
          <w:lang w:val="en-US"/>
        </w:rPr>
        <w:t>electrolyzer</w:t>
      </w:r>
      <w:proofErr w:type="spellEnd"/>
      <w:r>
        <w:rPr>
          <w:rFonts w:ascii="Arial" w:hAnsi="Arial" w:cs="Arial"/>
          <w:sz w:val="22"/>
          <w:szCs w:val="22"/>
          <w:lang w:val="en-US"/>
        </w:rPr>
        <w:t>, the anodic system strongly influences the over</w:t>
      </w:r>
      <w:r w:rsidR="002035AC">
        <w:rPr>
          <w:rFonts w:ascii="Arial" w:hAnsi="Arial" w:cs="Arial"/>
          <w:sz w:val="22"/>
          <w:szCs w:val="22"/>
          <w:lang w:val="en-US"/>
        </w:rPr>
        <w:t>all</w:t>
      </w:r>
      <w:r>
        <w:rPr>
          <w:rFonts w:ascii="Arial" w:hAnsi="Arial" w:cs="Arial"/>
          <w:sz w:val="22"/>
          <w:szCs w:val="22"/>
          <w:lang w:val="en-US"/>
        </w:rPr>
        <w:t xml:space="preserve"> </w:t>
      </w:r>
      <w:proofErr w:type="spellStart"/>
      <w:r>
        <w:rPr>
          <w:rFonts w:ascii="Arial" w:hAnsi="Arial" w:cs="Arial"/>
          <w:sz w:val="22"/>
          <w:szCs w:val="22"/>
          <w:lang w:val="en-US"/>
        </w:rPr>
        <w:t>electrolyzer</w:t>
      </w:r>
      <w:proofErr w:type="spellEnd"/>
      <w:r>
        <w:rPr>
          <w:rFonts w:ascii="Arial" w:hAnsi="Arial" w:cs="Arial"/>
          <w:sz w:val="22"/>
          <w:szCs w:val="22"/>
          <w:lang w:val="en-US"/>
        </w:rPr>
        <w:t xml:space="preserve"> performance.</w:t>
      </w:r>
      <w:r w:rsidR="002035AC">
        <w:rPr>
          <w:rFonts w:ascii="Arial" w:hAnsi="Arial" w:cs="Arial"/>
          <w:sz w:val="22"/>
          <w:szCs w:val="22"/>
          <w:lang w:val="en-US"/>
        </w:rPr>
        <w:t xml:space="preserve"> </w:t>
      </w:r>
      <w:r w:rsidR="00C31C3F">
        <w:rPr>
          <w:rFonts w:ascii="Arial" w:hAnsi="Arial" w:cs="Arial"/>
          <w:sz w:val="22"/>
          <w:szCs w:val="22"/>
          <w:lang w:val="en-US"/>
        </w:rPr>
        <w:t xml:space="preserve">Thus, carefully and </w:t>
      </w:r>
      <w:r w:rsidR="002035AC">
        <w:rPr>
          <w:rFonts w:ascii="Arial" w:hAnsi="Arial" w:cs="Arial"/>
          <w:sz w:val="22"/>
          <w:szCs w:val="22"/>
          <w:lang w:val="en-US"/>
        </w:rPr>
        <w:t>logically choos</w:t>
      </w:r>
      <w:r w:rsidR="00065616">
        <w:rPr>
          <w:rFonts w:ascii="Arial" w:hAnsi="Arial" w:cs="Arial"/>
          <w:sz w:val="22"/>
          <w:szCs w:val="22"/>
          <w:lang w:val="en-US"/>
        </w:rPr>
        <w:t>ing</w:t>
      </w:r>
      <w:r w:rsidR="002035AC">
        <w:rPr>
          <w:rFonts w:ascii="Arial" w:hAnsi="Arial" w:cs="Arial"/>
          <w:sz w:val="22"/>
          <w:szCs w:val="22"/>
          <w:lang w:val="en-US"/>
        </w:rPr>
        <w:t xml:space="preserve"> a suitable anode catalyst</w:t>
      </w:r>
      <w:r w:rsidR="00C31C3F">
        <w:rPr>
          <w:rFonts w:ascii="Arial" w:hAnsi="Arial" w:cs="Arial"/>
          <w:sz w:val="22"/>
          <w:szCs w:val="22"/>
          <w:lang w:val="en-US"/>
        </w:rPr>
        <w:t xml:space="preserve"> is required. In </w:t>
      </w:r>
      <w:r w:rsidRPr="00A42FEF">
        <w:rPr>
          <w:rFonts w:ascii="Arial" w:hAnsi="Arial" w:cs="Arial"/>
          <w:b/>
          <w:bCs/>
          <w:sz w:val="22"/>
          <w:szCs w:val="22"/>
          <w:lang w:val="en-US"/>
        </w:rPr>
        <w:t>Fig. 3</w:t>
      </w:r>
      <w:r>
        <w:rPr>
          <w:rFonts w:ascii="Arial" w:hAnsi="Arial" w:cs="Arial"/>
          <w:sz w:val="22"/>
          <w:szCs w:val="22"/>
          <w:lang w:val="en-US"/>
        </w:rPr>
        <w:t>, we investigated the impact of anodic systems toward CO2RR performance under applied j range of 100-300 mA/cm</w:t>
      </w:r>
      <w:r w:rsidRPr="00A42FEF">
        <w:rPr>
          <w:rFonts w:ascii="Arial" w:hAnsi="Arial" w:cs="Arial"/>
          <w:sz w:val="22"/>
          <w:szCs w:val="22"/>
          <w:vertAlign w:val="superscript"/>
          <w:lang w:val="en-US"/>
        </w:rPr>
        <w:t>2</w:t>
      </w:r>
      <w:r>
        <w:rPr>
          <w:rFonts w:ascii="Arial" w:hAnsi="Arial" w:cs="Arial"/>
          <w:sz w:val="22"/>
          <w:szCs w:val="22"/>
          <w:lang w:val="en-US"/>
        </w:rPr>
        <w:t xml:space="preserve">. </w:t>
      </w:r>
      <w:r w:rsidR="002035AC">
        <w:rPr>
          <w:rFonts w:ascii="Arial" w:hAnsi="Arial" w:cs="Arial"/>
          <w:sz w:val="22"/>
          <w:szCs w:val="22"/>
          <w:lang w:val="en-US"/>
        </w:rPr>
        <w:t xml:space="preserve">As can be seen, despite a </w:t>
      </w:r>
      <w:r w:rsidR="00C31C3F">
        <w:rPr>
          <w:rFonts w:ascii="Arial" w:hAnsi="Arial" w:cs="Arial"/>
          <w:sz w:val="22"/>
          <w:szCs w:val="22"/>
          <w:lang w:val="en-US"/>
        </w:rPr>
        <w:t xml:space="preserve">slightly </w:t>
      </w:r>
      <w:r w:rsidR="002035AC">
        <w:rPr>
          <w:rFonts w:ascii="Arial" w:hAnsi="Arial" w:cs="Arial"/>
          <w:sz w:val="22"/>
          <w:szCs w:val="22"/>
          <w:lang w:val="en-US"/>
        </w:rPr>
        <w:t>high FE(H</w:t>
      </w:r>
      <w:r w:rsidR="002035AC" w:rsidRPr="002035AC">
        <w:rPr>
          <w:rFonts w:ascii="Arial" w:hAnsi="Arial" w:cs="Arial"/>
          <w:sz w:val="22"/>
          <w:szCs w:val="22"/>
          <w:vertAlign w:val="subscript"/>
          <w:lang w:val="en-US"/>
        </w:rPr>
        <w:t>2</w:t>
      </w:r>
      <w:r w:rsidR="002035AC">
        <w:rPr>
          <w:rFonts w:ascii="Arial" w:hAnsi="Arial" w:cs="Arial"/>
          <w:sz w:val="22"/>
          <w:szCs w:val="22"/>
          <w:lang w:val="en-US"/>
        </w:rPr>
        <w:t xml:space="preserve">) of </w:t>
      </w:r>
      <w:proofErr w:type="spellStart"/>
      <w:r w:rsidR="002035AC">
        <w:rPr>
          <w:rFonts w:ascii="Arial" w:hAnsi="Arial" w:cs="Arial"/>
          <w:sz w:val="22"/>
          <w:szCs w:val="22"/>
          <w:lang w:val="en-US"/>
        </w:rPr>
        <w:t>NiFe</w:t>
      </w:r>
      <w:proofErr w:type="spellEnd"/>
      <w:r w:rsidR="002035AC">
        <w:rPr>
          <w:rFonts w:ascii="Arial" w:hAnsi="Arial" w:cs="Arial"/>
          <w:sz w:val="22"/>
          <w:szCs w:val="22"/>
          <w:lang w:val="en-US"/>
        </w:rPr>
        <w:t xml:space="preserve"> anodic system at higher j</w:t>
      </w:r>
      <w:r>
        <w:rPr>
          <w:rFonts w:ascii="Arial" w:hAnsi="Arial" w:cs="Arial"/>
          <w:sz w:val="22"/>
          <w:szCs w:val="22"/>
          <w:lang w:val="en-US"/>
        </w:rPr>
        <w:t>, two different anodic systems (</w:t>
      </w:r>
      <w:proofErr w:type="spellStart"/>
      <w:r>
        <w:rPr>
          <w:rFonts w:ascii="Arial" w:hAnsi="Arial" w:cs="Arial"/>
          <w:sz w:val="22"/>
          <w:szCs w:val="22"/>
          <w:lang w:val="en-US"/>
        </w:rPr>
        <w:t>NiFe</w:t>
      </w:r>
      <w:proofErr w:type="spellEnd"/>
      <w:r>
        <w:rPr>
          <w:rFonts w:ascii="Arial" w:hAnsi="Arial" w:cs="Arial"/>
          <w:sz w:val="22"/>
          <w:szCs w:val="22"/>
          <w:lang w:val="en-US"/>
        </w:rPr>
        <w:t xml:space="preserve"> foam with 0.5M KOH and IrO</w:t>
      </w:r>
      <w:r w:rsidRPr="00A42FEF">
        <w:rPr>
          <w:rFonts w:ascii="Arial" w:hAnsi="Arial" w:cs="Arial"/>
          <w:sz w:val="22"/>
          <w:szCs w:val="22"/>
          <w:vertAlign w:val="subscript"/>
          <w:lang w:val="en-US"/>
        </w:rPr>
        <w:t>2</w:t>
      </w:r>
      <w:r>
        <w:rPr>
          <w:rFonts w:ascii="Arial" w:hAnsi="Arial" w:cs="Arial"/>
          <w:sz w:val="22"/>
          <w:szCs w:val="22"/>
          <w:vertAlign w:val="subscript"/>
          <w:lang w:val="en-US"/>
        </w:rPr>
        <w:t xml:space="preserve"> </w:t>
      </w:r>
      <w:r>
        <w:rPr>
          <w:rFonts w:ascii="Arial" w:hAnsi="Arial" w:cs="Arial"/>
          <w:sz w:val="22"/>
          <w:szCs w:val="22"/>
          <w:lang w:val="en-US"/>
        </w:rPr>
        <w:t>with 0.1M KHCO</w:t>
      </w:r>
      <w:r w:rsidRPr="00A42FEF">
        <w:rPr>
          <w:rFonts w:ascii="Arial" w:hAnsi="Arial" w:cs="Arial"/>
          <w:sz w:val="22"/>
          <w:szCs w:val="22"/>
          <w:vertAlign w:val="subscript"/>
          <w:lang w:val="en-US"/>
        </w:rPr>
        <w:t>3</w:t>
      </w:r>
      <w:r>
        <w:rPr>
          <w:rFonts w:ascii="Arial" w:hAnsi="Arial" w:cs="Arial"/>
          <w:sz w:val="22"/>
          <w:szCs w:val="22"/>
          <w:lang w:val="en-US"/>
        </w:rPr>
        <w:t xml:space="preserve"> anolyte) exhibited similar outcomes in terms of FE(CO) and cell voltage.</w:t>
      </w:r>
      <w:r w:rsidR="00C31C3F">
        <w:rPr>
          <w:rFonts w:ascii="Arial" w:hAnsi="Arial" w:cs="Arial"/>
          <w:sz w:val="22"/>
          <w:szCs w:val="22"/>
          <w:lang w:val="en-US"/>
        </w:rPr>
        <w:t xml:space="preserve"> However, after </w:t>
      </w:r>
      <w:r w:rsidR="00CA2F2D">
        <w:rPr>
          <w:rFonts w:ascii="Arial" w:hAnsi="Arial" w:cs="Arial"/>
          <w:sz w:val="22"/>
          <w:szCs w:val="22"/>
          <w:lang w:val="en-US"/>
        </w:rPr>
        <w:t xml:space="preserve">a prolonged operation </w:t>
      </w:r>
      <w:r w:rsidR="00C31C3F">
        <w:rPr>
          <w:rFonts w:ascii="Arial" w:hAnsi="Arial" w:cs="Arial"/>
          <w:sz w:val="22"/>
          <w:szCs w:val="22"/>
          <w:lang w:val="en-US"/>
        </w:rPr>
        <w:t>of CO</w:t>
      </w:r>
      <w:r w:rsidR="00C31C3F" w:rsidRPr="00C31C3F">
        <w:rPr>
          <w:rFonts w:ascii="Arial" w:hAnsi="Arial" w:cs="Arial"/>
          <w:sz w:val="22"/>
          <w:szCs w:val="22"/>
          <w:vertAlign w:val="subscript"/>
          <w:lang w:val="en-US"/>
        </w:rPr>
        <w:t>2</w:t>
      </w:r>
      <w:r w:rsidR="00C31C3F">
        <w:rPr>
          <w:rFonts w:ascii="Arial" w:hAnsi="Arial" w:cs="Arial"/>
          <w:sz w:val="22"/>
          <w:szCs w:val="22"/>
          <w:vertAlign w:val="subscript"/>
          <w:lang w:val="en-US"/>
        </w:rPr>
        <w:t xml:space="preserve"> </w:t>
      </w:r>
      <w:r w:rsidR="00C31C3F">
        <w:rPr>
          <w:rFonts w:ascii="Arial" w:hAnsi="Arial" w:cs="Arial"/>
          <w:sz w:val="22"/>
          <w:szCs w:val="22"/>
          <w:lang w:val="en-US"/>
        </w:rPr>
        <w:t xml:space="preserve">electrolysis at a high j, the carbonate/bicarbonate ions were inevitably migrated to the anode side, causing an anolyte becomes more acidic (low pH). In the </w:t>
      </w:r>
      <w:proofErr w:type="spellStart"/>
      <w:r w:rsidR="00C31C3F">
        <w:rPr>
          <w:rFonts w:ascii="Arial" w:hAnsi="Arial" w:cs="Arial"/>
          <w:sz w:val="22"/>
          <w:szCs w:val="22"/>
          <w:lang w:val="en-US"/>
        </w:rPr>
        <w:t>NiFe</w:t>
      </w:r>
      <w:proofErr w:type="spellEnd"/>
      <w:r w:rsidR="00C31C3F">
        <w:rPr>
          <w:rFonts w:ascii="Arial" w:hAnsi="Arial" w:cs="Arial"/>
          <w:sz w:val="22"/>
          <w:szCs w:val="22"/>
          <w:lang w:val="en-US"/>
        </w:rPr>
        <w:t xml:space="preserve"> foam with 0.5M KOH anodic system, we observed the degradation of Ni and formation of NiCO</w:t>
      </w:r>
      <w:r w:rsidR="00C31C3F" w:rsidRPr="00C31C3F">
        <w:rPr>
          <w:rFonts w:ascii="Arial" w:hAnsi="Arial" w:cs="Arial"/>
          <w:sz w:val="22"/>
          <w:szCs w:val="22"/>
          <w:vertAlign w:val="subscript"/>
          <w:lang w:val="en-US"/>
        </w:rPr>
        <w:t>3</w:t>
      </w:r>
      <w:r w:rsidR="00C31C3F">
        <w:rPr>
          <w:rFonts w:ascii="Arial" w:hAnsi="Arial" w:cs="Arial"/>
          <w:sz w:val="22"/>
          <w:szCs w:val="22"/>
          <w:vertAlign w:val="subscript"/>
          <w:lang w:val="en-US"/>
        </w:rPr>
        <w:t xml:space="preserve"> </w:t>
      </w:r>
      <w:r w:rsidR="00CA2F2D">
        <w:rPr>
          <w:rFonts w:ascii="Arial" w:hAnsi="Arial" w:cs="Arial"/>
          <w:sz w:val="22"/>
          <w:szCs w:val="22"/>
          <w:lang w:val="en-US"/>
        </w:rPr>
        <w:t>due to a pH decrease in the anolyte and local chemical environment change. Furthermore, a fraction of dissolved Ni ions could also diffuse to the silver catalyst, thereby poisoning the cathode catalyst surface. Conversely, the IrO</w:t>
      </w:r>
      <w:r w:rsidR="00CA2F2D" w:rsidRPr="00CA2F2D">
        <w:rPr>
          <w:rFonts w:ascii="Arial" w:hAnsi="Arial" w:cs="Arial"/>
          <w:sz w:val="22"/>
          <w:szCs w:val="22"/>
          <w:vertAlign w:val="subscript"/>
          <w:lang w:val="en-US"/>
        </w:rPr>
        <w:t>2</w:t>
      </w:r>
      <w:r w:rsidR="00CA2F2D">
        <w:rPr>
          <w:rFonts w:ascii="Arial" w:hAnsi="Arial" w:cs="Arial"/>
          <w:sz w:val="22"/>
          <w:szCs w:val="22"/>
          <w:vertAlign w:val="subscript"/>
          <w:lang w:val="en-US"/>
        </w:rPr>
        <w:t xml:space="preserve"> </w:t>
      </w:r>
      <w:r w:rsidR="00CA2F2D">
        <w:rPr>
          <w:rFonts w:ascii="Arial" w:hAnsi="Arial" w:cs="Arial"/>
          <w:sz w:val="22"/>
          <w:szCs w:val="22"/>
          <w:lang w:val="en-US"/>
        </w:rPr>
        <w:t>with 0.1M KHCO</w:t>
      </w:r>
      <w:r w:rsidR="00CA2F2D" w:rsidRPr="00CA2F2D">
        <w:rPr>
          <w:rFonts w:ascii="Arial" w:hAnsi="Arial" w:cs="Arial"/>
          <w:sz w:val="22"/>
          <w:szCs w:val="22"/>
          <w:vertAlign w:val="subscript"/>
          <w:lang w:val="en-US"/>
        </w:rPr>
        <w:t>3</w:t>
      </w:r>
      <w:r w:rsidR="00CA2F2D">
        <w:rPr>
          <w:rFonts w:ascii="Arial" w:hAnsi="Arial" w:cs="Arial"/>
          <w:sz w:val="22"/>
          <w:szCs w:val="22"/>
          <w:vertAlign w:val="subscript"/>
          <w:lang w:val="en-US"/>
        </w:rPr>
        <w:t xml:space="preserve"> </w:t>
      </w:r>
      <w:r w:rsidR="00CA2F2D">
        <w:rPr>
          <w:rFonts w:ascii="Arial" w:hAnsi="Arial" w:cs="Arial"/>
          <w:sz w:val="22"/>
          <w:szCs w:val="22"/>
          <w:lang w:val="en-US"/>
        </w:rPr>
        <w:t>anodic system was stably operated even at a high j and long period of CO</w:t>
      </w:r>
      <w:r w:rsidR="00CA2F2D" w:rsidRPr="00CA2F2D">
        <w:rPr>
          <w:rFonts w:ascii="Arial" w:hAnsi="Arial" w:cs="Arial"/>
          <w:sz w:val="22"/>
          <w:szCs w:val="22"/>
          <w:vertAlign w:val="subscript"/>
          <w:lang w:val="en-US"/>
        </w:rPr>
        <w:t>2</w:t>
      </w:r>
      <w:r w:rsidR="00CA2F2D">
        <w:rPr>
          <w:rFonts w:ascii="Arial" w:hAnsi="Arial" w:cs="Arial"/>
          <w:sz w:val="22"/>
          <w:szCs w:val="22"/>
          <w:vertAlign w:val="subscript"/>
          <w:lang w:val="en-US"/>
        </w:rPr>
        <w:t xml:space="preserve"> </w:t>
      </w:r>
      <w:r w:rsidR="00CA2F2D">
        <w:rPr>
          <w:rFonts w:ascii="Arial" w:hAnsi="Arial" w:cs="Arial"/>
          <w:sz w:val="22"/>
          <w:szCs w:val="22"/>
          <w:lang w:val="en-US"/>
        </w:rPr>
        <w:t xml:space="preserve">electrolysis. Despite all of that, the overall performance of both MEA systems </w:t>
      </w:r>
      <w:r w:rsidR="00B5534E">
        <w:rPr>
          <w:rFonts w:ascii="Arial" w:hAnsi="Arial" w:cs="Arial"/>
          <w:sz w:val="22"/>
          <w:szCs w:val="22"/>
          <w:lang w:val="en-US"/>
        </w:rPr>
        <w:t xml:space="preserve">was </w:t>
      </w:r>
      <w:r w:rsidR="00CA2F2D">
        <w:rPr>
          <w:rFonts w:ascii="Arial" w:hAnsi="Arial" w:cs="Arial"/>
          <w:sz w:val="22"/>
          <w:szCs w:val="22"/>
          <w:lang w:val="en-US"/>
        </w:rPr>
        <w:t xml:space="preserve">almost identical. Additionally, if </w:t>
      </w:r>
      <w:r w:rsidR="00CB4CB4">
        <w:rPr>
          <w:rFonts w:ascii="Arial" w:hAnsi="Arial" w:cs="Arial"/>
          <w:sz w:val="22"/>
          <w:szCs w:val="22"/>
          <w:lang w:val="en-US"/>
        </w:rPr>
        <w:t>we carefully optimize the anolyte concentration (</w:t>
      </w:r>
      <w:r w:rsidR="00F01487">
        <w:rPr>
          <w:rFonts w:ascii="Helvetica Neue" w:hAnsi="Helvetica Neue"/>
          <w:shd w:val="clear" w:color="auto" w:fill="FFFFFF"/>
        </w:rPr>
        <w:t>Despite the consequence of substantial salt build-</w:t>
      </w:r>
      <w:r w:rsidR="00F01487">
        <w:rPr>
          <w:rFonts w:ascii="Helvetica Neue" w:hAnsi="Helvetica Neue"/>
          <w:shd w:val="clear" w:color="auto" w:fill="FFFFFF"/>
        </w:rPr>
        <w:lastRenderedPageBreak/>
        <w:t>up</w:t>
      </w:r>
      <w:r w:rsidR="00CB4CB4">
        <w:rPr>
          <w:rFonts w:ascii="Arial" w:hAnsi="Arial" w:cs="Arial"/>
          <w:sz w:val="22"/>
          <w:szCs w:val="22"/>
          <w:lang w:val="en-US"/>
        </w:rPr>
        <w:t xml:space="preserve">) and shorten the </w:t>
      </w:r>
      <w:r w:rsidR="00F01487">
        <w:rPr>
          <w:rFonts w:ascii="Arial" w:hAnsi="Arial" w:cs="Arial"/>
          <w:sz w:val="22"/>
          <w:szCs w:val="22"/>
          <w:lang w:val="en-US"/>
        </w:rPr>
        <w:t>CO</w:t>
      </w:r>
      <w:r w:rsidR="00F01487" w:rsidRPr="00F01487">
        <w:rPr>
          <w:rFonts w:ascii="Arial" w:hAnsi="Arial" w:cs="Arial"/>
          <w:sz w:val="22"/>
          <w:szCs w:val="22"/>
          <w:vertAlign w:val="subscript"/>
          <w:lang w:val="en-US"/>
        </w:rPr>
        <w:t>2</w:t>
      </w:r>
      <w:r w:rsidR="00F01487">
        <w:rPr>
          <w:rFonts w:ascii="Arial" w:hAnsi="Arial" w:cs="Arial"/>
          <w:sz w:val="22"/>
          <w:szCs w:val="22"/>
          <w:lang w:val="en-US"/>
        </w:rPr>
        <w:t xml:space="preserve"> </w:t>
      </w:r>
      <w:r w:rsidR="00CB4CB4">
        <w:rPr>
          <w:rFonts w:ascii="Arial" w:hAnsi="Arial" w:cs="Arial"/>
          <w:sz w:val="22"/>
          <w:szCs w:val="22"/>
          <w:lang w:val="en-US"/>
        </w:rPr>
        <w:t>electrolysis period (</w:t>
      </w:r>
      <w:r w:rsidR="00F01487">
        <w:rPr>
          <w:rFonts w:ascii="Arial" w:hAnsi="Arial" w:cs="Arial"/>
          <w:sz w:val="22"/>
          <w:szCs w:val="22"/>
          <w:lang w:val="en-US"/>
        </w:rPr>
        <w:t>U</w:t>
      </w:r>
      <w:r w:rsidR="00CB4CB4">
        <w:rPr>
          <w:rFonts w:ascii="Arial" w:hAnsi="Arial" w:cs="Arial"/>
          <w:sz w:val="22"/>
          <w:szCs w:val="22"/>
          <w:lang w:val="en-US"/>
        </w:rPr>
        <w:t xml:space="preserve">sing </w:t>
      </w:r>
      <w:proofErr w:type="spellStart"/>
      <w:r w:rsidR="00CB4CB4">
        <w:rPr>
          <w:rFonts w:ascii="Arial" w:hAnsi="Arial" w:cs="Arial"/>
          <w:sz w:val="22"/>
          <w:szCs w:val="22"/>
          <w:lang w:val="en-US"/>
        </w:rPr>
        <w:t>microGC</w:t>
      </w:r>
      <w:proofErr w:type="spellEnd"/>
      <w:r w:rsidR="00CB4CB4">
        <w:rPr>
          <w:rFonts w:ascii="Arial" w:hAnsi="Arial" w:cs="Arial"/>
          <w:sz w:val="22"/>
          <w:szCs w:val="22"/>
          <w:lang w:val="en-US"/>
        </w:rPr>
        <w:t>), these could make Ni a viable anode catalyst in a zero-gap MEA cell.</w:t>
      </w:r>
    </w:p>
    <w:p w14:paraId="48A72527" w14:textId="72D61970" w:rsidR="00EE28A0" w:rsidRPr="00513154" w:rsidRDefault="00EE28A0" w:rsidP="00377892">
      <w:pPr>
        <w:rPr>
          <w:rFonts w:ascii="Arial" w:hAnsi="Arial" w:cs="Arial"/>
          <w:b/>
          <w:bCs/>
          <w:sz w:val="22"/>
          <w:szCs w:val="22"/>
          <w:lang w:val="en-US"/>
        </w:rPr>
      </w:pPr>
    </w:p>
    <w:p w14:paraId="2242FFAC" w14:textId="4C158DF1" w:rsidR="00377892" w:rsidRPr="00513154" w:rsidRDefault="00115773" w:rsidP="00377892">
      <w:pPr>
        <w:rPr>
          <w:rFonts w:ascii="Arial" w:hAnsi="Arial" w:cs="Arial"/>
          <w:b/>
          <w:bCs/>
          <w:sz w:val="22"/>
          <w:szCs w:val="22"/>
          <w:lang w:val="en-US"/>
        </w:rPr>
      </w:pPr>
      <w:r w:rsidRPr="00115773">
        <w:rPr>
          <w:rFonts w:ascii="Arial" w:hAnsi="Arial" w:cs="Arial"/>
          <w:b/>
          <w:bCs/>
          <w:noProof/>
          <w:sz w:val="22"/>
          <w:szCs w:val="22"/>
          <w:lang w:val="en-US"/>
        </w:rPr>
        <w:drawing>
          <wp:inline distT="0" distB="0" distL="0" distR="0" wp14:anchorId="71F33F5F" wp14:editId="4C7F4E23">
            <wp:extent cx="5731510" cy="2213610"/>
            <wp:effectExtent l="0" t="0" r="0" b="0"/>
            <wp:docPr id="2064403769" name="Picture 1" descr="A comparison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03769" name="Picture 1" descr="A comparison of a graph&#10;&#10;Description automatically generated with medium confidence"/>
                    <pic:cNvPicPr/>
                  </pic:nvPicPr>
                  <pic:blipFill>
                    <a:blip r:embed="rId7"/>
                    <a:stretch>
                      <a:fillRect/>
                    </a:stretch>
                  </pic:blipFill>
                  <pic:spPr>
                    <a:xfrm>
                      <a:off x="0" y="0"/>
                      <a:ext cx="5731510" cy="2213610"/>
                    </a:xfrm>
                    <a:prstGeom prst="rect">
                      <a:avLst/>
                    </a:prstGeom>
                  </pic:spPr>
                </pic:pic>
              </a:graphicData>
            </a:graphic>
          </wp:inline>
        </w:drawing>
      </w:r>
    </w:p>
    <w:p w14:paraId="2E0CE148" w14:textId="5D056878" w:rsidR="00513154" w:rsidRPr="00513154" w:rsidRDefault="00513154" w:rsidP="00377892">
      <w:pPr>
        <w:rPr>
          <w:rFonts w:ascii="Arial" w:hAnsi="Arial" w:cs="Arial"/>
          <w:b/>
          <w:bCs/>
          <w:sz w:val="22"/>
          <w:szCs w:val="22"/>
          <w:lang w:val="en-US"/>
        </w:rPr>
      </w:pPr>
      <w:r w:rsidRPr="00513154">
        <w:rPr>
          <w:rFonts w:ascii="Arial" w:hAnsi="Arial" w:cs="Arial"/>
          <w:b/>
          <w:bCs/>
          <w:sz w:val="22"/>
          <w:szCs w:val="22"/>
          <w:lang w:val="en-US"/>
        </w:rPr>
        <w:t xml:space="preserve">Figure 3. Faradaic efficiency of MEA </w:t>
      </w:r>
      <w:proofErr w:type="spellStart"/>
      <w:r w:rsidRPr="00513154">
        <w:rPr>
          <w:rFonts w:ascii="Arial" w:hAnsi="Arial" w:cs="Arial"/>
          <w:b/>
          <w:bCs/>
          <w:sz w:val="22"/>
          <w:szCs w:val="22"/>
          <w:lang w:val="en-US"/>
        </w:rPr>
        <w:t>electrolyzer</w:t>
      </w:r>
      <w:proofErr w:type="spellEnd"/>
      <w:r w:rsidRPr="00513154">
        <w:rPr>
          <w:rFonts w:ascii="Arial" w:hAnsi="Arial" w:cs="Arial"/>
          <w:b/>
          <w:bCs/>
          <w:sz w:val="22"/>
          <w:szCs w:val="22"/>
          <w:lang w:val="en-US"/>
        </w:rPr>
        <w:t xml:space="preserve"> under different anodic systems and j of 100-300 mA/cm</w:t>
      </w:r>
      <w:r w:rsidRPr="00513154">
        <w:rPr>
          <w:rFonts w:ascii="Arial" w:hAnsi="Arial" w:cs="Arial"/>
          <w:b/>
          <w:bCs/>
          <w:sz w:val="22"/>
          <w:szCs w:val="22"/>
          <w:vertAlign w:val="superscript"/>
          <w:lang w:val="en-US"/>
        </w:rPr>
        <w:t>2</w:t>
      </w:r>
      <w:r w:rsidRPr="00513154">
        <w:rPr>
          <w:rFonts w:ascii="Arial" w:hAnsi="Arial" w:cs="Arial"/>
          <w:b/>
          <w:bCs/>
          <w:sz w:val="22"/>
          <w:szCs w:val="22"/>
          <w:lang w:val="en-US"/>
        </w:rPr>
        <w:t>.</w:t>
      </w:r>
    </w:p>
    <w:p w14:paraId="04341EFA" w14:textId="727F9FF2" w:rsidR="00357EB9" w:rsidRPr="00513154" w:rsidRDefault="00357EB9" w:rsidP="00357EB9">
      <w:pPr>
        <w:rPr>
          <w:rFonts w:ascii="Arial" w:hAnsi="Arial" w:cs="Arial"/>
          <w:b/>
          <w:bCs/>
          <w:sz w:val="22"/>
          <w:szCs w:val="22"/>
        </w:rPr>
      </w:pPr>
    </w:p>
    <w:p w14:paraId="40B7F471" w14:textId="209D6516" w:rsidR="00046A50" w:rsidRPr="00B16BA4" w:rsidRDefault="00377892" w:rsidP="00B16BA4">
      <w:pPr>
        <w:spacing w:line="360" w:lineRule="auto"/>
        <w:rPr>
          <w:rFonts w:ascii="Arial" w:hAnsi="Arial" w:cs="Arial"/>
          <w:b/>
          <w:bCs/>
          <w:sz w:val="22"/>
          <w:szCs w:val="22"/>
          <w:lang w:val="en-US"/>
        </w:rPr>
      </w:pPr>
      <w:r w:rsidRPr="00513154">
        <w:rPr>
          <w:rFonts w:ascii="Arial" w:hAnsi="Arial" w:cs="Arial"/>
          <w:b/>
          <w:bCs/>
          <w:sz w:val="22"/>
          <w:szCs w:val="22"/>
          <w:lang w:val="en-US"/>
        </w:rPr>
        <w:t xml:space="preserve">eCO2RR performance </w:t>
      </w:r>
      <w:r w:rsidR="00CB4CB4">
        <w:rPr>
          <w:rFonts w:ascii="Arial" w:hAnsi="Arial" w:cs="Arial"/>
          <w:b/>
          <w:bCs/>
          <w:sz w:val="22"/>
          <w:szCs w:val="22"/>
          <w:lang w:val="en-US"/>
        </w:rPr>
        <w:t>of prolonged CO2RR and fresh cells</w:t>
      </w:r>
    </w:p>
    <w:p w14:paraId="3AE466FE" w14:textId="76D53048" w:rsidR="00065616" w:rsidRDefault="00065616" w:rsidP="007B5F92">
      <w:pPr>
        <w:shd w:val="clear" w:color="auto" w:fill="FFFFFF"/>
        <w:spacing w:after="160" w:line="276" w:lineRule="auto"/>
        <w:jc w:val="both"/>
        <w:rPr>
          <w:rFonts w:ascii="Arial" w:hAnsi="Arial" w:cs="Arial"/>
          <w:color w:val="000000"/>
          <w:sz w:val="22"/>
          <w:szCs w:val="22"/>
          <w:lang w:val="en-US"/>
        </w:rPr>
      </w:pPr>
      <w:r w:rsidRPr="00065616">
        <w:rPr>
          <w:rFonts w:ascii="Arial" w:hAnsi="Arial" w:cs="Arial"/>
          <w:b/>
          <w:bCs/>
          <w:color w:val="000000"/>
          <w:sz w:val="22"/>
          <w:szCs w:val="22"/>
          <w:lang w:val="en-US"/>
        </w:rPr>
        <w:t>Fig. 4</w:t>
      </w:r>
      <w:r w:rsidRPr="00065616">
        <w:rPr>
          <w:rFonts w:ascii="Arial" w:hAnsi="Arial" w:cs="Arial"/>
          <w:color w:val="000000"/>
          <w:sz w:val="22"/>
          <w:szCs w:val="22"/>
          <w:lang w:val="en-US"/>
        </w:rPr>
        <w:t xml:space="preserve"> illustrates the effect of prolonged CO2RR operation on cathode performance and selectivity. When comparing used and fresh cells, both cells achieved similar FE(CO), but a slightly higher FE(H</w:t>
      </w:r>
      <w:r w:rsidRPr="00065616">
        <w:rPr>
          <w:rFonts w:ascii="Arial" w:hAnsi="Arial" w:cs="Arial"/>
          <w:color w:val="000000"/>
          <w:sz w:val="22"/>
          <w:szCs w:val="22"/>
          <w:vertAlign w:val="subscript"/>
          <w:lang w:val="en-US"/>
        </w:rPr>
        <w:t>2</w:t>
      </w:r>
      <w:r w:rsidRPr="00065616">
        <w:rPr>
          <w:rFonts w:ascii="Arial" w:hAnsi="Arial" w:cs="Arial"/>
          <w:color w:val="000000"/>
          <w:sz w:val="22"/>
          <w:szCs w:val="22"/>
          <w:lang w:val="en-US"/>
        </w:rPr>
        <w:t>) was observed for the used cell. This could be attributed to water crossover and accumulation on the GDL inducing a high hydrophilicity of the cathode, thus facilitating HER</w:t>
      </w:r>
      <w:r w:rsidR="00C7326B">
        <w:rPr>
          <w:rFonts w:ascii="Arial" w:hAnsi="Arial" w:cs="Arial"/>
          <w:color w:val="000000"/>
          <w:sz w:val="22"/>
          <w:szCs w:val="22"/>
          <w:lang w:val="en-US"/>
        </w:rPr>
        <w:t>.</w:t>
      </w:r>
      <w:r>
        <w:rPr>
          <w:rFonts w:ascii="Arial" w:hAnsi="Arial" w:cs="Arial"/>
          <w:color w:val="000000"/>
          <w:sz w:val="22"/>
          <w:szCs w:val="22"/>
          <w:lang w:val="en-US"/>
        </w:rPr>
        <w:t xml:space="preserve"> In order to minimize a competing HER and other factors, a fresh cell should be operated.</w:t>
      </w:r>
    </w:p>
    <w:p w14:paraId="1574B879" w14:textId="37A81DAC" w:rsidR="00046A50" w:rsidRPr="00513154" w:rsidRDefault="00115773" w:rsidP="00065616">
      <w:pPr>
        <w:shd w:val="clear" w:color="auto" w:fill="FFFFFF"/>
        <w:spacing w:after="160" w:line="259" w:lineRule="auto"/>
        <w:rPr>
          <w:rFonts w:ascii="Roboto" w:hAnsi="Roboto"/>
          <w:color w:val="000000"/>
          <w:sz w:val="22"/>
          <w:szCs w:val="22"/>
          <w:lang w:val="en-US"/>
        </w:rPr>
      </w:pPr>
      <w:r w:rsidRPr="00115773">
        <w:rPr>
          <w:rFonts w:ascii="Roboto" w:hAnsi="Roboto"/>
          <w:noProof/>
          <w:color w:val="000000"/>
          <w:sz w:val="22"/>
          <w:szCs w:val="22"/>
          <w:lang w:val="en-US"/>
        </w:rPr>
        <w:drawing>
          <wp:inline distT="0" distB="0" distL="0" distR="0" wp14:anchorId="47873071" wp14:editId="78DD5C83">
            <wp:extent cx="5731510" cy="2522855"/>
            <wp:effectExtent l="0" t="0" r="0" b="4445"/>
            <wp:docPr id="1633540594" name="Picture 1" descr="A comparison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40594" name="Picture 1" descr="A comparison of a graph&#10;&#10;Description automatically generated with medium confidence"/>
                    <pic:cNvPicPr/>
                  </pic:nvPicPr>
                  <pic:blipFill>
                    <a:blip r:embed="rId8"/>
                    <a:stretch>
                      <a:fillRect/>
                    </a:stretch>
                  </pic:blipFill>
                  <pic:spPr>
                    <a:xfrm>
                      <a:off x="0" y="0"/>
                      <a:ext cx="5731510" cy="2522855"/>
                    </a:xfrm>
                    <a:prstGeom prst="rect">
                      <a:avLst/>
                    </a:prstGeom>
                  </pic:spPr>
                </pic:pic>
              </a:graphicData>
            </a:graphic>
          </wp:inline>
        </w:drawing>
      </w:r>
    </w:p>
    <w:p w14:paraId="464E2E80" w14:textId="4C0A2A37" w:rsidR="00D64372" w:rsidRDefault="00CB4CB4" w:rsidP="00513154">
      <w:pPr>
        <w:rPr>
          <w:rFonts w:ascii="Arial" w:hAnsi="Arial" w:cs="Arial"/>
          <w:b/>
          <w:bCs/>
          <w:sz w:val="22"/>
          <w:szCs w:val="22"/>
          <w:lang w:val="en-US"/>
        </w:rPr>
      </w:pPr>
      <w:r>
        <w:rPr>
          <w:rFonts w:ascii="Arial" w:hAnsi="Arial" w:cs="Arial"/>
          <w:b/>
          <w:bCs/>
          <w:sz w:val="22"/>
          <w:szCs w:val="22"/>
          <w:lang w:val="en-US"/>
        </w:rPr>
        <w:t>Figure 4. Faradaic efficiency of prolonged CO</w:t>
      </w:r>
      <w:r w:rsidRPr="00CB4CB4">
        <w:rPr>
          <w:rFonts w:ascii="Arial" w:hAnsi="Arial" w:cs="Arial"/>
          <w:b/>
          <w:bCs/>
          <w:sz w:val="22"/>
          <w:szCs w:val="22"/>
          <w:vertAlign w:val="subscript"/>
          <w:lang w:val="en-US"/>
        </w:rPr>
        <w:t>2</w:t>
      </w:r>
      <w:r>
        <w:rPr>
          <w:rFonts w:ascii="Arial" w:hAnsi="Arial" w:cs="Arial"/>
          <w:b/>
          <w:bCs/>
          <w:sz w:val="22"/>
          <w:szCs w:val="22"/>
          <w:lang w:val="en-US"/>
        </w:rPr>
        <w:t xml:space="preserve"> electrolysis and fresh cells under 200-300 mA/cm</w:t>
      </w:r>
      <w:r w:rsidRPr="00CB4CB4">
        <w:rPr>
          <w:rFonts w:ascii="Arial" w:hAnsi="Arial" w:cs="Arial"/>
          <w:b/>
          <w:bCs/>
          <w:sz w:val="22"/>
          <w:szCs w:val="22"/>
          <w:vertAlign w:val="superscript"/>
          <w:lang w:val="en-US"/>
        </w:rPr>
        <w:t>2</w:t>
      </w:r>
      <w:r>
        <w:rPr>
          <w:rFonts w:ascii="Arial" w:hAnsi="Arial" w:cs="Arial"/>
          <w:b/>
          <w:bCs/>
          <w:sz w:val="22"/>
          <w:szCs w:val="22"/>
          <w:lang w:val="en-US"/>
        </w:rPr>
        <w:t xml:space="preserve"> with a cell configuration of </w:t>
      </w:r>
      <w:proofErr w:type="spellStart"/>
      <w:r>
        <w:rPr>
          <w:rFonts w:ascii="Arial" w:hAnsi="Arial" w:cs="Arial"/>
          <w:b/>
          <w:bCs/>
          <w:sz w:val="22"/>
          <w:szCs w:val="22"/>
          <w:lang w:val="en-US"/>
        </w:rPr>
        <w:t>NiFe</w:t>
      </w:r>
      <w:proofErr w:type="spellEnd"/>
      <w:r>
        <w:rPr>
          <w:rFonts w:ascii="Arial" w:hAnsi="Arial" w:cs="Arial"/>
          <w:b/>
          <w:bCs/>
          <w:sz w:val="22"/>
          <w:szCs w:val="22"/>
          <w:lang w:val="en-US"/>
        </w:rPr>
        <w:t>/AEM/Ag</w:t>
      </w:r>
      <w:r>
        <w:rPr>
          <w:rFonts w:ascii="Arial" w:hAnsi="Arial" w:cs="Arial"/>
          <w:b/>
          <w:bCs/>
          <w:sz w:val="22"/>
          <w:szCs w:val="22"/>
          <w:vertAlign w:val="subscript"/>
          <w:lang w:val="en-US"/>
        </w:rPr>
        <w:t>450nm</w:t>
      </w:r>
      <w:r w:rsidR="00E60E18">
        <w:rPr>
          <w:rFonts w:ascii="Arial" w:hAnsi="Arial" w:cs="Arial"/>
          <w:b/>
          <w:bCs/>
          <w:sz w:val="22"/>
          <w:szCs w:val="22"/>
          <w:lang w:val="en-US"/>
        </w:rPr>
        <w:t>.</w:t>
      </w:r>
    </w:p>
    <w:p w14:paraId="67BAE76D" w14:textId="77777777" w:rsidR="00E60E18" w:rsidRDefault="00E60E18" w:rsidP="00513154">
      <w:pPr>
        <w:rPr>
          <w:rFonts w:ascii="Arial" w:hAnsi="Arial" w:cs="Arial"/>
          <w:b/>
          <w:bCs/>
          <w:sz w:val="22"/>
          <w:szCs w:val="22"/>
          <w:lang w:val="en-US"/>
        </w:rPr>
      </w:pPr>
    </w:p>
    <w:p w14:paraId="75E6BF1B" w14:textId="773D507D" w:rsidR="00C749AA" w:rsidRDefault="00C749AA" w:rsidP="00C749AA">
      <w:pPr>
        <w:pStyle w:val="ListParagraph"/>
        <w:numPr>
          <w:ilvl w:val="0"/>
          <w:numId w:val="20"/>
        </w:numPr>
        <w:rPr>
          <w:rFonts w:ascii="Arial" w:hAnsi="Arial" w:cs="Arial"/>
          <w:b/>
          <w:bCs/>
        </w:rPr>
      </w:pPr>
      <w:r>
        <w:rPr>
          <w:rFonts w:ascii="Arial" w:hAnsi="Arial" w:cs="Arial"/>
          <w:b/>
          <w:bCs/>
        </w:rPr>
        <w:t>Summary</w:t>
      </w:r>
    </w:p>
    <w:p w14:paraId="27608964" w14:textId="31D8ED9E" w:rsidR="00C749AA" w:rsidRPr="00F01AB4" w:rsidRDefault="00F01AB4" w:rsidP="007B5F92">
      <w:pPr>
        <w:spacing w:line="276" w:lineRule="auto"/>
        <w:jc w:val="both"/>
        <w:rPr>
          <w:rFonts w:ascii="Arial" w:hAnsi="Arial" w:cs="Arial"/>
          <w:b/>
          <w:bCs/>
          <w:sz w:val="22"/>
          <w:szCs w:val="22"/>
        </w:rPr>
      </w:pPr>
      <w:r w:rsidRPr="00F01AB4">
        <w:rPr>
          <w:rFonts w:ascii="Arial" w:eastAsiaTheme="minorHAnsi" w:hAnsi="Arial" w:cs="Arial"/>
          <w:sz w:val="22"/>
          <w:szCs w:val="22"/>
          <w:lang w:val="en-US"/>
          <w14:ligatures w14:val="standardContextual"/>
        </w:rPr>
        <w:t>The as-prepared Ag NPs and NH</w:t>
      </w:r>
      <w:r w:rsidRPr="00F01AB4">
        <w:rPr>
          <w:rFonts w:ascii="Arial" w:eastAsiaTheme="minorHAnsi" w:hAnsi="Arial" w:cs="Arial"/>
          <w:sz w:val="22"/>
          <w:szCs w:val="22"/>
          <w:vertAlign w:val="subscript"/>
          <w:lang w:val="en-US"/>
          <w14:ligatures w14:val="standardContextual"/>
        </w:rPr>
        <w:t>2</w:t>
      </w:r>
      <w:r w:rsidRPr="00F01AB4">
        <w:rPr>
          <w:rFonts w:ascii="Arial" w:eastAsiaTheme="minorHAnsi" w:hAnsi="Arial" w:cs="Arial"/>
          <w:sz w:val="22"/>
          <w:szCs w:val="22"/>
          <w:lang w:val="en-US"/>
          <w14:ligatures w14:val="standardContextual"/>
        </w:rPr>
        <w:t xml:space="preserve">-Ag were spray-coated onto </w:t>
      </w:r>
      <w:proofErr w:type="spellStart"/>
      <w:r w:rsidRPr="00F01AB4">
        <w:rPr>
          <w:rFonts w:ascii="Arial" w:eastAsiaTheme="minorHAnsi" w:hAnsi="Arial" w:cs="Arial"/>
          <w:sz w:val="22"/>
          <w:szCs w:val="22"/>
          <w:lang w:val="en-US"/>
          <w14:ligatures w14:val="standardContextual"/>
        </w:rPr>
        <w:t>Sigracet</w:t>
      </w:r>
      <w:proofErr w:type="spellEnd"/>
      <w:r w:rsidRPr="00F01AB4">
        <w:rPr>
          <w:rFonts w:ascii="Arial" w:eastAsiaTheme="minorHAnsi" w:hAnsi="Arial" w:cs="Arial"/>
          <w:sz w:val="22"/>
          <w:szCs w:val="22"/>
          <w:lang w:val="en-US"/>
          <w14:ligatures w14:val="standardContextual"/>
        </w:rPr>
        <w:t xml:space="preserve"> 36BB carbon paper and employed as cathodes in CO2RR performance test. Both cathodes showed the applicability in CO2RR with %FE(CO) of approx.  63% at 100mA/cm</w:t>
      </w:r>
      <w:r w:rsidRPr="00F01AB4">
        <w:rPr>
          <w:rFonts w:ascii="Arial" w:eastAsiaTheme="minorHAnsi" w:hAnsi="Arial" w:cs="Arial"/>
          <w:sz w:val="22"/>
          <w:szCs w:val="22"/>
          <w:vertAlign w:val="superscript"/>
          <w:lang w:val="en-US"/>
          <w14:ligatures w14:val="standardContextual"/>
        </w:rPr>
        <w:t>2</w:t>
      </w:r>
      <w:r w:rsidRPr="00F01AB4">
        <w:rPr>
          <w:rFonts w:ascii="Arial" w:eastAsiaTheme="minorHAnsi" w:hAnsi="Arial" w:cs="Arial"/>
          <w:sz w:val="22"/>
          <w:szCs w:val="22"/>
          <w:lang w:val="en-US"/>
          <w14:ligatures w14:val="standardContextual"/>
        </w:rPr>
        <w:t>, but experienced flooding at higher j of 200 and 250mA/cm</w:t>
      </w:r>
      <w:r w:rsidRPr="00F01AB4">
        <w:rPr>
          <w:rFonts w:ascii="Arial" w:eastAsiaTheme="minorHAnsi" w:hAnsi="Arial" w:cs="Arial"/>
          <w:sz w:val="22"/>
          <w:szCs w:val="22"/>
          <w:vertAlign w:val="superscript"/>
          <w:lang w:val="en-US"/>
          <w14:ligatures w14:val="standardContextual"/>
        </w:rPr>
        <w:t>2</w:t>
      </w:r>
      <w:r w:rsidRPr="00F01AB4">
        <w:rPr>
          <w:rFonts w:ascii="Arial" w:eastAsiaTheme="minorHAnsi" w:hAnsi="Arial" w:cs="Arial"/>
          <w:sz w:val="22"/>
          <w:szCs w:val="22"/>
          <w:lang w:val="en-US"/>
          <w14:ligatures w14:val="standardContextual"/>
        </w:rPr>
        <w:t xml:space="preserve">. A sputtered Ag cathode with thicknesses of 100 and 450 </w:t>
      </w:r>
      <w:r w:rsidRPr="00F01AB4">
        <w:rPr>
          <w:rFonts w:ascii="Arial" w:eastAsiaTheme="minorHAnsi" w:hAnsi="Arial" w:cs="Arial"/>
          <w:sz w:val="22"/>
          <w:szCs w:val="22"/>
          <w:lang w:val="en-US"/>
          <w14:ligatures w14:val="standardContextual"/>
        </w:rPr>
        <w:lastRenderedPageBreak/>
        <w:t>nm demonstrated comparable performance under 200 mA/cm</w:t>
      </w:r>
      <w:r w:rsidRPr="00F01AB4">
        <w:rPr>
          <w:rFonts w:ascii="Arial" w:eastAsiaTheme="minorHAnsi" w:hAnsi="Arial" w:cs="Arial"/>
          <w:sz w:val="22"/>
          <w:szCs w:val="22"/>
          <w:vertAlign w:val="superscript"/>
          <w:lang w:val="en-US"/>
          <w14:ligatures w14:val="standardContextual"/>
        </w:rPr>
        <w:t>2</w:t>
      </w:r>
      <w:r w:rsidRPr="00F01AB4">
        <w:rPr>
          <w:rFonts w:ascii="Arial" w:eastAsiaTheme="minorHAnsi" w:hAnsi="Arial" w:cs="Arial"/>
          <w:sz w:val="22"/>
          <w:szCs w:val="22"/>
          <w:lang w:val="en-US"/>
          <w14:ligatures w14:val="standardContextual"/>
        </w:rPr>
        <w:t>. Furthermore, despite a poor stability of Ni at higher j, the CO2RR of both anodic systems (IrO</w:t>
      </w:r>
      <w:r w:rsidRPr="00F01AB4">
        <w:rPr>
          <w:rFonts w:ascii="Arial" w:eastAsiaTheme="minorHAnsi" w:hAnsi="Arial" w:cs="Arial"/>
          <w:sz w:val="22"/>
          <w:szCs w:val="22"/>
          <w:vertAlign w:val="subscript"/>
          <w:lang w:val="en-US"/>
          <w14:ligatures w14:val="standardContextual"/>
        </w:rPr>
        <w:t>2</w:t>
      </w:r>
      <w:r w:rsidRPr="00F01AB4">
        <w:rPr>
          <w:rFonts w:ascii="Arial" w:eastAsiaTheme="minorHAnsi" w:hAnsi="Arial" w:cs="Arial"/>
          <w:sz w:val="22"/>
          <w:szCs w:val="22"/>
          <w:lang w:val="en-US"/>
          <w14:ligatures w14:val="standardContextual"/>
        </w:rPr>
        <w:t xml:space="preserve"> and </w:t>
      </w:r>
      <w:proofErr w:type="spellStart"/>
      <w:r w:rsidRPr="00F01AB4">
        <w:rPr>
          <w:rFonts w:ascii="Arial" w:eastAsiaTheme="minorHAnsi" w:hAnsi="Arial" w:cs="Arial"/>
          <w:sz w:val="22"/>
          <w:szCs w:val="22"/>
          <w:lang w:val="en-US"/>
          <w14:ligatures w14:val="standardContextual"/>
        </w:rPr>
        <w:t>NiFe</w:t>
      </w:r>
      <w:proofErr w:type="spellEnd"/>
      <w:r w:rsidRPr="00F01AB4">
        <w:rPr>
          <w:rFonts w:ascii="Arial" w:eastAsiaTheme="minorHAnsi" w:hAnsi="Arial" w:cs="Arial"/>
          <w:sz w:val="22"/>
          <w:szCs w:val="22"/>
          <w:lang w:val="en-US"/>
          <w14:ligatures w14:val="standardContextual"/>
        </w:rPr>
        <w:t xml:space="preserve"> foam) showed comparable overall performance under j of 100-300mA/cm</w:t>
      </w:r>
      <w:r w:rsidRPr="00F01AB4">
        <w:rPr>
          <w:rFonts w:ascii="Arial" w:eastAsiaTheme="minorHAnsi" w:hAnsi="Arial" w:cs="Arial"/>
          <w:sz w:val="22"/>
          <w:szCs w:val="22"/>
          <w:vertAlign w:val="superscript"/>
          <w:lang w:val="en-US"/>
          <w14:ligatures w14:val="standardContextual"/>
        </w:rPr>
        <w:t>2</w:t>
      </w:r>
      <w:r w:rsidRPr="00F01AB4">
        <w:rPr>
          <w:rFonts w:ascii="Arial" w:eastAsiaTheme="minorHAnsi" w:hAnsi="Arial" w:cs="Arial"/>
          <w:sz w:val="22"/>
          <w:szCs w:val="22"/>
          <w:lang w:val="en-US"/>
          <w14:ligatures w14:val="standardContextual"/>
        </w:rPr>
        <w:t>. Additionally, results from the comparison of used and fresh cell revealed water crossover and accumulation on the GDL over time, leading a slightly increase in FE(H</w:t>
      </w:r>
      <w:r w:rsidRPr="00F01AB4">
        <w:rPr>
          <w:rFonts w:ascii="Arial" w:eastAsiaTheme="minorHAnsi" w:hAnsi="Arial" w:cs="Arial"/>
          <w:sz w:val="22"/>
          <w:szCs w:val="22"/>
          <w:vertAlign w:val="subscript"/>
          <w:lang w:val="en-US"/>
          <w14:ligatures w14:val="standardContextual"/>
        </w:rPr>
        <w:t>2</w:t>
      </w:r>
      <w:r w:rsidRPr="00F01AB4">
        <w:rPr>
          <w:rFonts w:ascii="Arial" w:eastAsiaTheme="minorHAnsi" w:hAnsi="Arial" w:cs="Arial"/>
          <w:sz w:val="22"/>
          <w:szCs w:val="22"/>
          <w:lang w:val="en-US"/>
          <w14:ligatures w14:val="standardContextual"/>
        </w:rPr>
        <w:t>) in the prolonged CO2RR cell. These results imply that further MEA cell optimization is needed.</w:t>
      </w:r>
    </w:p>
    <w:p w14:paraId="3B14C0A6" w14:textId="1CE60ADE" w:rsidR="00C749AA" w:rsidRDefault="00C749AA" w:rsidP="00C749AA">
      <w:pPr>
        <w:pStyle w:val="ListParagraph"/>
        <w:numPr>
          <w:ilvl w:val="0"/>
          <w:numId w:val="20"/>
        </w:numPr>
        <w:rPr>
          <w:rFonts w:ascii="Arial" w:hAnsi="Arial" w:cs="Arial"/>
          <w:b/>
          <w:bCs/>
        </w:rPr>
      </w:pPr>
      <w:r>
        <w:rPr>
          <w:rFonts w:ascii="Arial" w:hAnsi="Arial" w:cs="Arial"/>
          <w:b/>
          <w:bCs/>
        </w:rPr>
        <w:t>Upcoming tasks</w:t>
      </w:r>
    </w:p>
    <w:p w14:paraId="339574F3" w14:textId="44EB6C94" w:rsidR="00C749AA" w:rsidRPr="00780061" w:rsidRDefault="00780061" w:rsidP="004B777D">
      <w:pPr>
        <w:pStyle w:val="ListParagraph"/>
        <w:numPr>
          <w:ilvl w:val="0"/>
          <w:numId w:val="24"/>
        </w:numPr>
        <w:rPr>
          <w:rFonts w:ascii="Arial" w:hAnsi="Arial" w:cs="Arial"/>
          <w:b/>
          <w:bCs/>
        </w:rPr>
      </w:pPr>
      <w:r>
        <w:rPr>
          <w:rFonts w:ascii="Arial" w:hAnsi="Arial" w:cs="Arial"/>
        </w:rPr>
        <w:t xml:space="preserve">Optimization of a MEA system with a cell configuration of </w:t>
      </w:r>
      <w:proofErr w:type="spellStart"/>
      <w:r>
        <w:rPr>
          <w:rFonts w:ascii="Arial" w:hAnsi="Arial" w:cs="Arial"/>
        </w:rPr>
        <w:t>NiFe</w:t>
      </w:r>
      <w:proofErr w:type="spellEnd"/>
      <w:r>
        <w:rPr>
          <w:rFonts w:ascii="Arial" w:hAnsi="Arial" w:cs="Arial"/>
        </w:rPr>
        <w:t>/AEM/Ag</w:t>
      </w:r>
      <w:r>
        <w:rPr>
          <w:rFonts w:ascii="Arial" w:hAnsi="Arial" w:cs="Arial"/>
          <w:vertAlign w:val="subscript"/>
        </w:rPr>
        <w:t>100nm</w:t>
      </w:r>
      <w:r>
        <w:rPr>
          <w:rFonts w:ascii="Arial" w:hAnsi="Arial" w:cs="Arial"/>
        </w:rPr>
        <w:t xml:space="preserve"> at 200mA/cm</w:t>
      </w:r>
      <w:r w:rsidRPr="00780061">
        <w:rPr>
          <w:rFonts w:ascii="Arial" w:hAnsi="Arial" w:cs="Arial"/>
          <w:vertAlign w:val="superscript"/>
        </w:rPr>
        <w:t>2</w:t>
      </w:r>
      <w:r>
        <w:rPr>
          <w:rFonts w:ascii="Arial" w:hAnsi="Arial" w:cs="Arial"/>
        </w:rPr>
        <w:t>:</w:t>
      </w:r>
    </w:p>
    <w:p w14:paraId="0E5C6F4B" w14:textId="38C96820" w:rsidR="00780061" w:rsidRDefault="00780061" w:rsidP="00780061">
      <w:pPr>
        <w:pStyle w:val="ListParagraph"/>
        <w:numPr>
          <w:ilvl w:val="1"/>
          <w:numId w:val="24"/>
        </w:numPr>
        <w:rPr>
          <w:rFonts w:ascii="Arial" w:hAnsi="Arial" w:cs="Arial"/>
          <w:b/>
          <w:bCs/>
        </w:rPr>
      </w:pPr>
      <w:r>
        <w:rPr>
          <w:rFonts w:ascii="Arial" w:hAnsi="Arial" w:cs="Arial"/>
          <w:b/>
          <w:bCs/>
        </w:rPr>
        <w:t>[KOH]: 0.5</w:t>
      </w:r>
      <w:r w:rsidR="0067362D">
        <w:rPr>
          <w:rFonts w:ascii="Arial" w:hAnsi="Arial" w:cs="Arial"/>
          <w:b/>
          <w:bCs/>
        </w:rPr>
        <w:t>-1</w:t>
      </w:r>
      <w:r>
        <w:rPr>
          <w:rFonts w:ascii="Arial" w:hAnsi="Arial" w:cs="Arial"/>
          <w:b/>
          <w:bCs/>
        </w:rPr>
        <w:t>.5 M</w:t>
      </w:r>
    </w:p>
    <w:p w14:paraId="24F58D65" w14:textId="271F47EA" w:rsidR="00780061" w:rsidRDefault="00780061" w:rsidP="00780061">
      <w:pPr>
        <w:pStyle w:val="ListParagraph"/>
        <w:numPr>
          <w:ilvl w:val="1"/>
          <w:numId w:val="24"/>
        </w:numPr>
        <w:rPr>
          <w:rFonts w:ascii="Arial" w:hAnsi="Arial" w:cs="Arial"/>
          <w:b/>
          <w:bCs/>
        </w:rPr>
      </w:pPr>
      <w:r>
        <w:rPr>
          <w:rFonts w:ascii="Arial" w:hAnsi="Arial" w:cs="Arial"/>
          <w:b/>
          <w:bCs/>
        </w:rPr>
        <w:t>Anolyte flow rate: 1-20 ml/min</w:t>
      </w:r>
    </w:p>
    <w:p w14:paraId="5B5490AA" w14:textId="44897CB9" w:rsidR="00780061" w:rsidRDefault="00780061" w:rsidP="00780061">
      <w:pPr>
        <w:pStyle w:val="ListParagraph"/>
        <w:numPr>
          <w:ilvl w:val="1"/>
          <w:numId w:val="24"/>
        </w:numPr>
        <w:rPr>
          <w:rFonts w:ascii="Arial" w:hAnsi="Arial" w:cs="Arial"/>
          <w:b/>
          <w:bCs/>
        </w:rPr>
      </w:pPr>
      <w:r>
        <w:rPr>
          <w:rFonts w:ascii="Arial" w:hAnsi="Arial" w:cs="Arial"/>
          <w:b/>
          <w:bCs/>
        </w:rPr>
        <w:t>Cathodic humidity: 30-70 C</w:t>
      </w:r>
    </w:p>
    <w:p w14:paraId="53DCF85E" w14:textId="7644CA70" w:rsidR="00780061" w:rsidRPr="00780061" w:rsidRDefault="00780061" w:rsidP="00780061">
      <w:pPr>
        <w:pStyle w:val="ListParagraph"/>
        <w:numPr>
          <w:ilvl w:val="1"/>
          <w:numId w:val="24"/>
        </w:numPr>
        <w:rPr>
          <w:rFonts w:ascii="Arial" w:hAnsi="Arial" w:cs="Arial"/>
          <w:b/>
          <w:bCs/>
        </w:rPr>
      </w:pPr>
      <w:r>
        <w:rPr>
          <w:rFonts w:ascii="Arial" w:hAnsi="Arial" w:cs="Arial"/>
          <w:b/>
          <w:bCs/>
        </w:rPr>
        <w:t>CO</w:t>
      </w:r>
      <w:r w:rsidRPr="00780061">
        <w:rPr>
          <w:rFonts w:ascii="Arial" w:hAnsi="Arial" w:cs="Arial"/>
          <w:b/>
          <w:bCs/>
          <w:vertAlign w:val="subscript"/>
        </w:rPr>
        <w:t>2</w:t>
      </w:r>
      <w:r>
        <w:rPr>
          <w:rFonts w:ascii="Arial" w:hAnsi="Arial" w:cs="Arial"/>
          <w:b/>
          <w:bCs/>
        </w:rPr>
        <w:t xml:space="preserve"> flow rate: 20-40 ml/min</w:t>
      </w:r>
    </w:p>
    <w:p w14:paraId="4B241D52" w14:textId="3EED6DC2" w:rsidR="00C749AA" w:rsidRPr="00115773" w:rsidRDefault="00780061" w:rsidP="00115773">
      <w:pPr>
        <w:pStyle w:val="ListParagraph"/>
        <w:numPr>
          <w:ilvl w:val="0"/>
          <w:numId w:val="24"/>
        </w:numPr>
        <w:rPr>
          <w:rFonts w:ascii="Arial" w:hAnsi="Arial" w:cs="Arial"/>
          <w:b/>
          <w:bCs/>
        </w:rPr>
      </w:pPr>
      <w:r>
        <w:rPr>
          <w:rFonts w:ascii="Arial" w:hAnsi="Arial" w:cs="Arial"/>
        </w:rPr>
        <w:t xml:space="preserve">Optimization of Ag ink with varied </w:t>
      </w:r>
      <w:proofErr w:type="spellStart"/>
      <w:r>
        <w:rPr>
          <w:rFonts w:ascii="Arial" w:hAnsi="Arial" w:cs="Arial"/>
        </w:rPr>
        <w:t>Nafion</w:t>
      </w:r>
      <w:proofErr w:type="spellEnd"/>
      <w:r>
        <w:rPr>
          <w:rFonts w:ascii="Arial" w:hAnsi="Arial" w:cs="Arial"/>
        </w:rPr>
        <w:t xml:space="preserve"> quantity, mass loading, and type of solvent.</w:t>
      </w:r>
    </w:p>
    <w:sectPr w:rsidR="00C749AA" w:rsidRPr="00115773"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M Sans">
    <w:panose1 w:val="00000000000000000000"/>
    <w:charset w:val="4D"/>
    <w:family w:val="auto"/>
    <w:pitch w:val="variable"/>
    <w:sig w:usb0="8000002F" w:usb1="5000205B" w:usb2="00000000" w:usb3="00000000" w:csb0="00000093" w:csb1="00000000"/>
  </w:font>
  <w:font w:name="Helvetica Neue">
    <w:panose1 w:val="02000503000000020004"/>
    <w:charset w:val="00"/>
    <w:family w:val="auto"/>
    <w:pitch w:val="variable"/>
    <w:sig w:usb0="E50002FF" w:usb1="500079DB" w:usb2="00000010" w:usb3="00000000" w:csb0="00000001"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792C0C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4"/>
  </w:num>
  <w:num w:numId="2" w16cid:durableId="591625501">
    <w:abstractNumId w:val="22"/>
  </w:num>
  <w:num w:numId="3" w16cid:durableId="1356541708">
    <w:abstractNumId w:val="17"/>
  </w:num>
  <w:num w:numId="4" w16cid:durableId="923992290">
    <w:abstractNumId w:val="1"/>
  </w:num>
  <w:num w:numId="5" w16cid:durableId="1679916919">
    <w:abstractNumId w:val="6"/>
  </w:num>
  <w:num w:numId="6" w16cid:durableId="110905409">
    <w:abstractNumId w:val="13"/>
  </w:num>
  <w:num w:numId="7" w16cid:durableId="191504923">
    <w:abstractNumId w:val="16"/>
  </w:num>
  <w:num w:numId="8" w16cid:durableId="142234591">
    <w:abstractNumId w:val="14"/>
  </w:num>
  <w:num w:numId="9" w16cid:durableId="392630441">
    <w:abstractNumId w:val="20"/>
  </w:num>
  <w:num w:numId="10" w16cid:durableId="333067863">
    <w:abstractNumId w:val="8"/>
  </w:num>
  <w:num w:numId="11" w16cid:durableId="1169520498">
    <w:abstractNumId w:val="9"/>
  </w:num>
  <w:num w:numId="12" w16cid:durableId="1216819446">
    <w:abstractNumId w:val="23"/>
  </w:num>
  <w:num w:numId="13" w16cid:durableId="711852922">
    <w:abstractNumId w:val="0"/>
  </w:num>
  <w:num w:numId="14" w16cid:durableId="1612974665">
    <w:abstractNumId w:val="7"/>
  </w:num>
  <w:num w:numId="15" w16cid:durableId="911234518">
    <w:abstractNumId w:val="10"/>
  </w:num>
  <w:num w:numId="16" w16cid:durableId="537356324">
    <w:abstractNumId w:val="3"/>
  </w:num>
  <w:num w:numId="17" w16cid:durableId="225841741">
    <w:abstractNumId w:val="12"/>
  </w:num>
  <w:num w:numId="18" w16cid:durableId="1670523648">
    <w:abstractNumId w:val="18"/>
  </w:num>
  <w:num w:numId="19" w16cid:durableId="491798079">
    <w:abstractNumId w:val="5"/>
  </w:num>
  <w:num w:numId="20" w16cid:durableId="549463316">
    <w:abstractNumId w:val="2"/>
  </w:num>
  <w:num w:numId="21" w16cid:durableId="1466310008">
    <w:abstractNumId w:val="15"/>
  </w:num>
  <w:num w:numId="22" w16cid:durableId="1397782965">
    <w:abstractNumId w:val="19"/>
  </w:num>
  <w:num w:numId="23" w16cid:durableId="777675791">
    <w:abstractNumId w:val="11"/>
  </w:num>
  <w:num w:numId="24" w16cid:durableId="94084356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mwrAUA4VDY3Cw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54DF"/>
    <w:rsid w:val="00046A50"/>
    <w:rsid w:val="000552F3"/>
    <w:rsid w:val="00065616"/>
    <w:rsid w:val="00077CBB"/>
    <w:rsid w:val="000A3AC1"/>
    <w:rsid w:val="000C2F67"/>
    <w:rsid w:val="000E3EA3"/>
    <w:rsid w:val="00101026"/>
    <w:rsid w:val="00115773"/>
    <w:rsid w:val="00123525"/>
    <w:rsid w:val="0013356D"/>
    <w:rsid w:val="001362B6"/>
    <w:rsid w:val="001A1F1E"/>
    <w:rsid w:val="001C743B"/>
    <w:rsid w:val="001E5D22"/>
    <w:rsid w:val="002035AC"/>
    <w:rsid w:val="002110A5"/>
    <w:rsid w:val="00212DF0"/>
    <w:rsid w:val="002C364D"/>
    <w:rsid w:val="002E0CEC"/>
    <w:rsid w:val="002F17E6"/>
    <w:rsid w:val="00310B6E"/>
    <w:rsid w:val="0031651B"/>
    <w:rsid w:val="0033598A"/>
    <w:rsid w:val="00337079"/>
    <w:rsid w:val="00357EB9"/>
    <w:rsid w:val="00361240"/>
    <w:rsid w:val="00377892"/>
    <w:rsid w:val="0039486D"/>
    <w:rsid w:val="00397494"/>
    <w:rsid w:val="003A2306"/>
    <w:rsid w:val="003B2000"/>
    <w:rsid w:val="003B63E2"/>
    <w:rsid w:val="003D252B"/>
    <w:rsid w:val="00412F42"/>
    <w:rsid w:val="00415D25"/>
    <w:rsid w:val="00435A5B"/>
    <w:rsid w:val="0045683A"/>
    <w:rsid w:val="00464A16"/>
    <w:rsid w:val="00470460"/>
    <w:rsid w:val="004A24B2"/>
    <w:rsid w:val="004B777D"/>
    <w:rsid w:val="004C502B"/>
    <w:rsid w:val="004E6F98"/>
    <w:rsid w:val="004F1EBC"/>
    <w:rsid w:val="004F3BBF"/>
    <w:rsid w:val="00513154"/>
    <w:rsid w:val="00532DAD"/>
    <w:rsid w:val="0054482C"/>
    <w:rsid w:val="00546913"/>
    <w:rsid w:val="0055485A"/>
    <w:rsid w:val="00564641"/>
    <w:rsid w:val="005838C0"/>
    <w:rsid w:val="005A4005"/>
    <w:rsid w:val="005B15A5"/>
    <w:rsid w:val="005C19EB"/>
    <w:rsid w:val="005D35B0"/>
    <w:rsid w:val="005D52DB"/>
    <w:rsid w:val="005D717E"/>
    <w:rsid w:val="005E3F41"/>
    <w:rsid w:val="005F5AD2"/>
    <w:rsid w:val="006076A5"/>
    <w:rsid w:val="00653C4F"/>
    <w:rsid w:val="00673415"/>
    <w:rsid w:val="0067362D"/>
    <w:rsid w:val="00674715"/>
    <w:rsid w:val="0068441D"/>
    <w:rsid w:val="00693C63"/>
    <w:rsid w:val="006B0AA5"/>
    <w:rsid w:val="006C4C52"/>
    <w:rsid w:val="006E296B"/>
    <w:rsid w:val="006F72E2"/>
    <w:rsid w:val="00703D7A"/>
    <w:rsid w:val="00744F76"/>
    <w:rsid w:val="00780061"/>
    <w:rsid w:val="0078227C"/>
    <w:rsid w:val="007A0E69"/>
    <w:rsid w:val="007A17FC"/>
    <w:rsid w:val="007A2D95"/>
    <w:rsid w:val="007B5C5A"/>
    <w:rsid w:val="007B5F92"/>
    <w:rsid w:val="007C21FD"/>
    <w:rsid w:val="007E0AB7"/>
    <w:rsid w:val="007E6D5E"/>
    <w:rsid w:val="00817352"/>
    <w:rsid w:val="00823173"/>
    <w:rsid w:val="0085637A"/>
    <w:rsid w:val="00870399"/>
    <w:rsid w:val="00877AA7"/>
    <w:rsid w:val="00882B41"/>
    <w:rsid w:val="00886E1A"/>
    <w:rsid w:val="008B0EFB"/>
    <w:rsid w:val="008B4AB3"/>
    <w:rsid w:val="008C0CFC"/>
    <w:rsid w:val="008D0FAA"/>
    <w:rsid w:val="008D71F3"/>
    <w:rsid w:val="008F3307"/>
    <w:rsid w:val="008F33B8"/>
    <w:rsid w:val="009063A0"/>
    <w:rsid w:val="00942FD1"/>
    <w:rsid w:val="009457E0"/>
    <w:rsid w:val="0094785B"/>
    <w:rsid w:val="0096742A"/>
    <w:rsid w:val="00970C1D"/>
    <w:rsid w:val="009803DA"/>
    <w:rsid w:val="00983336"/>
    <w:rsid w:val="00995404"/>
    <w:rsid w:val="009B1ACE"/>
    <w:rsid w:val="009B56C7"/>
    <w:rsid w:val="009E478A"/>
    <w:rsid w:val="00A2123E"/>
    <w:rsid w:val="00A23E52"/>
    <w:rsid w:val="00A42FEF"/>
    <w:rsid w:val="00A521D1"/>
    <w:rsid w:val="00A56511"/>
    <w:rsid w:val="00A608AA"/>
    <w:rsid w:val="00A627C2"/>
    <w:rsid w:val="00A62881"/>
    <w:rsid w:val="00A729BF"/>
    <w:rsid w:val="00A86977"/>
    <w:rsid w:val="00A96EA7"/>
    <w:rsid w:val="00AD2B09"/>
    <w:rsid w:val="00AF36EC"/>
    <w:rsid w:val="00B02E92"/>
    <w:rsid w:val="00B16BA4"/>
    <w:rsid w:val="00B249F8"/>
    <w:rsid w:val="00B42EC6"/>
    <w:rsid w:val="00B43A1C"/>
    <w:rsid w:val="00B53F2E"/>
    <w:rsid w:val="00B5534E"/>
    <w:rsid w:val="00B93E4E"/>
    <w:rsid w:val="00B944FB"/>
    <w:rsid w:val="00BA74E5"/>
    <w:rsid w:val="00BA7FD5"/>
    <w:rsid w:val="00BD60E8"/>
    <w:rsid w:val="00BE16DC"/>
    <w:rsid w:val="00BF4F74"/>
    <w:rsid w:val="00C10F38"/>
    <w:rsid w:val="00C31C3F"/>
    <w:rsid w:val="00C4216D"/>
    <w:rsid w:val="00C44492"/>
    <w:rsid w:val="00C63723"/>
    <w:rsid w:val="00C70A6A"/>
    <w:rsid w:val="00C7326B"/>
    <w:rsid w:val="00C749AA"/>
    <w:rsid w:val="00C74FFF"/>
    <w:rsid w:val="00CA1E1B"/>
    <w:rsid w:val="00CA2F2D"/>
    <w:rsid w:val="00CB3F3A"/>
    <w:rsid w:val="00CB4CB4"/>
    <w:rsid w:val="00CE4EEC"/>
    <w:rsid w:val="00CF32FB"/>
    <w:rsid w:val="00D600FA"/>
    <w:rsid w:val="00D64372"/>
    <w:rsid w:val="00D95BAB"/>
    <w:rsid w:val="00DC27EF"/>
    <w:rsid w:val="00DD344C"/>
    <w:rsid w:val="00E215BC"/>
    <w:rsid w:val="00E375AA"/>
    <w:rsid w:val="00E40A4C"/>
    <w:rsid w:val="00E60E18"/>
    <w:rsid w:val="00E944D0"/>
    <w:rsid w:val="00EA170E"/>
    <w:rsid w:val="00EE28A0"/>
    <w:rsid w:val="00F01487"/>
    <w:rsid w:val="00F01AB4"/>
    <w:rsid w:val="00F21405"/>
    <w:rsid w:val="00F256AB"/>
    <w:rsid w:val="00F572D4"/>
    <w:rsid w:val="00F7773F"/>
    <w:rsid w:val="00F869BD"/>
    <w:rsid w:val="00FB468B"/>
    <w:rsid w:val="00FC17DF"/>
    <w:rsid w:val="00FD5444"/>
    <w:rsid w:val="00FE75E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D22"/>
    <w:pPr>
      <w:spacing w:after="0" w:line="240" w:lineRule="auto"/>
    </w:pPr>
    <w:rPr>
      <w:rFonts w:ascii="Times New Roman" w:eastAsia="Times New Roman" w:hAnsi="Times New Roman" w:cs="Times New Roman"/>
      <w:kern w:val="0"/>
      <w:sz w:val="24"/>
      <w:szCs w:val="24"/>
      <w:lang w:val="en-TH" w:bidi="th-T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val="en-US" w:bidi="ar-SA"/>
      <w14:ligatures w14:val="standardContextual"/>
    </w:rPr>
  </w:style>
  <w:style w:type="paragraph" w:styleId="NormalWeb">
    <w:name w:val="Normal (Web)"/>
    <w:basedOn w:val="Normal"/>
    <w:uiPriority w:val="99"/>
    <w:semiHidden/>
    <w:unhideWhenUsed/>
    <w:rsid w:val="006F72E2"/>
    <w:pPr>
      <w:spacing w:before="100" w:beforeAutospacing="1" w:after="100" w:afterAutospacing="1"/>
    </w:pPr>
    <w:rPr>
      <w:lang w:val="en-US"/>
    </w:r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1952</TotalTime>
  <Pages>6</Pages>
  <Words>1322</Words>
  <Characters>7542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Heng Chheang</cp:lastModifiedBy>
  <cp:revision>65</cp:revision>
  <cp:lastPrinted>2024-01-14T07:59:00Z</cp:lastPrinted>
  <dcterms:created xsi:type="dcterms:W3CDTF">2023-11-11T07:00:00Z</dcterms:created>
  <dcterms:modified xsi:type="dcterms:W3CDTF">2024-01-15T02:31:00Z</dcterms:modified>
</cp:coreProperties>
</file>