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9E38" w14:textId="267537BE" w:rsidR="002D10FE" w:rsidRPr="00253272" w:rsidRDefault="002D10FE" w:rsidP="00253272">
      <w:pPr>
        <w:jc w:val="both"/>
        <w:rPr>
          <w:rFonts w:asciiTheme="majorHAnsi" w:hAnsiTheme="majorHAnsi"/>
          <w:lang w:val="en-US"/>
        </w:rPr>
      </w:pPr>
      <w:r w:rsidRPr="00253272">
        <w:rPr>
          <w:rFonts w:asciiTheme="majorHAnsi" w:hAnsiTheme="majorHAnsi"/>
          <w:lang w:val="en-US"/>
        </w:rPr>
        <w:t xml:space="preserve">Analysis document for: </w:t>
      </w:r>
      <w:hyperlink r:id="rId5" w:history="1">
        <w:r w:rsidRPr="00253272">
          <w:rPr>
            <w:rStyle w:val="Hyperlink"/>
            <w:rFonts w:asciiTheme="majorHAnsi" w:hAnsiTheme="majorHAnsi"/>
            <w:lang w:val="en-US"/>
          </w:rPr>
          <w:t>https://pamperedpets.org.uk</w:t>
        </w:r>
      </w:hyperlink>
    </w:p>
    <w:p w14:paraId="5CDDED0A" w14:textId="77777777" w:rsidR="002D10FE" w:rsidRPr="00253272" w:rsidRDefault="002D10FE" w:rsidP="00253272">
      <w:pPr>
        <w:jc w:val="both"/>
        <w:rPr>
          <w:rFonts w:asciiTheme="majorHAnsi" w:hAnsiTheme="majorHAnsi"/>
          <w:lang w:val="en-US"/>
        </w:rPr>
      </w:pPr>
    </w:p>
    <w:p w14:paraId="2589E038" w14:textId="77777777" w:rsidR="002D10FE" w:rsidRPr="00253272" w:rsidRDefault="002D10FE" w:rsidP="00253272">
      <w:pPr>
        <w:jc w:val="both"/>
        <w:rPr>
          <w:rFonts w:asciiTheme="majorHAnsi" w:hAnsiTheme="majorHAnsi"/>
          <w:lang w:val="en-US"/>
        </w:rPr>
      </w:pPr>
    </w:p>
    <w:p w14:paraId="77A9BBE8" w14:textId="77777777" w:rsidR="002D10FE" w:rsidRPr="00253272" w:rsidRDefault="002D10FE" w:rsidP="00253272">
      <w:pPr>
        <w:jc w:val="both"/>
        <w:rPr>
          <w:rFonts w:asciiTheme="majorHAnsi" w:hAnsiTheme="majorHAnsi"/>
          <w:lang w:val="en-US"/>
        </w:rPr>
      </w:pPr>
    </w:p>
    <w:p w14:paraId="57D690F8" w14:textId="5E99417A" w:rsidR="002D10FE" w:rsidRPr="00253272" w:rsidRDefault="002D10FE" w:rsidP="00253272">
      <w:pPr>
        <w:jc w:val="both"/>
        <w:rPr>
          <w:rFonts w:asciiTheme="majorHAnsi" w:hAnsiTheme="majorHAnsi"/>
          <w:b/>
          <w:bCs/>
          <w:lang w:val="en-US"/>
        </w:rPr>
      </w:pPr>
      <w:r w:rsidRPr="00253272">
        <w:rPr>
          <w:rFonts w:asciiTheme="majorHAnsi" w:hAnsiTheme="majorHAnsi"/>
          <w:b/>
          <w:bCs/>
          <w:lang w:val="en-US"/>
        </w:rPr>
        <w:t xml:space="preserve">Summary of </w:t>
      </w:r>
      <w:r w:rsidR="001431EE" w:rsidRPr="00253272">
        <w:rPr>
          <w:rFonts w:asciiTheme="majorHAnsi" w:hAnsiTheme="majorHAnsi"/>
          <w:b/>
          <w:bCs/>
          <w:lang w:val="en-US"/>
        </w:rPr>
        <w:t>V</w:t>
      </w:r>
      <w:r w:rsidRPr="00253272">
        <w:rPr>
          <w:rFonts w:asciiTheme="majorHAnsi" w:hAnsiTheme="majorHAnsi"/>
          <w:b/>
          <w:bCs/>
          <w:lang w:val="en-US"/>
        </w:rPr>
        <w:t xml:space="preserve">ulnerability Audit and Assessment: </w:t>
      </w:r>
    </w:p>
    <w:p w14:paraId="64E10EC9" w14:textId="77777777" w:rsidR="002D10FE" w:rsidRPr="00253272" w:rsidRDefault="002D10FE" w:rsidP="00253272">
      <w:pPr>
        <w:jc w:val="both"/>
        <w:rPr>
          <w:rFonts w:asciiTheme="majorHAnsi" w:hAnsiTheme="majorHAnsi"/>
          <w:b/>
          <w:bCs/>
          <w:lang w:val="en-US"/>
        </w:rPr>
      </w:pPr>
    </w:p>
    <w:p w14:paraId="042CB476" w14:textId="0309682B" w:rsidR="002D10FE" w:rsidRPr="00253272" w:rsidRDefault="002D10FE" w:rsidP="00253272">
      <w:pPr>
        <w:jc w:val="both"/>
        <w:rPr>
          <w:rFonts w:asciiTheme="majorHAnsi" w:hAnsiTheme="majorHAnsi"/>
          <w:lang w:val="en-US"/>
        </w:rPr>
      </w:pPr>
      <w:r w:rsidRPr="00253272">
        <w:rPr>
          <w:rFonts w:asciiTheme="majorHAnsi" w:hAnsiTheme="majorHAnsi"/>
          <w:lang w:val="en-US"/>
        </w:rPr>
        <w:t xml:space="preserve">A vulnerability audit and assessment </w:t>
      </w:r>
      <w:proofErr w:type="gramStart"/>
      <w:r w:rsidRPr="00253272">
        <w:rPr>
          <w:rFonts w:asciiTheme="majorHAnsi" w:hAnsiTheme="majorHAnsi"/>
          <w:lang w:val="en-US"/>
        </w:rPr>
        <w:t>is</w:t>
      </w:r>
      <w:proofErr w:type="gramEnd"/>
      <w:r w:rsidRPr="00253272">
        <w:rPr>
          <w:rFonts w:asciiTheme="majorHAnsi" w:hAnsiTheme="majorHAnsi"/>
          <w:lang w:val="en-US"/>
        </w:rPr>
        <w:t xml:space="preserve"> a systematic review and analysis of potential weaknesses or vulnerabilities within a system, network, application, or organization. It involves identifying, periodizing, and mitigati</w:t>
      </w:r>
      <w:r w:rsidR="001431EE" w:rsidRPr="00253272">
        <w:rPr>
          <w:rFonts w:asciiTheme="majorHAnsi" w:hAnsiTheme="majorHAnsi"/>
          <w:lang w:val="en-US"/>
        </w:rPr>
        <w:t>ng</w:t>
      </w:r>
      <w:r w:rsidRPr="00253272">
        <w:rPr>
          <w:rFonts w:asciiTheme="majorHAnsi" w:hAnsiTheme="majorHAnsi"/>
          <w:lang w:val="en-US"/>
        </w:rPr>
        <w:t xml:space="preserve"> security risks to prevent unauthorized access, data breaches, or other security incidents. This methodical examination helps uncover and address vulnerabilities before they can be exploited by malicious actors. </w:t>
      </w:r>
    </w:p>
    <w:p w14:paraId="2A364D7D" w14:textId="77777777" w:rsidR="002D10FE" w:rsidRPr="00253272" w:rsidRDefault="002D10FE" w:rsidP="00253272">
      <w:pPr>
        <w:jc w:val="both"/>
        <w:rPr>
          <w:rFonts w:asciiTheme="majorHAnsi" w:hAnsiTheme="majorHAnsi"/>
          <w:lang w:val="en-US"/>
        </w:rPr>
      </w:pPr>
    </w:p>
    <w:p w14:paraId="53DE4249" w14:textId="66F83874" w:rsidR="002D10FE" w:rsidRPr="00253272" w:rsidRDefault="00FD36C4" w:rsidP="00253272">
      <w:pPr>
        <w:jc w:val="both"/>
        <w:rPr>
          <w:rFonts w:asciiTheme="majorHAnsi" w:hAnsiTheme="majorHAnsi"/>
          <w:b/>
          <w:bCs/>
          <w:lang w:val="en-US"/>
        </w:rPr>
      </w:pPr>
      <w:r w:rsidRPr="00253272">
        <w:rPr>
          <w:rFonts w:asciiTheme="majorHAnsi" w:hAnsiTheme="majorHAnsi"/>
          <w:b/>
          <w:bCs/>
          <w:lang w:val="en-US"/>
        </w:rPr>
        <w:t>Overview of content management systems (CMS):</w:t>
      </w:r>
    </w:p>
    <w:p w14:paraId="7815E364" w14:textId="77777777" w:rsidR="00FD36C4" w:rsidRPr="00253272" w:rsidRDefault="00FD36C4" w:rsidP="00253272">
      <w:pPr>
        <w:jc w:val="both"/>
        <w:rPr>
          <w:rFonts w:asciiTheme="majorHAnsi" w:hAnsiTheme="majorHAnsi"/>
          <w:b/>
          <w:bCs/>
          <w:lang w:val="en-US"/>
        </w:rPr>
      </w:pPr>
    </w:p>
    <w:p w14:paraId="56CF5776" w14:textId="3CED8A48" w:rsidR="00FD36C4" w:rsidRPr="00253272" w:rsidRDefault="00FD36C4" w:rsidP="00253272">
      <w:pPr>
        <w:jc w:val="both"/>
        <w:rPr>
          <w:rFonts w:asciiTheme="majorHAnsi" w:hAnsiTheme="majorHAnsi"/>
          <w:lang w:val="en-US"/>
        </w:rPr>
      </w:pPr>
      <w:r w:rsidRPr="00253272">
        <w:rPr>
          <w:rFonts w:asciiTheme="majorHAnsi" w:hAnsiTheme="majorHAnsi"/>
          <w:lang w:val="en-US"/>
        </w:rPr>
        <w:t>A content management system is a software application or set of programs used to create and manage digital content. CMS platforms enable users to create, edit, organize, and publish content (e.g. text, images, videos) on websites or digital platforms without advanced technical knowledge. Popular CMS examples include WordPress (</w:t>
      </w:r>
      <w:proofErr w:type="spellStart"/>
      <w:r w:rsidRPr="00253272">
        <w:rPr>
          <w:rFonts w:asciiTheme="majorHAnsi" w:hAnsiTheme="majorHAnsi"/>
          <w:lang w:val="en-US"/>
        </w:rPr>
        <w:t>WPScan</w:t>
      </w:r>
      <w:proofErr w:type="spellEnd"/>
      <w:r w:rsidRPr="00253272">
        <w:rPr>
          <w:rFonts w:asciiTheme="majorHAnsi" w:hAnsiTheme="majorHAnsi"/>
          <w:lang w:val="en-US"/>
        </w:rPr>
        <w:t xml:space="preserve">), Joomla, and Drupal. However, CMSs can be vulnerable to hacking, malware, and other threats, compromising data and reputation. </w:t>
      </w:r>
    </w:p>
    <w:p w14:paraId="20223C07" w14:textId="77777777" w:rsidR="00FD36C4" w:rsidRPr="00253272" w:rsidRDefault="00FD36C4" w:rsidP="00253272">
      <w:pPr>
        <w:jc w:val="both"/>
        <w:rPr>
          <w:rFonts w:asciiTheme="majorHAnsi" w:hAnsiTheme="majorHAnsi"/>
          <w:lang w:val="en-US"/>
        </w:rPr>
      </w:pPr>
    </w:p>
    <w:p w14:paraId="40239D32" w14:textId="7525997D" w:rsidR="00FD36C4" w:rsidRPr="00253272" w:rsidRDefault="00FD36C4" w:rsidP="00253272">
      <w:pPr>
        <w:jc w:val="both"/>
        <w:rPr>
          <w:rFonts w:asciiTheme="majorHAnsi" w:hAnsiTheme="majorHAnsi"/>
          <w:b/>
          <w:bCs/>
          <w:lang w:val="en-US"/>
        </w:rPr>
      </w:pPr>
      <w:r w:rsidRPr="00253272">
        <w:rPr>
          <w:rFonts w:asciiTheme="majorHAnsi" w:hAnsiTheme="majorHAnsi"/>
          <w:b/>
          <w:bCs/>
          <w:lang w:val="en-US"/>
        </w:rPr>
        <w:t xml:space="preserve">Mitigation Recommendations for CMS Security: </w:t>
      </w:r>
    </w:p>
    <w:p w14:paraId="4BAF82B5" w14:textId="77777777" w:rsidR="00FD36C4" w:rsidRPr="00253272" w:rsidRDefault="00FD36C4" w:rsidP="00253272">
      <w:pPr>
        <w:jc w:val="both"/>
        <w:rPr>
          <w:rFonts w:asciiTheme="majorHAnsi" w:hAnsiTheme="majorHAnsi"/>
          <w:lang w:val="en-US"/>
        </w:rPr>
      </w:pPr>
    </w:p>
    <w:tbl>
      <w:tblPr>
        <w:tblStyle w:val="TableGrid"/>
        <w:tblW w:w="10349" w:type="dxa"/>
        <w:jc w:val="center"/>
        <w:tblLook w:val="04A0" w:firstRow="1" w:lastRow="0" w:firstColumn="1" w:lastColumn="0" w:noHBand="0" w:noVBand="1"/>
      </w:tblPr>
      <w:tblGrid>
        <w:gridCol w:w="2978"/>
        <w:gridCol w:w="7371"/>
      </w:tblGrid>
      <w:tr w:rsidR="00FD36C4" w:rsidRPr="00253272" w14:paraId="500E29F5" w14:textId="77777777" w:rsidTr="00C1739E">
        <w:trPr>
          <w:trHeight w:val="302"/>
          <w:jc w:val="center"/>
        </w:trPr>
        <w:tc>
          <w:tcPr>
            <w:tcW w:w="2978" w:type="dxa"/>
          </w:tcPr>
          <w:p w14:paraId="1D3ABC3F"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Mitigation</w:t>
            </w:r>
          </w:p>
        </w:tc>
        <w:tc>
          <w:tcPr>
            <w:tcW w:w="7371" w:type="dxa"/>
          </w:tcPr>
          <w:p w14:paraId="715474B5"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Recommendations </w:t>
            </w:r>
          </w:p>
        </w:tc>
      </w:tr>
      <w:tr w:rsidR="00FD36C4" w:rsidRPr="00253272" w14:paraId="120A4107" w14:textId="77777777" w:rsidTr="00C1739E">
        <w:trPr>
          <w:trHeight w:val="367"/>
          <w:jc w:val="center"/>
        </w:trPr>
        <w:tc>
          <w:tcPr>
            <w:tcW w:w="2978" w:type="dxa"/>
          </w:tcPr>
          <w:p w14:paraId="4A6C6C8D"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Regular Updates</w:t>
            </w:r>
          </w:p>
        </w:tc>
        <w:tc>
          <w:tcPr>
            <w:tcW w:w="7371" w:type="dxa"/>
          </w:tcPr>
          <w:p w14:paraId="3C8D412D" w14:textId="7CAB8034"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To patch known vulnerabilites by keeping the CMS and plugins up to date. </w:t>
            </w:r>
          </w:p>
        </w:tc>
      </w:tr>
      <w:tr w:rsidR="00FD36C4" w:rsidRPr="00253272" w14:paraId="49974593" w14:textId="77777777" w:rsidTr="00C1739E">
        <w:trPr>
          <w:trHeight w:val="698"/>
          <w:jc w:val="center"/>
        </w:trPr>
        <w:tc>
          <w:tcPr>
            <w:tcW w:w="2978" w:type="dxa"/>
          </w:tcPr>
          <w:p w14:paraId="2E6D6FAD"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Secure Authentication </w:t>
            </w:r>
          </w:p>
        </w:tc>
        <w:tc>
          <w:tcPr>
            <w:tcW w:w="7371" w:type="dxa"/>
          </w:tcPr>
          <w:p w14:paraId="37621A49" w14:textId="0740F0F8"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Enforce strong password policies and consider impementing multifactor authentication .</w:t>
            </w:r>
          </w:p>
        </w:tc>
      </w:tr>
      <w:tr w:rsidR="00FD36C4" w:rsidRPr="00253272" w14:paraId="12C7D257" w14:textId="77777777" w:rsidTr="00C1739E">
        <w:trPr>
          <w:trHeight w:val="360"/>
          <w:jc w:val="center"/>
        </w:trPr>
        <w:tc>
          <w:tcPr>
            <w:tcW w:w="2978" w:type="dxa"/>
          </w:tcPr>
          <w:p w14:paraId="4B54F730"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Secure Hosting</w:t>
            </w:r>
          </w:p>
        </w:tc>
        <w:tc>
          <w:tcPr>
            <w:tcW w:w="7371" w:type="dxa"/>
          </w:tcPr>
          <w:p w14:paraId="159BBDAA" w14:textId="21253789"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Choose a reputable hosting with  SSL/TLS encryption and DdoS protection. </w:t>
            </w:r>
          </w:p>
        </w:tc>
      </w:tr>
      <w:tr w:rsidR="00FD36C4" w:rsidRPr="00253272" w14:paraId="0B67003B" w14:textId="77777777" w:rsidTr="00C1739E">
        <w:trPr>
          <w:trHeight w:val="302"/>
          <w:jc w:val="center"/>
        </w:trPr>
        <w:tc>
          <w:tcPr>
            <w:tcW w:w="2978" w:type="dxa"/>
          </w:tcPr>
          <w:p w14:paraId="16DD1432"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Daea Encryption </w:t>
            </w:r>
          </w:p>
        </w:tc>
        <w:tc>
          <w:tcPr>
            <w:tcW w:w="7371" w:type="dxa"/>
          </w:tcPr>
          <w:p w14:paraId="3A5C8BAB" w14:textId="6A615DBF"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Encrypt sensitive data at rest and in transit.  </w:t>
            </w:r>
          </w:p>
        </w:tc>
      </w:tr>
      <w:tr w:rsidR="00FD36C4" w:rsidRPr="00253272" w14:paraId="7C5CAC12" w14:textId="77777777" w:rsidTr="00C1739E">
        <w:trPr>
          <w:trHeight w:val="302"/>
          <w:jc w:val="center"/>
        </w:trPr>
        <w:tc>
          <w:tcPr>
            <w:tcW w:w="2978" w:type="dxa"/>
          </w:tcPr>
          <w:p w14:paraId="09809A80"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Backup ans Recovery </w:t>
            </w:r>
          </w:p>
        </w:tc>
        <w:tc>
          <w:tcPr>
            <w:tcW w:w="7371" w:type="dxa"/>
          </w:tcPr>
          <w:p w14:paraId="25B3C36B" w14:textId="7814807B"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Regularly backup CMS data and stored securely offsite.</w:t>
            </w:r>
          </w:p>
        </w:tc>
      </w:tr>
      <w:tr w:rsidR="00FD36C4" w:rsidRPr="00253272" w14:paraId="75D40740" w14:textId="77777777" w:rsidTr="00C1739E">
        <w:trPr>
          <w:trHeight w:val="287"/>
          <w:jc w:val="center"/>
        </w:trPr>
        <w:tc>
          <w:tcPr>
            <w:tcW w:w="2978" w:type="dxa"/>
          </w:tcPr>
          <w:p w14:paraId="0A422454"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Security Plugins/ Modules</w:t>
            </w:r>
          </w:p>
        </w:tc>
        <w:tc>
          <w:tcPr>
            <w:tcW w:w="7371" w:type="dxa"/>
          </w:tcPr>
          <w:p w14:paraId="267872AC" w14:textId="1B5C7F9D"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Install and configure security tools to protect against common threats.  </w:t>
            </w:r>
          </w:p>
        </w:tc>
      </w:tr>
      <w:tr w:rsidR="00FD36C4" w:rsidRPr="00253272" w14:paraId="2A954EC8" w14:textId="77777777" w:rsidTr="00C1739E">
        <w:trPr>
          <w:trHeight w:val="302"/>
          <w:jc w:val="center"/>
        </w:trPr>
        <w:tc>
          <w:tcPr>
            <w:tcW w:w="2978" w:type="dxa"/>
          </w:tcPr>
          <w:p w14:paraId="62270920"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Security Headers</w:t>
            </w:r>
          </w:p>
        </w:tc>
        <w:tc>
          <w:tcPr>
            <w:tcW w:w="7371" w:type="dxa"/>
          </w:tcPr>
          <w:p w14:paraId="0E95F99A" w14:textId="329A00CE"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Implement security headers for enhanced protection. </w:t>
            </w:r>
          </w:p>
        </w:tc>
      </w:tr>
      <w:tr w:rsidR="00FD36C4" w:rsidRPr="00253272" w14:paraId="47588B63" w14:textId="77777777" w:rsidTr="00C1739E">
        <w:trPr>
          <w:trHeight w:val="302"/>
          <w:jc w:val="center"/>
        </w:trPr>
        <w:tc>
          <w:tcPr>
            <w:tcW w:w="2978" w:type="dxa"/>
          </w:tcPr>
          <w:p w14:paraId="3CFC0D39"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Secure Configuration </w:t>
            </w:r>
          </w:p>
        </w:tc>
        <w:tc>
          <w:tcPr>
            <w:tcW w:w="7371" w:type="dxa"/>
          </w:tcPr>
          <w:p w14:paraId="2C9410E2" w14:textId="51946305"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Follow best practices to secure CMS and server environment.</w:t>
            </w:r>
          </w:p>
        </w:tc>
      </w:tr>
      <w:tr w:rsidR="00FD36C4" w:rsidRPr="00253272" w14:paraId="547594A2" w14:textId="77777777" w:rsidTr="00C1739E">
        <w:trPr>
          <w:trHeight w:val="302"/>
          <w:jc w:val="center"/>
        </w:trPr>
        <w:tc>
          <w:tcPr>
            <w:tcW w:w="2978" w:type="dxa"/>
          </w:tcPr>
          <w:p w14:paraId="2AE83446"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Content management best practices </w:t>
            </w:r>
          </w:p>
        </w:tc>
        <w:tc>
          <w:tcPr>
            <w:tcW w:w="7371" w:type="dxa"/>
          </w:tcPr>
          <w:p w14:paraId="292A3D12" w14:textId="15A50578"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Educate users on metadata optimization and versioning. </w:t>
            </w:r>
          </w:p>
        </w:tc>
      </w:tr>
      <w:tr w:rsidR="00FD36C4" w:rsidRPr="00253272" w14:paraId="5BDBA5E2" w14:textId="77777777" w:rsidTr="00C1739E">
        <w:trPr>
          <w:trHeight w:val="302"/>
          <w:jc w:val="center"/>
        </w:trPr>
        <w:tc>
          <w:tcPr>
            <w:tcW w:w="2978" w:type="dxa"/>
          </w:tcPr>
          <w:p w14:paraId="3DD3F46D"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Monitoring and Logging</w:t>
            </w:r>
          </w:p>
        </w:tc>
        <w:tc>
          <w:tcPr>
            <w:tcW w:w="7371" w:type="dxa"/>
          </w:tcPr>
          <w:p w14:paraId="0754D0D1" w14:textId="544A99B3"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Deploy tools to track CMS activity.</w:t>
            </w:r>
          </w:p>
        </w:tc>
      </w:tr>
      <w:tr w:rsidR="00FD36C4" w:rsidRPr="00253272" w14:paraId="7BA98B38" w14:textId="77777777" w:rsidTr="00C1739E">
        <w:trPr>
          <w:trHeight w:val="302"/>
          <w:jc w:val="center"/>
        </w:trPr>
        <w:tc>
          <w:tcPr>
            <w:tcW w:w="2978" w:type="dxa"/>
          </w:tcPr>
          <w:p w14:paraId="1477C5A4"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Incident Response plan </w:t>
            </w:r>
          </w:p>
        </w:tc>
        <w:tc>
          <w:tcPr>
            <w:tcW w:w="7371" w:type="dxa"/>
          </w:tcPr>
          <w:p w14:paraId="51E5E5B1" w14:textId="7BDF00EF"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Develop and update procedures for security breaches.</w:t>
            </w:r>
          </w:p>
        </w:tc>
      </w:tr>
      <w:tr w:rsidR="00FD36C4" w:rsidRPr="00253272" w14:paraId="06035129" w14:textId="77777777" w:rsidTr="00C1739E">
        <w:trPr>
          <w:trHeight w:val="302"/>
          <w:jc w:val="center"/>
        </w:trPr>
        <w:tc>
          <w:tcPr>
            <w:tcW w:w="2978" w:type="dxa"/>
          </w:tcPr>
          <w:p w14:paraId="324ECDF8" w14:textId="77777777"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User training and awareness </w:t>
            </w:r>
          </w:p>
        </w:tc>
        <w:tc>
          <w:tcPr>
            <w:tcW w:w="7371" w:type="dxa"/>
          </w:tcPr>
          <w:p w14:paraId="144068DB" w14:textId="70C358BB" w:rsidR="00FD36C4" w:rsidRPr="00253272" w:rsidRDefault="00FD36C4" w:rsidP="00253272">
            <w:pPr>
              <w:jc w:val="both"/>
              <w:rPr>
                <w:rFonts w:asciiTheme="majorHAnsi" w:hAnsiTheme="majorHAnsi" w:cs="Segoe UI"/>
                <w:shd w:val="clear" w:color="auto" w:fill="FFFFFF"/>
              </w:rPr>
            </w:pPr>
            <w:r w:rsidRPr="00253272">
              <w:rPr>
                <w:rFonts w:asciiTheme="majorHAnsi" w:hAnsiTheme="majorHAnsi" w:cs="Segoe UI"/>
                <w:shd w:val="clear" w:color="auto" w:fill="FFFFFF"/>
              </w:rPr>
              <w:t xml:space="preserve">Provide ongoing security  training to CMS users.  </w:t>
            </w:r>
          </w:p>
        </w:tc>
      </w:tr>
    </w:tbl>
    <w:p w14:paraId="0AFF15CA" w14:textId="1A1B3F81" w:rsidR="00FD36C4" w:rsidRPr="00253272" w:rsidRDefault="00FD36C4" w:rsidP="00253272">
      <w:pPr>
        <w:pStyle w:val="ListParagraph"/>
        <w:jc w:val="both"/>
        <w:rPr>
          <w:rFonts w:asciiTheme="majorHAnsi" w:hAnsiTheme="majorHAnsi"/>
        </w:rPr>
      </w:pPr>
    </w:p>
    <w:p w14:paraId="69F89FE5" w14:textId="77777777" w:rsidR="00FD36C4" w:rsidRDefault="00FD36C4" w:rsidP="00253272">
      <w:pPr>
        <w:pStyle w:val="ListParagraph"/>
        <w:jc w:val="both"/>
        <w:rPr>
          <w:rFonts w:asciiTheme="majorHAnsi" w:hAnsiTheme="majorHAnsi"/>
        </w:rPr>
      </w:pPr>
    </w:p>
    <w:p w14:paraId="0C7B9155" w14:textId="77777777" w:rsidR="00253272" w:rsidRDefault="00253272" w:rsidP="00253272">
      <w:pPr>
        <w:pStyle w:val="ListParagraph"/>
        <w:jc w:val="both"/>
        <w:rPr>
          <w:rFonts w:asciiTheme="majorHAnsi" w:hAnsiTheme="majorHAnsi"/>
        </w:rPr>
      </w:pPr>
    </w:p>
    <w:p w14:paraId="706319B8" w14:textId="77777777" w:rsidR="00253272" w:rsidRPr="00253272" w:rsidRDefault="00253272" w:rsidP="00253272">
      <w:pPr>
        <w:pStyle w:val="ListParagraph"/>
        <w:jc w:val="both"/>
        <w:rPr>
          <w:rFonts w:asciiTheme="majorHAnsi" w:hAnsiTheme="majorHAnsi"/>
        </w:rPr>
      </w:pPr>
    </w:p>
    <w:p w14:paraId="62E78400" w14:textId="77777777" w:rsidR="00FD36C4" w:rsidRPr="00253272" w:rsidRDefault="00FD36C4" w:rsidP="00253272">
      <w:pPr>
        <w:pStyle w:val="ListParagraph"/>
        <w:jc w:val="both"/>
        <w:rPr>
          <w:rFonts w:asciiTheme="majorHAnsi" w:hAnsiTheme="majorHAnsi"/>
        </w:rPr>
      </w:pPr>
    </w:p>
    <w:p w14:paraId="0C35A83D" w14:textId="67511C5E" w:rsidR="00FD36C4" w:rsidRPr="00253272" w:rsidRDefault="00FD36C4" w:rsidP="00253272">
      <w:pPr>
        <w:jc w:val="both"/>
        <w:rPr>
          <w:rFonts w:asciiTheme="majorHAnsi" w:hAnsiTheme="majorHAnsi"/>
          <w:b/>
          <w:bCs/>
        </w:rPr>
      </w:pPr>
      <w:r w:rsidRPr="00253272">
        <w:rPr>
          <w:rFonts w:asciiTheme="majorHAnsi" w:hAnsiTheme="majorHAnsi"/>
          <w:b/>
          <w:bCs/>
        </w:rPr>
        <w:lastRenderedPageBreak/>
        <w:t xml:space="preserve">Joomla Security: </w:t>
      </w:r>
    </w:p>
    <w:p w14:paraId="337A940F" w14:textId="77777777" w:rsidR="00FD36C4" w:rsidRPr="00253272" w:rsidRDefault="00FD36C4" w:rsidP="00253272">
      <w:pPr>
        <w:jc w:val="both"/>
        <w:rPr>
          <w:rFonts w:asciiTheme="majorHAnsi" w:hAnsiTheme="majorHAnsi"/>
        </w:rPr>
      </w:pPr>
    </w:p>
    <w:p w14:paraId="03F448F7" w14:textId="52D4EC7A" w:rsidR="00FD36C4" w:rsidRPr="00253272" w:rsidRDefault="00FD36C4" w:rsidP="00253272">
      <w:pPr>
        <w:jc w:val="both"/>
        <w:rPr>
          <w:rFonts w:asciiTheme="majorHAnsi" w:hAnsiTheme="majorHAnsi"/>
        </w:rPr>
      </w:pPr>
      <w:r w:rsidRPr="00253272">
        <w:rPr>
          <w:rFonts w:asciiTheme="majorHAnsi" w:hAnsiTheme="majorHAnsi"/>
        </w:rPr>
        <w:t xml:space="preserve"> Adding third-party plugins and themes to your Joomla websites can significantly enhance its functionality, but it’s crucial to consider security implications: </w:t>
      </w:r>
    </w:p>
    <w:p w14:paraId="663BE105" w14:textId="77777777" w:rsidR="00FD36C4" w:rsidRPr="00253272" w:rsidRDefault="00FD36C4" w:rsidP="00253272">
      <w:pPr>
        <w:jc w:val="both"/>
        <w:rPr>
          <w:rFonts w:asciiTheme="majorHAnsi" w:hAnsiTheme="majorHAnsi"/>
          <w:b/>
          <w:bCs/>
        </w:rPr>
      </w:pPr>
    </w:p>
    <w:p w14:paraId="4D8B5597" w14:textId="7B5E0394" w:rsidR="00FD36C4" w:rsidRPr="00253272" w:rsidRDefault="00FD36C4" w:rsidP="00253272">
      <w:pPr>
        <w:pStyle w:val="ListParagraph"/>
        <w:numPr>
          <w:ilvl w:val="0"/>
          <w:numId w:val="2"/>
        </w:numPr>
        <w:jc w:val="both"/>
        <w:rPr>
          <w:rFonts w:asciiTheme="majorHAnsi" w:hAnsiTheme="majorHAnsi"/>
        </w:rPr>
      </w:pPr>
      <w:r w:rsidRPr="00253272">
        <w:rPr>
          <w:rFonts w:asciiTheme="majorHAnsi" w:hAnsiTheme="majorHAnsi"/>
          <w:b/>
          <w:bCs/>
        </w:rPr>
        <w:t>Choose carefully:</w:t>
      </w:r>
      <w:r w:rsidRPr="00253272">
        <w:rPr>
          <w:rFonts w:asciiTheme="majorHAnsi" w:hAnsiTheme="majorHAnsi"/>
        </w:rPr>
        <w:t xml:space="preserve"> select extensions from reputable sources with a track record of security and reliability. Review user feedback and ratings. </w:t>
      </w:r>
    </w:p>
    <w:p w14:paraId="2FAF06DD" w14:textId="0E88454E" w:rsidR="00FD36C4" w:rsidRPr="00253272" w:rsidRDefault="00FD36C4" w:rsidP="00253272">
      <w:pPr>
        <w:pStyle w:val="ListParagraph"/>
        <w:numPr>
          <w:ilvl w:val="0"/>
          <w:numId w:val="2"/>
        </w:numPr>
        <w:jc w:val="both"/>
        <w:rPr>
          <w:rFonts w:asciiTheme="majorHAnsi" w:hAnsiTheme="majorHAnsi"/>
        </w:rPr>
      </w:pPr>
      <w:r w:rsidRPr="00253272">
        <w:rPr>
          <w:rFonts w:asciiTheme="majorHAnsi" w:hAnsiTheme="majorHAnsi"/>
          <w:b/>
          <w:bCs/>
        </w:rPr>
        <w:t>Check compatibility:</w:t>
      </w:r>
      <w:r w:rsidRPr="00253272">
        <w:rPr>
          <w:rFonts w:asciiTheme="majorHAnsi" w:hAnsiTheme="majorHAnsi"/>
        </w:rPr>
        <w:t xml:space="preserve"> ensure the extension is compatible with your Joomla version to avoid conflicts and vulnerabilities. </w:t>
      </w:r>
    </w:p>
    <w:p w14:paraId="3088E364" w14:textId="1A3B6782" w:rsidR="00FD36C4" w:rsidRPr="00253272" w:rsidRDefault="00FD36C4" w:rsidP="00253272">
      <w:pPr>
        <w:pStyle w:val="ListParagraph"/>
        <w:numPr>
          <w:ilvl w:val="0"/>
          <w:numId w:val="2"/>
        </w:numPr>
        <w:jc w:val="both"/>
        <w:rPr>
          <w:rFonts w:asciiTheme="majorHAnsi" w:hAnsiTheme="majorHAnsi"/>
        </w:rPr>
      </w:pPr>
      <w:r w:rsidRPr="00253272">
        <w:rPr>
          <w:rFonts w:asciiTheme="majorHAnsi" w:hAnsiTheme="majorHAnsi"/>
          <w:b/>
          <w:bCs/>
        </w:rPr>
        <w:t>Monitor for Updates:</w:t>
      </w:r>
      <w:r w:rsidRPr="00253272">
        <w:rPr>
          <w:rFonts w:asciiTheme="majorHAnsi" w:hAnsiTheme="majorHAnsi"/>
        </w:rPr>
        <w:t xml:space="preserve"> Regularly update installed extensions to apply security patches promptly and mitigate potential vulnerabilities. </w:t>
      </w:r>
    </w:p>
    <w:p w14:paraId="0BFC01CE" w14:textId="7E5A056A" w:rsidR="00FD36C4" w:rsidRPr="00253272" w:rsidRDefault="00FD36C4" w:rsidP="00253272">
      <w:pPr>
        <w:pStyle w:val="ListParagraph"/>
        <w:numPr>
          <w:ilvl w:val="0"/>
          <w:numId w:val="2"/>
        </w:numPr>
        <w:jc w:val="both"/>
        <w:rPr>
          <w:rFonts w:asciiTheme="majorHAnsi" w:hAnsiTheme="majorHAnsi"/>
        </w:rPr>
      </w:pPr>
      <w:r w:rsidRPr="00253272">
        <w:rPr>
          <w:rFonts w:asciiTheme="majorHAnsi" w:hAnsiTheme="majorHAnsi"/>
          <w:b/>
          <w:bCs/>
        </w:rPr>
        <w:t>Regular Maintenance:</w:t>
      </w:r>
      <w:r w:rsidRPr="00253272">
        <w:rPr>
          <w:rFonts w:asciiTheme="majorHAnsi" w:hAnsiTheme="majorHAnsi"/>
        </w:rPr>
        <w:t xml:space="preserve"> continuously maintain and monitor third-party extensions to ensure ongoing compatibility and functionality. </w:t>
      </w:r>
    </w:p>
    <w:p w14:paraId="20E7DD71" w14:textId="77777777" w:rsidR="00FD36C4" w:rsidRPr="00253272" w:rsidRDefault="00FD36C4" w:rsidP="00253272">
      <w:pPr>
        <w:jc w:val="both"/>
        <w:rPr>
          <w:rFonts w:asciiTheme="majorHAnsi" w:hAnsiTheme="majorHAnsi"/>
        </w:rPr>
      </w:pPr>
    </w:p>
    <w:tbl>
      <w:tblPr>
        <w:tblW w:w="0" w:type="auto"/>
        <w:jc w:val="center"/>
        <w:tblCellMar>
          <w:left w:w="0" w:type="dxa"/>
          <w:right w:w="0" w:type="dxa"/>
        </w:tblCellMar>
        <w:tblLook w:val="04A0" w:firstRow="1" w:lastRow="0" w:firstColumn="1" w:lastColumn="0" w:noHBand="0" w:noVBand="1"/>
      </w:tblPr>
      <w:tblGrid>
        <w:gridCol w:w="3820"/>
        <w:gridCol w:w="3118"/>
      </w:tblGrid>
      <w:tr w:rsidR="00FD36C4" w:rsidRPr="00FD36C4" w14:paraId="0F597618" w14:textId="77777777" w:rsidTr="00253272">
        <w:trPr>
          <w:jc w:val="center"/>
        </w:trPr>
        <w:tc>
          <w:tcPr>
            <w:tcW w:w="3820" w:type="dxa"/>
            <w:tcBorders>
              <w:top w:val="single" w:sz="6" w:space="0" w:color="31313C"/>
              <w:left w:val="single" w:sz="6" w:space="0" w:color="31313C"/>
              <w:bottom w:val="single" w:sz="6" w:space="0" w:color="31313C"/>
              <w:right w:val="single" w:sz="6" w:space="0" w:color="31313C"/>
            </w:tcBorders>
            <w:tcMar>
              <w:top w:w="150" w:type="dxa"/>
              <w:left w:w="150" w:type="dxa"/>
              <w:bottom w:w="150" w:type="dxa"/>
              <w:right w:w="150" w:type="dxa"/>
            </w:tcMar>
            <w:hideMark/>
          </w:tcPr>
          <w:p w14:paraId="46ADBEA5" w14:textId="77777777" w:rsidR="00FD36C4" w:rsidRPr="00FD36C4" w:rsidRDefault="00FD36C4" w:rsidP="00253272">
            <w:pPr>
              <w:jc w:val="lowKashida"/>
              <w:rPr>
                <w:rFonts w:asciiTheme="majorHAnsi" w:eastAsia="Times New Roman" w:hAnsiTheme="majorHAnsi" w:cs="Times New Roman"/>
              </w:rPr>
            </w:pPr>
            <w:r w:rsidRPr="00FD36C4">
              <w:rPr>
                <w:rFonts w:asciiTheme="majorHAnsi" w:eastAsia="Times New Roman" w:hAnsiTheme="majorHAnsi" w:cs="Times New Roman"/>
              </w:rPr>
              <w:t>Common Threats to Joomla Security</w:t>
            </w:r>
          </w:p>
        </w:tc>
        <w:tc>
          <w:tcPr>
            <w:tcW w:w="3118" w:type="dxa"/>
            <w:tcBorders>
              <w:top w:val="single" w:sz="6" w:space="0" w:color="31313C"/>
              <w:left w:val="single" w:sz="6" w:space="0" w:color="31313C"/>
              <w:bottom w:val="single" w:sz="6" w:space="0" w:color="31313C"/>
              <w:right w:val="single" w:sz="6" w:space="0" w:color="31313C"/>
            </w:tcBorders>
            <w:tcMar>
              <w:top w:w="150" w:type="dxa"/>
              <w:left w:w="150" w:type="dxa"/>
              <w:bottom w:w="150" w:type="dxa"/>
              <w:right w:w="150" w:type="dxa"/>
            </w:tcMar>
            <w:hideMark/>
          </w:tcPr>
          <w:p w14:paraId="12778C99" w14:textId="77777777" w:rsidR="00FD36C4" w:rsidRPr="00FD36C4" w:rsidRDefault="00FD36C4" w:rsidP="00253272">
            <w:pPr>
              <w:jc w:val="lowKashida"/>
              <w:rPr>
                <w:rFonts w:asciiTheme="majorHAnsi" w:eastAsia="Times New Roman" w:hAnsiTheme="majorHAnsi" w:cs="Times New Roman"/>
              </w:rPr>
            </w:pPr>
            <w:r w:rsidRPr="00FD36C4">
              <w:rPr>
                <w:rFonts w:asciiTheme="majorHAnsi" w:eastAsia="Times New Roman" w:hAnsiTheme="majorHAnsi" w:cs="Times New Roman"/>
              </w:rPr>
              <w:t>Security Recommendations</w:t>
            </w:r>
          </w:p>
        </w:tc>
      </w:tr>
      <w:tr w:rsidR="00FD36C4" w:rsidRPr="00FD36C4" w14:paraId="2144420A" w14:textId="77777777" w:rsidTr="00253272">
        <w:trPr>
          <w:trHeight w:val="3204"/>
          <w:jc w:val="center"/>
        </w:trPr>
        <w:tc>
          <w:tcPr>
            <w:tcW w:w="3820" w:type="dxa"/>
            <w:tcBorders>
              <w:top w:val="single" w:sz="6" w:space="0" w:color="31313C"/>
              <w:left w:val="single" w:sz="6" w:space="0" w:color="31313C"/>
              <w:bottom w:val="single" w:sz="6" w:space="0" w:color="31313C"/>
              <w:right w:val="single" w:sz="6" w:space="0" w:color="31313C"/>
            </w:tcBorders>
            <w:tcMar>
              <w:top w:w="150" w:type="dxa"/>
              <w:left w:w="150" w:type="dxa"/>
              <w:bottom w:w="150" w:type="dxa"/>
              <w:right w:w="150" w:type="dxa"/>
            </w:tcMar>
            <w:hideMark/>
          </w:tcPr>
          <w:p w14:paraId="76142625" w14:textId="77777777" w:rsidR="00FD36C4" w:rsidRPr="00FD36C4" w:rsidRDefault="00FD36C4" w:rsidP="00253272">
            <w:pPr>
              <w:jc w:val="lowKashida"/>
              <w:rPr>
                <w:rFonts w:asciiTheme="majorHAnsi" w:eastAsia="Times New Roman" w:hAnsiTheme="majorHAnsi" w:cs="Times New Roman"/>
              </w:rPr>
            </w:pPr>
            <w:r w:rsidRPr="00FD36C4">
              <w:rPr>
                <w:rFonts w:asciiTheme="majorHAnsi" w:eastAsia="Times New Roman" w:hAnsiTheme="majorHAnsi" w:cs="Times New Roman"/>
              </w:rPr>
              <w:t>SQL injections </w:t>
            </w:r>
            <w:r w:rsidRPr="00FD36C4">
              <w:rPr>
                <w:rFonts w:asciiTheme="majorHAnsi" w:eastAsia="Times New Roman" w:hAnsiTheme="majorHAnsi" w:cs="Times New Roman"/>
              </w:rPr>
              <w:br/>
              <w:t>Cross-site scripting </w:t>
            </w:r>
            <w:r w:rsidRPr="00FD36C4">
              <w:rPr>
                <w:rFonts w:asciiTheme="majorHAnsi" w:eastAsia="Times New Roman" w:hAnsiTheme="majorHAnsi" w:cs="Times New Roman"/>
              </w:rPr>
              <w:br/>
              <w:t>Brute force attacks </w:t>
            </w:r>
            <w:r w:rsidRPr="00FD36C4">
              <w:rPr>
                <w:rFonts w:asciiTheme="majorHAnsi" w:eastAsia="Times New Roman" w:hAnsiTheme="majorHAnsi" w:cs="Times New Roman"/>
              </w:rPr>
              <w:br/>
              <w:t>Insecure file permissions </w:t>
            </w:r>
            <w:r w:rsidRPr="00FD36C4">
              <w:rPr>
                <w:rFonts w:asciiTheme="majorHAnsi" w:eastAsia="Times New Roman" w:hAnsiTheme="majorHAnsi" w:cs="Times New Roman"/>
              </w:rPr>
              <w:br/>
              <w:t>Malware </w:t>
            </w:r>
            <w:r w:rsidRPr="00FD36C4">
              <w:rPr>
                <w:rFonts w:asciiTheme="majorHAnsi" w:eastAsia="Times New Roman" w:hAnsiTheme="majorHAnsi" w:cs="Times New Roman"/>
              </w:rPr>
              <w:br/>
              <w:t>Unpatched vulnerabilities </w:t>
            </w:r>
            <w:r w:rsidRPr="00FD36C4">
              <w:rPr>
                <w:rFonts w:asciiTheme="majorHAnsi" w:eastAsia="Times New Roman" w:hAnsiTheme="majorHAnsi" w:cs="Times New Roman"/>
              </w:rPr>
              <w:br/>
              <w:t>Unverified third-party extensions </w:t>
            </w:r>
            <w:r w:rsidRPr="00FD36C4">
              <w:rPr>
                <w:rFonts w:asciiTheme="majorHAnsi" w:eastAsia="Times New Roman" w:hAnsiTheme="majorHAnsi" w:cs="Times New Roman"/>
              </w:rPr>
              <w:br/>
              <w:t>Weak passwords </w:t>
            </w:r>
            <w:r w:rsidRPr="00FD36C4">
              <w:rPr>
                <w:rFonts w:asciiTheme="majorHAnsi" w:eastAsia="Times New Roman" w:hAnsiTheme="majorHAnsi" w:cs="Times New Roman"/>
              </w:rPr>
              <w:br/>
              <w:t>Weak server configurations</w:t>
            </w:r>
          </w:p>
        </w:tc>
        <w:tc>
          <w:tcPr>
            <w:tcW w:w="3118" w:type="dxa"/>
            <w:tcBorders>
              <w:top w:val="single" w:sz="6" w:space="0" w:color="31313C"/>
              <w:left w:val="single" w:sz="6" w:space="0" w:color="31313C"/>
              <w:bottom w:val="single" w:sz="6" w:space="0" w:color="31313C"/>
              <w:right w:val="single" w:sz="6" w:space="0" w:color="31313C"/>
            </w:tcBorders>
            <w:tcMar>
              <w:top w:w="150" w:type="dxa"/>
              <w:left w:w="150" w:type="dxa"/>
              <w:bottom w:w="150" w:type="dxa"/>
              <w:right w:w="150" w:type="dxa"/>
            </w:tcMar>
            <w:hideMark/>
          </w:tcPr>
          <w:p w14:paraId="7E0858D1" w14:textId="77777777" w:rsidR="00FD36C4" w:rsidRPr="00FD36C4" w:rsidRDefault="00FD36C4" w:rsidP="00253272">
            <w:pPr>
              <w:jc w:val="lowKashida"/>
              <w:rPr>
                <w:rFonts w:asciiTheme="majorHAnsi" w:eastAsia="Times New Roman" w:hAnsiTheme="majorHAnsi" w:cs="Times New Roman"/>
              </w:rPr>
            </w:pPr>
            <w:r w:rsidRPr="00FD36C4">
              <w:rPr>
                <w:rFonts w:asciiTheme="majorHAnsi" w:eastAsia="Times New Roman" w:hAnsiTheme="majorHAnsi" w:cs="Times New Roman"/>
              </w:rPr>
              <w:t>Keep Joomla Updated</w:t>
            </w:r>
            <w:r w:rsidRPr="00FD36C4">
              <w:rPr>
                <w:rFonts w:asciiTheme="majorHAnsi" w:eastAsia="Times New Roman" w:hAnsiTheme="majorHAnsi" w:cs="Times New Roman"/>
              </w:rPr>
              <w:br/>
              <w:t>Use Secure Passwords</w:t>
            </w:r>
            <w:r w:rsidRPr="00FD36C4">
              <w:rPr>
                <w:rFonts w:asciiTheme="majorHAnsi" w:eastAsia="Times New Roman" w:hAnsiTheme="majorHAnsi" w:cs="Times New Roman"/>
              </w:rPr>
              <w:br/>
              <w:t>Implement 2-Factor Authentication</w:t>
            </w:r>
            <w:r w:rsidRPr="00FD36C4">
              <w:rPr>
                <w:rFonts w:asciiTheme="majorHAnsi" w:eastAsia="Times New Roman" w:hAnsiTheme="majorHAnsi" w:cs="Times New Roman"/>
              </w:rPr>
              <w:br/>
              <w:t>Use a Security Extension</w:t>
            </w:r>
            <w:r w:rsidRPr="00FD36C4">
              <w:rPr>
                <w:rFonts w:asciiTheme="majorHAnsi" w:eastAsia="Times New Roman" w:hAnsiTheme="majorHAnsi" w:cs="Times New Roman"/>
              </w:rPr>
              <w:br/>
              <w:t>Use Secure Hosting</w:t>
            </w:r>
            <w:r w:rsidRPr="00FD36C4">
              <w:rPr>
                <w:rFonts w:asciiTheme="majorHAnsi" w:eastAsia="Times New Roman" w:hAnsiTheme="majorHAnsi" w:cs="Times New Roman"/>
              </w:rPr>
              <w:br/>
              <w:t>Restrict File Permissions</w:t>
            </w:r>
            <w:r w:rsidRPr="00FD36C4">
              <w:rPr>
                <w:rFonts w:asciiTheme="majorHAnsi" w:eastAsia="Times New Roman" w:hAnsiTheme="majorHAnsi" w:cs="Times New Roman"/>
              </w:rPr>
              <w:br/>
              <w:t>Disable File Editing</w:t>
            </w:r>
            <w:r w:rsidRPr="00FD36C4">
              <w:rPr>
                <w:rFonts w:asciiTheme="majorHAnsi" w:eastAsia="Times New Roman" w:hAnsiTheme="majorHAnsi" w:cs="Times New Roman"/>
              </w:rPr>
              <w:br/>
              <w:t>Disable PHP File Upload</w:t>
            </w:r>
            <w:r w:rsidRPr="00FD36C4">
              <w:rPr>
                <w:rFonts w:asciiTheme="majorHAnsi" w:eastAsia="Times New Roman" w:hAnsiTheme="majorHAnsi" w:cs="Times New Roman"/>
              </w:rPr>
              <w:br/>
              <w:t>Install a Firewall</w:t>
            </w:r>
            <w:r w:rsidRPr="00FD36C4">
              <w:rPr>
                <w:rFonts w:asciiTheme="majorHAnsi" w:eastAsia="Times New Roman" w:hAnsiTheme="majorHAnsi" w:cs="Times New Roman"/>
              </w:rPr>
              <w:br/>
              <w:t>Enable HTTPS</w:t>
            </w:r>
            <w:r w:rsidRPr="00FD36C4">
              <w:rPr>
                <w:rFonts w:asciiTheme="majorHAnsi" w:eastAsia="Times New Roman" w:hAnsiTheme="majorHAnsi" w:cs="Times New Roman"/>
              </w:rPr>
              <w:br/>
              <w:t>Limit login attempts</w:t>
            </w:r>
          </w:p>
        </w:tc>
      </w:tr>
    </w:tbl>
    <w:p w14:paraId="31BC1AC7" w14:textId="77777777" w:rsidR="00FD36C4" w:rsidRPr="00253272" w:rsidRDefault="00FD36C4" w:rsidP="00253272">
      <w:pPr>
        <w:jc w:val="both"/>
        <w:rPr>
          <w:rFonts w:asciiTheme="majorHAnsi" w:hAnsiTheme="majorHAnsi"/>
        </w:rPr>
      </w:pPr>
    </w:p>
    <w:p w14:paraId="6510C978" w14:textId="48DF2BEC" w:rsidR="00FD36C4" w:rsidRPr="00253272" w:rsidRDefault="00FD36C4" w:rsidP="00253272">
      <w:pPr>
        <w:ind w:firstLine="720"/>
        <w:jc w:val="both"/>
        <w:rPr>
          <w:rFonts w:asciiTheme="majorHAnsi" w:hAnsiTheme="majorHAnsi" w:cs="Arial"/>
          <w:b/>
          <w:bCs/>
          <w:color w:val="1F1F1F"/>
          <w:shd w:val="clear" w:color="auto" w:fill="FFFFFF"/>
        </w:rPr>
      </w:pPr>
      <w:r w:rsidRPr="00253272">
        <w:rPr>
          <w:rFonts w:asciiTheme="majorHAnsi" w:hAnsiTheme="majorHAnsi" w:cs="Arial"/>
          <w:b/>
          <w:bCs/>
          <w:color w:val="1F1F1F"/>
          <w:shd w:val="clear" w:color="auto" w:fill="FFFFFF"/>
        </w:rPr>
        <w:t>Methodology:</w:t>
      </w:r>
    </w:p>
    <w:p w14:paraId="3468ACDC" w14:textId="77777777" w:rsidR="001431EE" w:rsidRPr="00253272" w:rsidRDefault="001431EE" w:rsidP="00253272">
      <w:pPr>
        <w:ind w:firstLine="720"/>
        <w:jc w:val="both"/>
        <w:rPr>
          <w:rFonts w:asciiTheme="majorHAnsi" w:hAnsiTheme="majorHAnsi" w:cs="Arial"/>
          <w:color w:val="1F1F1F"/>
          <w:shd w:val="clear" w:color="auto" w:fill="FFFFFF"/>
        </w:rPr>
      </w:pPr>
    </w:p>
    <w:p w14:paraId="500DE320" w14:textId="77777777" w:rsidR="00FD36C4" w:rsidRPr="00253272" w:rsidRDefault="00FD36C4" w:rsidP="00253272">
      <w:pPr>
        <w:pStyle w:val="ListParagraph"/>
        <w:numPr>
          <w:ilvl w:val="0"/>
          <w:numId w:val="3"/>
        </w:numPr>
        <w:jc w:val="both"/>
        <w:rPr>
          <w:rFonts w:asciiTheme="majorHAnsi" w:hAnsiTheme="majorHAnsi" w:cs="Arial"/>
          <w:color w:val="1F1F1F"/>
          <w:shd w:val="clear" w:color="auto" w:fill="FFFFFF"/>
        </w:rPr>
      </w:pPr>
      <w:r w:rsidRPr="00253272">
        <w:rPr>
          <w:rFonts w:asciiTheme="majorHAnsi" w:hAnsiTheme="majorHAnsi" w:cs="Arial"/>
          <w:color w:val="1F1F1F"/>
          <w:shd w:val="clear" w:color="auto" w:fill="FFFFFF"/>
        </w:rPr>
        <w:t>Requirement Analysis: understand project needs.</w:t>
      </w:r>
    </w:p>
    <w:p w14:paraId="3FCF16FF" w14:textId="77777777" w:rsidR="00FD36C4" w:rsidRPr="00253272" w:rsidRDefault="00FD36C4" w:rsidP="00253272">
      <w:pPr>
        <w:pStyle w:val="ListParagraph"/>
        <w:numPr>
          <w:ilvl w:val="0"/>
          <w:numId w:val="3"/>
        </w:numPr>
        <w:jc w:val="both"/>
        <w:rPr>
          <w:rFonts w:asciiTheme="majorHAnsi" w:hAnsiTheme="majorHAnsi"/>
        </w:rPr>
      </w:pPr>
      <w:r w:rsidRPr="00253272">
        <w:rPr>
          <w:rFonts w:asciiTheme="majorHAnsi" w:hAnsiTheme="majorHAnsi"/>
        </w:rPr>
        <w:t>Platform Selection: Choose CMS based on requirements.</w:t>
      </w:r>
    </w:p>
    <w:p w14:paraId="06B1FC59" w14:textId="77777777" w:rsidR="00FD36C4" w:rsidRPr="00253272" w:rsidRDefault="00FD36C4" w:rsidP="00253272">
      <w:pPr>
        <w:pStyle w:val="ListParagraph"/>
        <w:numPr>
          <w:ilvl w:val="0"/>
          <w:numId w:val="3"/>
        </w:numPr>
        <w:jc w:val="both"/>
        <w:rPr>
          <w:rFonts w:asciiTheme="majorHAnsi" w:hAnsiTheme="majorHAnsi"/>
        </w:rPr>
      </w:pPr>
      <w:r w:rsidRPr="00253272">
        <w:rPr>
          <w:rFonts w:asciiTheme="majorHAnsi" w:hAnsiTheme="majorHAnsi"/>
        </w:rPr>
        <w:t xml:space="preserve">Content modeling: Define content structure, including types and fields. </w:t>
      </w:r>
    </w:p>
    <w:p w14:paraId="752A8F49" w14:textId="77777777" w:rsidR="00FD36C4" w:rsidRPr="00253272" w:rsidRDefault="00FD36C4" w:rsidP="00253272">
      <w:pPr>
        <w:pStyle w:val="ListParagraph"/>
        <w:numPr>
          <w:ilvl w:val="0"/>
          <w:numId w:val="3"/>
        </w:numPr>
        <w:jc w:val="both"/>
        <w:rPr>
          <w:rFonts w:asciiTheme="majorHAnsi" w:hAnsiTheme="majorHAnsi"/>
        </w:rPr>
      </w:pPr>
      <w:r w:rsidRPr="00253272">
        <w:rPr>
          <w:rFonts w:asciiTheme="majorHAnsi" w:hAnsiTheme="majorHAnsi"/>
        </w:rPr>
        <w:t>Design and theming: customize the website.</w:t>
      </w:r>
    </w:p>
    <w:p w14:paraId="7CC7E31E" w14:textId="77777777" w:rsidR="00FD36C4" w:rsidRPr="00253272" w:rsidRDefault="00FD36C4" w:rsidP="00253272">
      <w:pPr>
        <w:pStyle w:val="ListParagraph"/>
        <w:numPr>
          <w:ilvl w:val="0"/>
          <w:numId w:val="3"/>
        </w:numPr>
        <w:jc w:val="both"/>
        <w:rPr>
          <w:rFonts w:asciiTheme="majorHAnsi" w:hAnsiTheme="majorHAnsi"/>
        </w:rPr>
      </w:pPr>
      <w:r w:rsidRPr="00253272">
        <w:rPr>
          <w:rFonts w:asciiTheme="majorHAnsi" w:hAnsiTheme="majorHAnsi"/>
        </w:rPr>
        <w:t xml:space="preserve">Content creation: input content, ensuring consistency. </w:t>
      </w:r>
    </w:p>
    <w:p w14:paraId="1B6102FE" w14:textId="77777777" w:rsidR="00FD36C4" w:rsidRPr="00253272" w:rsidRDefault="00FD36C4" w:rsidP="00253272">
      <w:pPr>
        <w:pStyle w:val="ListParagraph"/>
        <w:numPr>
          <w:ilvl w:val="0"/>
          <w:numId w:val="3"/>
        </w:numPr>
        <w:jc w:val="both"/>
        <w:rPr>
          <w:rFonts w:asciiTheme="majorHAnsi" w:hAnsiTheme="majorHAnsi"/>
        </w:rPr>
      </w:pPr>
      <w:r w:rsidRPr="00253272">
        <w:rPr>
          <w:rFonts w:asciiTheme="majorHAnsi" w:hAnsiTheme="majorHAnsi"/>
        </w:rPr>
        <w:t xml:space="preserve">Testing and quality assurance: conduct comprehensive testing for functionality and performance. </w:t>
      </w:r>
    </w:p>
    <w:p w14:paraId="73BC7EF2" w14:textId="77777777" w:rsidR="00FD36C4" w:rsidRPr="00253272" w:rsidRDefault="00FD36C4" w:rsidP="00253272">
      <w:pPr>
        <w:ind w:left="720"/>
        <w:jc w:val="both"/>
        <w:rPr>
          <w:rFonts w:asciiTheme="majorHAnsi" w:hAnsiTheme="majorHAnsi"/>
        </w:rPr>
      </w:pPr>
    </w:p>
    <w:p w14:paraId="215EFE5B" w14:textId="77777777" w:rsidR="00FD36C4" w:rsidRPr="00253272" w:rsidRDefault="00FD36C4" w:rsidP="00253272">
      <w:pPr>
        <w:ind w:left="720"/>
        <w:jc w:val="both"/>
        <w:rPr>
          <w:rFonts w:asciiTheme="majorHAnsi" w:hAnsiTheme="majorHAnsi"/>
          <w:b/>
          <w:bCs/>
        </w:rPr>
      </w:pPr>
      <w:r w:rsidRPr="00253272">
        <w:rPr>
          <w:rFonts w:asciiTheme="majorHAnsi" w:hAnsiTheme="majorHAnsi"/>
          <w:b/>
          <w:bCs/>
        </w:rPr>
        <w:t>Requirement Analysis:</w:t>
      </w:r>
    </w:p>
    <w:p w14:paraId="59D2466D" w14:textId="77777777" w:rsidR="001431EE" w:rsidRPr="00253272" w:rsidRDefault="001431EE" w:rsidP="00253272">
      <w:pPr>
        <w:ind w:left="720"/>
        <w:jc w:val="both"/>
        <w:rPr>
          <w:rFonts w:asciiTheme="majorHAnsi" w:hAnsiTheme="majorHAnsi"/>
        </w:rPr>
      </w:pPr>
    </w:p>
    <w:p w14:paraId="5450A6E0" w14:textId="77777777" w:rsidR="00FD36C4" w:rsidRPr="00253272" w:rsidRDefault="00FD36C4" w:rsidP="00253272">
      <w:pPr>
        <w:pStyle w:val="ListParagraph"/>
        <w:numPr>
          <w:ilvl w:val="0"/>
          <w:numId w:val="4"/>
        </w:numPr>
        <w:jc w:val="both"/>
        <w:rPr>
          <w:rFonts w:asciiTheme="majorHAnsi" w:hAnsiTheme="majorHAnsi"/>
        </w:rPr>
      </w:pPr>
      <w:r w:rsidRPr="00253272">
        <w:rPr>
          <w:rFonts w:asciiTheme="majorHAnsi" w:hAnsiTheme="majorHAnsi"/>
        </w:rPr>
        <w:t>Understand Project Needs: gather requirements by understanding the project's purpose, goals, and scope.</w:t>
      </w:r>
    </w:p>
    <w:p w14:paraId="351EB398" w14:textId="77777777" w:rsidR="00FD36C4" w:rsidRPr="00253272" w:rsidRDefault="00FD36C4" w:rsidP="00253272">
      <w:pPr>
        <w:pStyle w:val="ListParagraph"/>
        <w:numPr>
          <w:ilvl w:val="0"/>
          <w:numId w:val="4"/>
        </w:numPr>
        <w:jc w:val="both"/>
        <w:rPr>
          <w:rFonts w:asciiTheme="majorHAnsi" w:hAnsiTheme="majorHAnsi"/>
        </w:rPr>
      </w:pPr>
      <w:r w:rsidRPr="00253272">
        <w:rPr>
          <w:rFonts w:asciiTheme="majorHAnsi" w:hAnsiTheme="majorHAnsi"/>
        </w:rPr>
        <w:lastRenderedPageBreak/>
        <w:t>Content types: identify the types of content to be managed.</w:t>
      </w:r>
    </w:p>
    <w:p w14:paraId="75DCAE59" w14:textId="77777777" w:rsidR="00FD36C4" w:rsidRPr="00253272" w:rsidRDefault="00FD36C4" w:rsidP="00253272">
      <w:pPr>
        <w:pStyle w:val="ListParagraph"/>
        <w:numPr>
          <w:ilvl w:val="0"/>
          <w:numId w:val="4"/>
        </w:numPr>
        <w:jc w:val="both"/>
        <w:rPr>
          <w:rFonts w:asciiTheme="majorHAnsi" w:hAnsiTheme="majorHAnsi"/>
        </w:rPr>
      </w:pPr>
      <w:r w:rsidRPr="00253272">
        <w:rPr>
          <w:rFonts w:asciiTheme="majorHAnsi" w:hAnsiTheme="majorHAnsi"/>
        </w:rPr>
        <w:t>User Roles: Determine the roles and permissions required for different users.</w:t>
      </w:r>
    </w:p>
    <w:p w14:paraId="2E198E42" w14:textId="77777777" w:rsidR="00FD36C4" w:rsidRPr="00253272" w:rsidRDefault="00FD36C4" w:rsidP="00253272">
      <w:pPr>
        <w:pStyle w:val="ListParagraph"/>
        <w:numPr>
          <w:ilvl w:val="0"/>
          <w:numId w:val="4"/>
        </w:numPr>
        <w:jc w:val="both"/>
        <w:rPr>
          <w:rFonts w:asciiTheme="majorHAnsi" w:hAnsiTheme="majorHAnsi"/>
        </w:rPr>
      </w:pPr>
      <w:r w:rsidRPr="00253272">
        <w:rPr>
          <w:rFonts w:asciiTheme="majorHAnsi" w:hAnsiTheme="majorHAnsi"/>
        </w:rPr>
        <w:t xml:space="preserve">Functionality requirements: Define the required features and functionalities of the CMS, such as version control and workflow management. </w:t>
      </w:r>
    </w:p>
    <w:p w14:paraId="25735278" w14:textId="77777777" w:rsidR="00FD36C4" w:rsidRPr="00253272" w:rsidRDefault="00FD36C4" w:rsidP="00253272">
      <w:pPr>
        <w:pStyle w:val="ListParagraph"/>
        <w:ind w:left="1080"/>
        <w:jc w:val="both"/>
        <w:rPr>
          <w:rFonts w:asciiTheme="majorHAnsi" w:hAnsiTheme="majorHAnsi"/>
        </w:rPr>
      </w:pPr>
    </w:p>
    <w:p w14:paraId="680E81C0" w14:textId="77777777" w:rsidR="00FD36C4" w:rsidRPr="00253272" w:rsidRDefault="00FD36C4" w:rsidP="00253272">
      <w:pPr>
        <w:jc w:val="both"/>
        <w:rPr>
          <w:rFonts w:asciiTheme="majorHAnsi" w:hAnsiTheme="majorHAnsi"/>
        </w:rPr>
      </w:pPr>
    </w:p>
    <w:p w14:paraId="0996222E" w14:textId="77777777" w:rsidR="00FD36C4" w:rsidRPr="00253272" w:rsidRDefault="00FD36C4" w:rsidP="00253272">
      <w:pPr>
        <w:jc w:val="both"/>
        <w:rPr>
          <w:rFonts w:asciiTheme="majorHAnsi" w:hAnsiTheme="majorHAnsi"/>
        </w:rPr>
      </w:pPr>
    </w:p>
    <w:p w14:paraId="465D21D7" w14:textId="34A4D5E6" w:rsidR="00FD36C4" w:rsidRPr="00253272" w:rsidRDefault="00FD36C4" w:rsidP="00253272">
      <w:pPr>
        <w:jc w:val="both"/>
        <w:rPr>
          <w:rFonts w:asciiTheme="majorHAnsi" w:hAnsiTheme="majorHAnsi"/>
          <w:b/>
          <w:bCs/>
        </w:rPr>
      </w:pPr>
      <w:r w:rsidRPr="00253272">
        <w:rPr>
          <w:rFonts w:asciiTheme="majorHAnsi" w:hAnsiTheme="majorHAnsi"/>
          <w:b/>
          <w:bCs/>
        </w:rPr>
        <w:t>GDPR:</w:t>
      </w:r>
    </w:p>
    <w:p w14:paraId="4D60CB41" w14:textId="77777777" w:rsidR="00FD36C4" w:rsidRPr="00253272" w:rsidRDefault="00FD36C4" w:rsidP="00253272">
      <w:pPr>
        <w:jc w:val="both"/>
        <w:rPr>
          <w:rFonts w:asciiTheme="majorHAnsi" w:hAnsiTheme="majorHAnsi"/>
        </w:rPr>
      </w:pPr>
    </w:p>
    <w:p w14:paraId="6B0E6E53" w14:textId="7F7C6336" w:rsidR="00FD36C4" w:rsidRPr="00253272" w:rsidRDefault="00FD36C4" w:rsidP="00253272">
      <w:pPr>
        <w:jc w:val="both"/>
        <w:rPr>
          <w:rFonts w:asciiTheme="majorHAnsi" w:hAnsiTheme="majorHAnsi"/>
        </w:rPr>
      </w:pPr>
      <w:r w:rsidRPr="00253272">
        <w:rPr>
          <w:rFonts w:asciiTheme="majorHAnsi" w:hAnsiTheme="majorHAnsi"/>
        </w:rPr>
        <w:t xml:space="preserve">The General Data Protection Regulation (GDPR) is a comprehensive data protection law that applies to organizations handling the personal data of individuals in the European Union (EU) and the European Economic Area (EEA). The GDPR aims to enhance individuals' data protection and privacy rights while harmonizing data protection laws across the EU/EEA.  Compliance requires organizations to implement robust data protection measures and prioritize individuals’ rights regarding their data. Key aspects of the GDPR include: </w:t>
      </w:r>
    </w:p>
    <w:p w14:paraId="73DED446" w14:textId="07AE84D1" w:rsidR="00FD36C4" w:rsidRPr="00253272" w:rsidRDefault="001431EE" w:rsidP="00253272">
      <w:pPr>
        <w:jc w:val="both"/>
        <w:rPr>
          <w:rFonts w:asciiTheme="majorHAnsi" w:hAnsiTheme="majorHAnsi"/>
        </w:rPr>
      </w:pPr>
      <w:r w:rsidRPr="00253272">
        <w:rPr>
          <w:rFonts w:asciiTheme="majorHAnsi" w:hAnsiTheme="majorHAnsi"/>
          <w:b/>
          <w:bCs/>
        </w:rPr>
        <w:t>Scope:</w:t>
      </w:r>
      <w:r w:rsidRPr="00253272">
        <w:rPr>
          <w:rFonts w:asciiTheme="majorHAnsi" w:hAnsiTheme="majorHAnsi"/>
        </w:rPr>
        <w:t xml:space="preserve"> This applies to all organizations processing personal data of EU/EEA residents, regardless of their location. </w:t>
      </w:r>
    </w:p>
    <w:p w14:paraId="5D68E090" w14:textId="7FF5E3BD" w:rsidR="001431EE" w:rsidRPr="00253272" w:rsidRDefault="001431EE" w:rsidP="00253272">
      <w:pPr>
        <w:jc w:val="both"/>
        <w:rPr>
          <w:rFonts w:asciiTheme="majorHAnsi" w:hAnsiTheme="majorHAnsi"/>
        </w:rPr>
      </w:pPr>
      <w:r w:rsidRPr="00253272">
        <w:rPr>
          <w:rFonts w:asciiTheme="majorHAnsi" w:hAnsiTheme="majorHAnsi"/>
          <w:b/>
          <w:bCs/>
        </w:rPr>
        <w:t>Personal Data:</w:t>
      </w:r>
      <w:r w:rsidRPr="00253272">
        <w:rPr>
          <w:rFonts w:asciiTheme="majorHAnsi" w:hAnsiTheme="majorHAnsi"/>
        </w:rPr>
        <w:t xml:space="preserve"> covers any information relating to an identifiable individual, such as names, contact details, online identifiers, and more.  </w:t>
      </w:r>
    </w:p>
    <w:p w14:paraId="771A4B04" w14:textId="420392CE" w:rsidR="001431EE" w:rsidRPr="00253272" w:rsidRDefault="001431EE" w:rsidP="00253272">
      <w:pPr>
        <w:jc w:val="both"/>
        <w:rPr>
          <w:rFonts w:asciiTheme="majorHAnsi" w:hAnsiTheme="majorHAnsi"/>
        </w:rPr>
      </w:pPr>
      <w:r w:rsidRPr="00253272">
        <w:rPr>
          <w:rFonts w:asciiTheme="majorHAnsi" w:hAnsiTheme="majorHAnsi"/>
          <w:b/>
          <w:bCs/>
        </w:rPr>
        <w:t xml:space="preserve">Lawful Basis for processing: </w:t>
      </w:r>
      <w:r w:rsidRPr="00253272">
        <w:rPr>
          <w:rFonts w:asciiTheme="majorHAnsi" w:hAnsiTheme="majorHAnsi"/>
        </w:rPr>
        <w:t>Organizations must have a lawful basis (e.g., consent, contract performance, legal obligation)</w:t>
      </w:r>
      <w:r w:rsidRPr="00253272">
        <w:rPr>
          <w:rFonts w:asciiTheme="majorHAnsi" w:hAnsiTheme="majorHAnsi"/>
          <w:b/>
          <w:bCs/>
        </w:rPr>
        <w:t xml:space="preserve"> </w:t>
      </w:r>
      <w:r w:rsidRPr="00253272">
        <w:rPr>
          <w:rFonts w:asciiTheme="majorHAnsi" w:hAnsiTheme="majorHAnsi"/>
        </w:rPr>
        <w:t xml:space="preserve">for processing personal data. </w:t>
      </w:r>
    </w:p>
    <w:p w14:paraId="5F547CF9" w14:textId="0CE28FD5" w:rsidR="001431EE" w:rsidRPr="00253272" w:rsidRDefault="001431EE" w:rsidP="00253272">
      <w:pPr>
        <w:jc w:val="both"/>
        <w:rPr>
          <w:rFonts w:asciiTheme="majorHAnsi" w:hAnsiTheme="majorHAnsi"/>
        </w:rPr>
      </w:pPr>
      <w:r w:rsidRPr="00253272">
        <w:rPr>
          <w:rFonts w:asciiTheme="majorHAnsi" w:hAnsiTheme="majorHAnsi"/>
          <w:b/>
          <w:bCs/>
        </w:rPr>
        <w:t>Data Subject Rights:</w:t>
      </w:r>
      <w:r w:rsidRPr="00253272">
        <w:rPr>
          <w:rFonts w:asciiTheme="majorHAnsi" w:hAnsiTheme="majorHAnsi"/>
        </w:rPr>
        <w:t xml:space="preserve"> Individuals have rights to access, rectify, erase, restrict, and obtain their personal data. </w:t>
      </w:r>
    </w:p>
    <w:p w14:paraId="15750F77" w14:textId="2F972CA4" w:rsidR="00FD36C4" w:rsidRPr="00253272" w:rsidRDefault="001431EE" w:rsidP="00253272">
      <w:pPr>
        <w:jc w:val="both"/>
        <w:rPr>
          <w:rFonts w:asciiTheme="majorHAnsi" w:hAnsiTheme="majorHAnsi"/>
        </w:rPr>
      </w:pPr>
      <w:r w:rsidRPr="00253272">
        <w:rPr>
          <w:rFonts w:asciiTheme="majorHAnsi" w:hAnsiTheme="majorHAnsi"/>
          <w:b/>
          <w:bCs/>
        </w:rPr>
        <w:t xml:space="preserve">Accountability and Governance: </w:t>
      </w:r>
      <w:r w:rsidRPr="00253272">
        <w:rPr>
          <w:rFonts w:asciiTheme="majorHAnsi" w:hAnsiTheme="majorHAnsi"/>
        </w:rPr>
        <w:t xml:space="preserve">Organizations must implement measures to ensure compliance with GDPR principles and demonstrate accountability. </w:t>
      </w:r>
    </w:p>
    <w:p w14:paraId="516792AF" w14:textId="71A5EF4F" w:rsidR="001431EE" w:rsidRPr="00253272" w:rsidRDefault="001431EE" w:rsidP="00253272">
      <w:pPr>
        <w:jc w:val="both"/>
        <w:rPr>
          <w:rFonts w:asciiTheme="majorHAnsi" w:hAnsiTheme="majorHAnsi"/>
        </w:rPr>
      </w:pPr>
      <w:r w:rsidRPr="00253272">
        <w:rPr>
          <w:rFonts w:asciiTheme="majorHAnsi" w:hAnsiTheme="majorHAnsi"/>
          <w:b/>
          <w:bCs/>
        </w:rPr>
        <w:t>Data Breach Notification:</w:t>
      </w:r>
      <w:r w:rsidRPr="00253272">
        <w:rPr>
          <w:rFonts w:asciiTheme="majorHAnsi" w:hAnsiTheme="majorHAnsi"/>
        </w:rPr>
        <w:t xml:space="preserve"> Mandatory reporting of data breaches to supervisory authorities and affected individuals. </w:t>
      </w:r>
    </w:p>
    <w:p w14:paraId="15D02991" w14:textId="77777777" w:rsidR="001431EE" w:rsidRPr="00253272" w:rsidRDefault="001431EE" w:rsidP="00253272">
      <w:pPr>
        <w:jc w:val="both"/>
        <w:rPr>
          <w:rFonts w:asciiTheme="majorHAnsi" w:hAnsiTheme="majorHAnsi"/>
        </w:rPr>
      </w:pPr>
      <w:r w:rsidRPr="00253272">
        <w:rPr>
          <w:rFonts w:asciiTheme="majorHAnsi" w:hAnsiTheme="majorHAnsi"/>
          <w:b/>
          <w:bCs/>
        </w:rPr>
        <w:t xml:space="preserve">Cross-Border Data Transfers: </w:t>
      </w:r>
      <w:r w:rsidRPr="00253272">
        <w:rPr>
          <w:rFonts w:asciiTheme="majorHAnsi" w:hAnsiTheme="majorHAnsi"/>
        </w:rPr>
        <w:t>Restrictions on transferring personal data outside the EU/EEA to ensure adequate protection.</w:t>
      </w:r>
    </w:p>
    <w:p w14:paraId="2CEC202D" w14:textId="42A57EAC" w:rsidR="001431EE" w:rsidRPr="00253272" w:rsidRDefault="001431EE" w:rsidP="00253272">
      <w:pPr>
        <w:jc w:val="both"/>
        <w:rPr>
          <w:rFonts w:asciiTheme="majorHAnsi" w:hAnsiTheme="majorHAnsi"/>
        </w:rPr>
      </w:pPr>
      <w:r w:rsidRPr="00253272">
        <w:rPr>
          <w:rFonts w:asciiTheme="majorHAnsi" w:hAnsiTheme="majorHAnsi"/>
          <w:b/>
          <w:bCs/>
        </w:rPr>
        <w:t>Penalties:</w:t>
      </w:r>
      <w:r w:rsidRPr="00253272">
        <w:rPr>
          <w:rFonts w:asciiTheme="majorHAnsi" w:hAnsiTheme="majorHAnsi"/>
        </w:rPr>
        <w:t xml:space="preserve"> Non-compliance can result in fines of up to 4% of annual global turnover or 20UR million, whichever is higher.   </w:t>
      </w:r>
    </w:p>
    <w:p w14:paraId="17452B01" w14:textId="77777777" w:rsidR="00A64829" w:rsidRPr="00253272" w:rsidRDefault="00A64829" w:rsidP="00253272">
      <w:pPr>
        <w:jc w:val="both"/>
        <w:rPr>
          <w:rFonts w:asciiTheme="majorHAnsi" w:hAnsiTheme="majorHAnsi"/>
        </w:rPr>
      </w:pPr>
    </w:p>
    <w:p w14:paraId="1A4670A3" w14:textId="0396A898" w:rsidR="00A64829" w:rsidRPr="00253272" w:rsidRDefault="00A64829" w:rsidP="00253272">
      <w:pPr>
        <w:jc w:val="both"/>
        <w:rPr>
          <w:rFonts w:asciiTheme="majorHAnsi" w:hAnsiTheme="majorHAnsi"/>
          <w:b/>
          <w:bCs/>
        </w:rPr>
      </w:pPr>
      <w:r w:rsidRPr="00253272">
        <w:rPr>
          <w:rFonts w:asciiTheme="majorHAnsi" w:hAnsiTheme="majorHAnsi"/>
          <w:b/>
          <w:bCs/>
        </w:rPr>
        <w:t xml:space="preserve">ISO 27001: </w:t>
      </w:r>
    </w:p>
    <w:p w14:paraId="2D85B69C" w14:textId="77777777" w:rsidR="00A64829" w:rsidRPr="00253272" w:rsidRDefault="00A64829" w:rsidP="00253272">
      <w:pPr>
        <w:jc w:val="both"/>
        <w:rPr>
          <w:rFonts w:asciiTheme="majorHAnsi" w:hAnsiTheme="majorHAnsi"/>
        </w:rPr>
      </w:pPr>
    </w:p>
    <w:p w14:paraId="393DDB0C" w14:textId="135E4138" w:rsidR="00A651EE" w:rsidRPr="00AB0199" w:rsidRDefault="00A64829" w:rsidP="00253272">
      <w:pPr>
        <w:jc w:val="both"/>
        <w:rPr>
          <w:rFonts w:asciiTheme="majorHAnsi" w:hAnsiTheme="majorHAnsi"/>
          <w:lang w:val="en-US"/>
        </w:rPr>
      </w:pPr>
      <w:r w:rsidRPr="00253272">
        <w:rPr>
          <w:rFonts w:asciiTheme="majorHAnsi" w:hAnsiTheme="majorHAnsi"/>
        </w:rPr>
        <w:t xml:space="preserve">ISO 27001 is an international information security management system (ISMS) standard. It outlines requirements for organizations to establish, maintain, and improve </w:t>
      </w:r>
      <w:r w:rsidR="00A651EE" w:rsidRPr="00253272">
        <w:rPr>
          <w:rFonts w:asciiTheme="majorHAnsi" w:hAnsiTheme="majorHAnsi"/>
        </w:rPr>
        <w:t>their information security practices. Adhering to ISO 27001 helps organizations manage security risks effectively and enhance overall security procedures. Core requirements include</w:t>
      </w:r>
      <w:r w:rsidR="00AB0199">
        <w:rPr>
          <w:rFonts w:asciiTheme="majorHAnsi" w:hAnsiTheme="majorHAnsi"/>
        </w:rPr>
        <w:t xml:space="preserve"> :</w:t>
      </w:r>
      <w:r w:rsidR="00AB0199" w:rsidRPr="00AB0199">
        <w:rPr>
          <w:rFonts w:asciiTheme="majorHAnsi" w:hAnsiTheme="majorHAnsi"/>
          <w:sz w:val="11"/>
          <w:szCs w:val="11"/>
          <w:lang w:val="en-US"/>
        </w:rPr>
        <w:t>(</w:t>
      </w:r>
      <w:r w:rsidR="00AB0199" w:rsidRPr="00AB0199">
        <w:rPr>
          <w:rFonts w:eastAsia="Times New Roman" w:cs="Times New Roman"/>
          <w:color w:val="333333"/>
          <w:kern w:val="36"/>
          <w:sz w:val="11"/>
          <w:szCs w:val="11"/>
        </w:rPr>
        <w:t>What is the Difference Between GDPR and ISO 27001. Data privacy manager</w:t>
      </w:r>
      <w:r w:rsidR="00AB0199" w:rsidRPr="00AB0199">
        <w:rPr>
          <w:rFonts w:asciiTheme="majorHAnsi" w:hAnsiTheme="majorHAnsi"/>
          <w:sz w:val="11"/>
          <w:szCs w:val="11"/>
          <w:lang w:val="en-US"/>
        </w:rPr>
        <w:t>)</w:t>
      </w:r>
    </w:p>
    <w:p w14:paraId="1EDA5C3A" w14:textId="77777777" w:rsidR="00A651EE" w:rsidRPr="00253272" w:rsidRDefault="00A651EE" w:rsidP="00253272">
      <w:pPr>
        <w:jc w:val="both"/>
        <w:rPr>
          <w:rFonts w:asciiTheme="majorHAnsi" w:hAnsiTheme="majorHAnsi"/>
        </w:rPr>
      </w:pPr>
    </w:p>
    <w:p w14:paraId="47550754" w14:textId="17B2A3BA" w:rsidR="00A651EE" w:rsidRPr="00253272" w:rsidRDefault="00A651EE" w:rsidP="00253272">
      <w:pPr>
        <w:jc w:val="both"/>
        <w:rPr>
          <w:rFonts w:asciiTheme="majorHAnsi" w:hAnsiTheme="majorHAnsi"/>
        </w:rPr>
      </w:pPr>
      <w:r w:rsidRPr="00253272">
        <w:rPr>
          <w:rFonts w:asciiTheme="majorHAnsi" w:hAnsiTheme="majorHAnsi"/>
          <w:b/>
          <w:bCs/>
        </w:rPr>
        <w:t>Asset management:</w:t>
      </w:r>
      <w:r w:rsidRPr="00253272">
        <w:rPr>
          <w:rFonts w:asciiTheme="majorHAnsi" w:hAnsiTheme="majorHAnsi"/>
        </w:rPr>
        <w:t xml:space="preserve"> The organization should take appropriate measures to document and safeguard its physical assets. </w:t>
      </w:r>
    </w:p>
    <w:p w14:paraId="5CF96F8F" w14:textId="76FFD267" w:rsidR="00A651EE" w:rsidRPr="00253272" w:rsidRDefault="00A651EE" w:rsidP="00253272">
      <w:pPr>
        <w:jc w:val="both"/>
        <w:rPr>
          <w:rFonts w:asciiTheme="majorHAnsi" w:hAnsiTheme="majorHAnsi"/>
        </w:rPr>
      </w:pPr>
      <w:r w:rsidRPr="00253272">
        <w:rPr>
          <w:rFonts w:asciiTheme="majorHAnsi" w:hAnsiTheme="majorHAnsi"/>
          <w:b/>
          <w:bCs/>
        </w:rPr>
        <w:t xml:space="preserve">Operational security: </w:t>
      </w:r>
      <w:r w:rsidRPr="00253272">
        <w:rPr>
          <w:rFonts w:asciiTheme="majorHAnsi" w:hAnsiTheme="majorHAnsi"/>
        </w:rPr>
        <w:t xml:space="preserve">Basic operational procedures should be implemented to ensure data security. </w:t>
      </w:r>
    </w:p>
    <w:p w14:paraId="19E2A9A8" w14:textId="2D153CB5" w:rsidR="00A651EE" w:rsidRPr="00253272" w:rsidRDefault="00A651EE" w:rsidP="00253272">
      <w:pPr>
        <w:jc w:val="both"/>
        <w:rPr>
          <w:rFonts w:asciiTheme="majorHAnsi" w:hAnsiTheme="majorHAnsi"/>
          <w:b/>
          <w:bCs/>
        </w:rPr>
      </w:pPr>
      <w:r w:rsidRPr="00253272">
        <w:rPr>
          <w:rFonts w:asciiTheme="majorHAnsi" w:hAnsiTheme="majorHAnsi"/>
          <w:b/>
          <w:bCs/>
        </w:rPr>
        <w:lastRenderedPageBreak/>
        <w:t xml:space="preserve">Access control: </w:t>
      </w:r>
      <w:r w:rsidRPr="00253272">
        <w:rPr>
          <w:rFonts w:asciiTheme="majorHAnsi" w:hAnsiTheme="majorHAnsi"/>
        </w:rPr>
        <w:t xml:space="preserve">ISO 27001 outlines that organizations should control access to critical data assets, including operating systems, information processing facilities, and networked services. </w:t>
      </w:r>
    </w:p>
    <w:p w14:paraId="0152145F" w14:textId="79075A5D" w:rsidR="00A651EE" w:rsidRPr="00253272" w:rsidRDefault="00A651EE" w:rsidP="00253272">
      <w:pPr>
        <w:jc w:val="both"/>
        <w:rPr>
          <w:rFonts w:asciiTheme="majorHAnsi" w:hAnsiTheme="majorHAnsi"/>
          <w:b/>
          <w:bCs/>
        </w:rPr>
      </w:pPr>
      <w:r w:rsidRPr="00253272">
        <w:rPr>
          <w:rFonts w:asciiTheme="majorHAnsi" w:hAnsiTheme="majorHAnsi"/>
          <w:b/>
          <w:bCs/>
        </w:rPr>
        <w:t xml:space="preserve"> Incident management: </w:t>
      </w:r>
      <w:r w:rsidRPr="00253272">
        <w:rPr>
          <w:rFonts w:asciiTheme="majorHAnsi" w:hAnsiTheme="majorHAnsi"/>
        </w:rPr>
        <w:t xml:space="preserve">Organizations should establish internal rules and procedures for reporting IT security weaknesses and events, managing incidents, and fortifying these processes. Security incidents should be reported instantly, and swift action should be taken. </w:t>
      </w:r>
    </w:p>
    <w:p w14:paraId="16B51750" w14:textId="77777777" w:rsidR="00A651EE" w:rsidRPr="00253272" w:rsidRDefault="00A651EE" w:rsidP="00253272">
      <w:pPr>
        <w:jc w:val="both"/>
        <w:rPr>
          <w:rFonts w:asciiTheme="majorHAnsi" w:hAnsiTheme="majorHAnsi"/>
          <w:b/>
          <w:bCs/>
        </w:rPr>
      </w:pPr>
    </w:p>
    <w:p w14:paraId="56A85FC4" w14:textId="22C6C1B3" w:rsidR="00294693" w:rsidRPr="00253272" w:rsidRDefault="00A651EE" w:rsidP="00253272">
      <w:pPr>
        <w:jc w:val="both"/>
        <w:rPr>
          <w:rFonts w:asciiTheme="majorHAnsi" w:hAnsiTheme="majorHAnsi"/>
        </w:rPr>
      </w:pPr>
      <w:r w:rsidRPr="00253272">
        <w:rPr>
          <w:rFonts w:asciiTheme="majorHAnsi" w:hAnsiTheme="majorHAnsi"/>
        </w:rPr>
        <w:t xml:space="preserve">. IOS 27001 certification can be crucial for industries processing sensitive data to comply with regulations and maintain business relationships. </w:t>
      </w:r>
    </w:p>
    <w:p w14:paraId="3DA20F5A" w14:textId="77777777" w:rsidR="001431EE" w:rsidRPr="00253272" w:rsidRDefault="001431EE" w:rsidP="00253272">
      <w:pPr>
        <w:jc w:val="both"/>
        <w:rPr>
          <w:rFonts w:asciiTheme="majorHAnsi" w:hAnsiTheme="majorHAnsi"/>
        </w:rPr>
      </w:pPr>
    </w:p>
    <w:p w14:paraId="0F39E6D0" w14:textId="1FEBE594" w:rsidR="00A651EE" w:rsidRPr="00253272" w:rsidRDefault="00A651EE" w:rsidP="00253272">
      <w:pPr>
        <w:jc w:val="both"/>
        <w:rPr>
          <w:rFonts w:asciiTheme="majorHAnsi" w:hAnsiTheme="majorHAnsi"/>
          <w:b/>
          <w:bCs/>
        </w:rPr>
      </w:pPr>
      <w:r w:rsidRPr="00253272">
        <w:rPr>
          <w:rFonts w:asciiTheme="majorHAnsi" w:hAnsiTheme="majorHAnsi"/>
          <w:b/>
          <w:bCs/>
        </w:rPr>
        <w:t>GDPR vs. ISO 27001:</w:t>
      </w:r>
    </w:p>
    <w:p w14:paraId="3BBC94AA" w14:textId="77777777" w:rsidR="00A651EE" w:rsidRPr="00253272" w:rsidRDefault="00A651EE" w:rsidP="00253272">
      <w:pPr>
        <w:jc w:val="both"/>
        <w:rPr>
          <w:rFonts w:asciiTheme="majorHAnsi" w:hAnsiTheme="majorHAnsi"/>
          <w:b/>
          <w:bCs/>
        </w:rPr>
      </w:pPr>
    </w:p>
    <w:tbl>
      <w:tblPr>
        <w:tblStyle w:val="TableGrid"/>
        <w:tblW w:w="10201" w:type="dxa"/>
        <w:jc w:val="center"/>
        <w:tblLook w:val="04A0" w:firstRow="1" w:lastRow="0" w:firstColumn="1" w:lastColumn="0" w:noHBand="0" w:noVBand="1"/>
      </w:tblPr>
      <w:tblGrid>
        <w:gridCol w:w="1463"/>
        <w:gridCol w:w="3777"/>
        <w:gridCol w:w="4961"/>
      </w:tblGrid>
      <w:tr w:rsidR="00A651EE" w:rsidRPr="00253272" w14:paraId="6C851D8A" w14:textId="77777777" w:rsidTr="00253272">
        <w:trPr>
          <w:jc w:val="center"/>
        </w:trPr>
        <w:tc>
          <w:tcPr>
            <w:tcW w:w="1463" w:type="dxa"/>
          </w:tcPr>
          <w:p w14:paraId="34F4C830" w14:textId="77777777" w:rsidR="00A651EE" w:rsidRPr="00253272" w:rsidRDefault="00A651EE" w:rsidP="00253272">
            <w:pPr>
              <w:jc w:val="both"/>
              <w:rPr>
                <w:rFonts w:asciiTheme="majorHAnsi" w:hAnsiTheme="majorHAnsi"/>
              </w:rPr>
            </w:pPr>
          </w:p>
        </w:tc>
        <w:tc>
          <w:tcPr>
            <w:tcW w:w="3777" w:type="dxa"/>
          </w:tcPr>
          <w:p w14:paraId="2DB0AFE8" w14:textId="7E859377" w:rsidR="00A651EE" w:rsidRPr="00253272" w:rsidRDefault="00A651EE" w:rsidP="00253272">
            <w:pPr>
              <w:jc w:val="both"/>
              <w:rPr>
                <w:rFonts w:asciiTheme="majorHAnsi" w:hAnsiTheme="majorHAnsi"/>
              </w:rPr>
            </w:pPr>
            <w:r w:rsidRPr="00253272">
              <w:rPr>
                <w:rFonts w:asciiTheme="majorHAnsi" w:hAnsiTheme="majorHAnsi"/>
              </w:rPr>
              <w:t>GDPR</w:t>
            </w:r>
          </w:p>
        </w:tc>
        <w:tc>
          <w:tcPr>
            <w:tcW w:w="4961" w:type="dxa"/>
          </w:tcPr>
          <w:p w14:paraId="6E592248" w14:textId="5E15EFF2" w:rsidR="00A651EE" w:rsidRPr="00253272" w:rsidRDefault="00A651EE" w:rsidP="00253272">
            <w:pPr>
              <w:jc w:val="both"/>
              <w:rPr>
                <w:rFonts w:asciiTheme="majorHAnsi" w:hAnsiTheme="majorHAnsi"/>
              </w:rPr>
            </w:pPr>
            <w:r w:rsidRPr="00253272">
              <w:rPr>
                <w:rFonts w:asciiTheme="majorHAnsi" w:hAnsiTheme="majorHAnsi"/>
              </w:rPr>
              <w:t>ISP 27001</w:t>
            </w:r>
          </w:p>
        </w:tc>
      </w:tr>
      <w:tr w:rsidR="00A651EE" w:rsidRPr="00253272" w14:paraId="3741DD1F" w14:textId="77777777" w:rsidTr="00253272">
        <w:trPr>
          <w:jc w:val="center"/>
        </w:trPr>
        <w:tc>
          <w:tcPr>
            <w:tcW w:w="1463" w:type="dxa"/>
          </w:tcPr>
          <w:p w14:paraId="49CB1ADD" w14:textId="6043DBA0" w:rsidR="00A651EE" w:rsidRPr="00253272" w:rsidRDefault="00A651EE" w:rsidP="00253272">
            <w:pPr>
              <w:jc w:val="both"/>
              <w:rPr>
                <w:rFonts w:asciiTheme="majorHAnsi" w:hAnsiTheme="majorHAnsi"/>
              </w:rPr>
            </w:pPr>
            <w:r w:rsidRPr="00253272">
              <w:rPr>
                <w:rFonts w:asciiTheme="majorHAnsi" w:hAnsiTheme="majorHAnsi"/>
              </w:rPr>
              <w:t xml:space="preserve">Purpose and scope </w:t>
            </w:r>
          </w:p>
        </w:tc>
        <w:tc>
          <w:tcPr>
            <w:tcW w:w="3777" w:type="dxa"/>
          </w:tcPr>
          <w:p w14:paraId="0FD26123" w14:textId="6A9A63AC" w:rsidR="00A651EE" w:rsidRPr="00253272" w:rsidRDefault="00A651EE" w:rsidP="00253272">
            <w:pPr>
              <w:jc w:val="both"/>
              <w:rPr>
                <w:rFonts w:asciiTheme="majorHAnsi" w:hAnsiTheme="majorHAnsi"/>
              </w:rPr>
            </w:pPr>
            <w:r w:rsidRPr="00253272">
              <w:rPr>
                <w:rFonts w:asciiTheme="majorHAnsi" w:hAnsiTheme="majorHAnsi"/>
              </w:rPr>
              <w:t xml:space="preserve">Focuses on protecting personal data and regulating its processing, storge, and transfer for EU residents. </w:t>
            </w:r>
          </w:p>
        </w:tc>
        <w:tc>
          <w:tcPr>
            <w:tcW w:w="4961" w:type="dxa"/>
          </w:tcPr>
          <w:p w14:paraId="23357DEF" w14:textId="77777777" w:rsidR="00A651EE" w:rsidRPr="00253272" w:rsidRDefault="00A651EE" w:rsidP="00253272">
            <w:pPr>
              <w:pStyle w:val="ListParagraph"/>
              <w:numPr>
                <w:ilvl w:val="0"/>
                <w:numId w:val="6"/>
              </w:numPr>
              <w:jc w:val="both"/>
              <w:rPr>
                <w:rFonts w:asciiTheme="majorHAnsi" w:hAnsiTheme="majorHAnsi"/>
              </w:rPr>
            </w:pPr>
            <w:r w:rsidRPr="00253272">
              <w:rPr>
                <w:rFonts w:asciiTheme="majorHAnsi" w:hAnsiTheme="majorHAnsi"/>
              </w:rPr>
              <w:t>Defines requirements for establishing.</w:t>
            </w:r>
          </w:p>
          <w:p w14:paraId="08A15A84" w14:textId="562CF996" w:rsidR="00A651EE" w:rsidRPr="00253272" w:rsidRDefault="00A651EE" w:rsidP="00253272">
            <w:pPr>
              <w:pStyle w:val="ListParagraph"/>
              <w:numPr>
                <w:ilvl w:val="0"/>
                <w:numId w:val="6"/>
              </w:numPr>
              <w:jc w:val="both"/>
              <w:rPr>
                <w:rFonts w:asciiTheme="majorHAnsi" w:hAnsiTheme="majorHAnsi"/>
              </w:rPr>
            </w:pPr>
            <w:r w:rsidRPr="00253272">
              <w:rPr>
                <w:rFonts w:asciiTheme="majorHAnsi" w:hAnsiTheme="majorHAnsi"/>
              </w:rPr>
              <w:t>Implemnting</w:t>
            </w:r>
          </w:p>
          <w:p w14:paraId="185AADA7" w14:textId="0D235BA1" w:rsidR="00A651EE" w:rsidRPr="00253272" w:rsidRDefault="00A651EE" w:rsidP="00253272">
            <w:pPr>
              <w:pStyle w:val="ListParagraph"/>
              <w:numPr>
                <w:ilvl w:val="0"/>
                <w:numId w:val="6"/>
              </w:numPr>
              <w:jc w:val="both"/>
              <w:rPr>
                <w:rFonts w:asciiTheme="majorHAnsi" w:hAnsiTheme="majorHAnsi"/>
              </w:rPr>
            </w:pPr>
            <w:r w:rsidRPr="00253272">
              <w:rPr>
                <w:rFonts w:asciiTheme="majorHAnsi" w:hAnsiTheme="majorHAnsi"/>
              </w:rPr>
              <w:t>Maintaining</w:t>
            </w:r>
          </w:p>
          <w:p w14:paraId="14E52ED2" w14:textId="7A05D03D" w:rsidR="00A651EE" w:rsidRPr="00253272" w:rsidRDefault="00A651EE" w:rsidP="00253272">
            <w:pPr>
              <w:pStyle w:val="ListParagraph"/>
              <w:numPr>
                <w:ilvl w:val="0"/>
                <w:numId w:val="6"/>
              </w:numPr>
              <w:jc w:val="both"/>
              <w:rPr>
                <w:rFonts w:asciiTheme="majorHAnsi" w:hAnsiTheme="majorHAnsi"/>
              </w:rPr>
            </w:pPr>
            <w:r w:rsidRPr="00253272">
              <w:rPr>
                <w:rFonts w:asciiTheme="majorHAnsi" w:hAnsiTheme="majorHAnsi"/>
              </w:rPr>
              <w:t xml:space="preserve">Improving an ISMS covering all Aspects of infotmation security. </w:t>
            </w:r>
          </w:p>
        </w:tc>
      </w:tr>
      <w:tr w:rsidR="00A651EE" w:rsidRPr="00253272" w14:paraId="1E8232C9" w14:textId="77777777" w:rsidTr="00253272">
        <w:trPr>
          <w:jc w:val="center"/>
        </w:trPr>
        <w:tc>
          <w:tcPr>
            <w:tcW w:w="1463" w:type="dxa"/>
          </w:tcPr>
          <w:p w14:paraId="74CCB5E4" w14:textId="7A1D87CF" w:rsidR="00A651EE" w:rsidRPr="00253272" w:rsidRDefault="00A651EE" w:rsidP="00253272">
            <w:pPr>
              <w:jc w:val="both"/>
              <w:rPr>
                <w:rFonts w:asciiTheme="majorHAnsi" w:hAnsiTheme="majorHAnsi"/>
              </w:rPr>
            </w:pPr>
            <w:r w:rsidRPr="00253272">
              <w:rPr>
                <w:rFonts w:asciiTheme="majorHAnsi" w:hAnsiTheme="majorHAnsi"/>
              </w:rPr>
              <w:t>Focus Areas</w:t>
            </w:r>
          </w:p>
        </w:tc>
        <w:tc>
          <w:tcPr>
            <w:tcW w:w="3777" w:type="dxa"/>
          </w:tcPr>
          <w:p w14:paraId="6C6ADE8A" w14:textId="730031D9" w:rsidR="00A651EE" w:rsidRPr="00253272" w:rsidRDefault="00A651EE" w:rsidP="00253272">
            <w:pPr>
              <w:jc w:val="both"/>
              <w:rPr>
                <w:rFonts w:asciiTheme="majorHAnsi" w:hAnsiTheme="majorHAnsi"/>
              </w:rPr>
            </w:pPr>
            <w:r w:rsidRPr="00253272">
              <w:rPr>
                <w:rFonts w:asciiTheme="majorHAnsi" w:hAnsiTheme="majorHAnsi"/>
              </w:rPr>
              <w:t xml:space="preserve">Emphasizes individuals rights regarding personal data, including access, rectification, and erasure. It mandates implementing technical and organizational measures to protect personal data. </w:t>
            </w:r>
          </w:p>
        </w:tc>
        <w:tc>
          <w:tcPr>
            <w:tcW w:w="4961" w:type="dxa"/>
          </w:tcPr>
          <w:p w14:paraId="1B13EFB6" w14:textId="77777777" w:rsidR="00A651EE" w:rsidRPr="00253272" w:rsidRDefault="00A651EE" w:rsidP="00253272">
            <w:pPr>
              <w:pStyle w:val="ListParagraph"/>
              <w:numPr>
                <w:ilvl w:val="0"/>
                <w:numId w:val="5"/>
              </w:numPr>
              <w:jc w:val="both"/>
              <w:rPr>
                <w:rFonts w:asciiTheme="majorHAnsi" w:hAnsiTheme="majorHAnsi"/>
              </w:rPr>
            </w:pPr>
            <w:r w:rsidRPr="00253272">
              <w:rPr>
                <w:rFonts w:asciiTheme="majorHAnsi" w:hAnsiTheme="majorHAnsi"/>
              </w:rPr>
              <w:t xml:space="preserve">Managing sensitive corporate information systematically. </w:t>
            </w:r>
          </w:p>
          <w:p w14:paraId="6B30686B" w14:textId="41B0182B" w:rsidR="00A651EE" w:rsidRPr="00253272" w:rsidRDefault="00A651EE" w:rsidP="00253272">
            <w:pPr>
              <w:pStyle w:val="ListParagraph"/>
              <w:numPr>
                <w:ilvl w:val="0"/>
                <w:numId w:val="5"/>
              </w:numPr>
              <w:jc w:val="both"/>
              <w:rPr>
                <w:rFonts w:asciiTheme="majorHAnsi" w:hAnsiTheme="majorHAnsi"/>
              </w:rPr>
            </w:pPr>
            <w:r w:rsidRPr="00253272">
              <w:rPr>
                <w:rFonts w:asciiTheme="majorHAnsi" w:hAnsiTheme="majorHAnsi"/>
              </w:rPr>
              <w:t>Integrity</w:t>
            </w:r>
          </w:p>
          <w:p w14:paraId="5AE857EE" w14:textId="09EA4D18" w:rsidR="00A651EE" w:rsidRPr="00253272" w:rsidRDefault="00A651EE" w:rsidP="00253272">
            <w:pPr>
              <w:pStyle w:val="ListParagraph"/>
              <w:numPr>
                <w:ilvl w:val="0"/>
                <w:numId w:val="5"/>
              </w:numPr>
              <w:jc w:val="both"/>
              <w:rPr>
                <w:rFonts w:asciiTheme="majorHAnsi" w:hAnsiTheme="majorHAnsi"/>
              </w:rPr>
            </w:pPr>
            <w:r w:rsidRPr="00253272">
              <w:rPr>
                <w:rFonts w:asciiTheme="majorHAnsi" w:hAnsiTheme="majorHAnsi"/>
              </w:rPr>
              <w:t xml:space="preserve">Availability </w:t>
            </w:r>
          </w:p>
        </w:tc>
      </w:tr>
      <w:tr w:rsidR="00A651EE" w:rsidRPr="00253272" w14:paraId="66A2937F" w14:textId="77777777" w:rsidTr="00253272">
        <w:trPr>
          <w:jc w:val="center"/>
        </w:trPr>
        <w:tc>
          <w:tcPr>
            <w:tcW w:w="1463" w:type="dxa"/>
          </w:tcPr>
          <w:p w14:paraId="03E2FD06" w14:textId="7DF3792D" w:rsidR="00A651EE" w:rsidRPr="00253272" w:rsidRDefault="00A651EE" w:rsidP="00253272">
            <w:pPr>
              <w:jc w:val="both"/>
              <w:rPr>
                <w:rFonts w:asciiTheme="majorHAnsi" w:hAnsiTheme="majorHAnsi"/>
              </w:rPr>
            </w:pPr>
            <w:r w:rsidRPr="00253272">
              <w:rPr>
                <w:rFonts w:asciiTheme="majorHAnsi" w:hAnsiTheme="majorHAnsi"/>
              </w:rPr>
              <w:t>Compliance Requirments</w:t>
            </w:r>
          </w:p>
        </w:tc>
        <w:tc>
          <w:tcPr>
            <w:tcW w:w="3777" w:type="dxa"/>
          </w:tcPr>
          <w:p w14:paraId="361184E7" w14:textId="59AEA1D8" w:rsidR="00A651EE" w:rsidRPr="00253272" w:rsidRDefault="00A651EE" w:rsidP="00253272">
            <w:pPr>
              <w:jc w:val="both"/>
              <w:rPr>
                <w:rFonts w:asciiTheme="majorHAnsi" w:hAnsiTheme="majorHAnsi"/>
              </w:rPr>
            </w:pPr>
            <w:r w:rsidRPr="00253272">
              <w:rPr>
                <w:rFonts w:asciiTheme="majorHAnsi" w:hAnsiTheme="majorHAnsi"/>
              </w:rPr>
              <w:t xml:space="preserve">Mandatory for organizations processing personal data of EU residents. Requires specific measures like data protection impact assessments, appointing data protection officers, and reporting data breaches. </w:t>
            </w:r>
          </w:p>
        </w:tc>
        <w:tc>
          <w:tcPr>
            <w:tcW w:w="4961" w:type="dxa"/>
          </w:tcPr>
          <w:p w14:paraId="592474D2" w14:textId="08836173" w:rsidR="00A651EE" w:rsidRPr="00253272" w:rsidRDefault="00A651EE" w:rsidP="00253272">
            <w:pPr>
              <w:jc w:val="both"/>
              <w:rPr>
                <w:rFonts w:asciiTheme="majorHAnsi" w:hAnsiTheme="majorHAnsi"/>
              </w:rPr>
            </w:pPr>
            <w:r w:rsidRPr="00253272">
              <w:rPr>
                <w:rFonts w:asciiTheme="majorHAnsi" w:hAnsiTheme="majorHAnsi"/>
              </w:rPr>
              <w:t xml:space="preserve">Voluntary but widely adopted by organiztions aiming to demonstrate commitment to information securtiy best practices. Involves implementing comprehensive controls and measures to manage risks and protect information assets. </w:t>
            </w:r>
          </w:p>
        </w:tc>
      </w:tr>
    </w:tbl>
    <w:p w14:paraId="33D30479" w14:textId="77777777" w:rsidR="00A651EE" w:rsidRPr="00253272" w:rsidRDefault="00A651EE" w:rsidP="00253272">
      <w:pPr>
        <w:jc w:val="both"/>
        <w:rPr>
          <w:rFonts w:asciiTheme="majorHAnsi" w:hAnsiTheme="majorHAnsi"/>
          <w:b/>
          <w:bCs/>
        </w:rPr>
      </w:pPr>
    </w:p>
    <w:p w14:paraId="772E1519" w14:textId="77777777" w:rsidR="00FD36C4" w:rsidRPr="00253272" w:rsidRDefault="00FD36C4" w:rsidP="00253272">
      <w:pPr>
        <w:jc w:val="both"/>
        <w:rPr>
          <w:rFonts w:asciiTheme="majorHAnsi" w:hAnsiTheme="majorHAnsi"/>
        </w:rPr>
      </w:pPr>
    </w:p>
    <w:p w14:paraId="30398210" w14:textId="65492B36" w:rsidR="00FD36C4" w:rsidRPr="00253272" w:rsidRDefault="00A651EE" w:rsidP="00253272">
      <w:pPr>
        <w:jc w:val="both"/>
        <w:rPr>
          <w:rFonts w:asciiTheme="majorHAnsi" w:hAnsiTheme="majorHAnsi"/>
        </w:rPr>
      </w:pPr>
      <w:r w:rsidRPr="00253272">
        <w:rPr>
          <w:rFonts w:asciiTheme="majorHAnsi" w:hAnsiTheme="majorHAnsi"/>
        </w:rPr>
        <w:t>Relationship:</w:t>
      </w:r>
    </w:p>
    <w:p w14:paraId="17D382B3" w14:textId="77777777" w:rsidR="00A651EE" w:rsidRPr="00253272" w:rsidRDefault="00A651EE" w:rsidP="00253272">
      <w:pPr>
        <w:jc w:val="both"/>
        <w:rPr>
          <w:rFonts w:asciiTheme="majorHAnsi" w:hAnsiTheme="majorHAnsi"/>
        </w:rPr>
      </w:pPr>
    </w:p>
    <w:p w14:paraId="32D62EF2" w14:textId="1FE35E29" w:rsidR="00A651EE" w:rsidRPr="00253272" w:rsidRDefault="00A651EE" w:rsidP="00253272">
      <w:pPr>
        <w:jc w:val="both"/>
        <w:rPr>
          <w:rFonts w:asciiTheme="majorHAnsi" w:hAnsiTheme="majorHAnsi"/>
        </w:rPr>
      </w:pPr>
      <w:r w:rsidRPr="00253272">
        <w:rPr>
          <w:rFonts w:asciiTheme="majorHAnsi" w:hAnsiTheme="majorHAnsi"/>
        </w:rPr>
        <w:t xml:space="preserve"> Complementary Approach:</w:t>
      </w:r>
    </w:p>
    <w:p w14:paraId="474CD8E5" w14:textId="07C799CF" w:rsidR="00A651EE" w:rsidRPr="00253272" w:rsidRDefault="00A651EE" w:rsidP="00253272">
      <w:pPr>
        <w:jc w:val="both"/>
        <w:rPr>
          <w:rFonts w:asciiTheme="majorHAnsi" w:hAnsiTheme="majorHAnsi"/>
        </w:rPr>
      </w:pPr>
      <w:r w:rsidRPr="00253272">
        <w:rPr>
          <w:rFonts w:asciiTheme="majorHAnsi" w:hAnsiTheme="majorHAnsi"/>
        </w:rPr>
        <w:t xml:space="preserve">GDPR focuses on data protection and privacy rights, while ISO 27001 provides a framework for implementing necessary security measures to achieve GDPR compliance. Organizations can use ISO 27001 to establish an ISMS that aligns with GDPR requirements related to information security. ISO 27001 supports GDPR compliance by ensuring robust security practices and controls. </w:t>
      </w:r>
    </w:p>
    <w:p w14:paraId="027B753C" w14:textId="77777777" w:rsidR="00FD36C4" w:rsidRPr="00253272" w:rsidRDefault="00FD36C4" w:rsidP="00253272">
      <w:pPr>
        <w:jc w:val="both"/>
        <w:rPr>
          <w:rFonts w:asciiTheme="majorHAnsi" w:hAnsiTheme="majorHAnsi"/>
        </w:rPr>
      </w:pPr>
    </w:p>
    <w:p w14:paraId="0AEAF780" w14:textId="77777777" w:rsidR="00FD36C4" w:rsidRPr="00253272" w:rsidRDefault="00FD36C4" w:rsidP="00253272">
      <w:pPr>
        <w:jc w:val="both"/>
        <w:rPr>
          <w:rFonts w:asciiTheme="majorHAnsi" w:hAnsiTheme="majorHAnsi"/>
        </w:rPr>
      </w:pPr>
    </w:p>
    <w:p w14:paraId="55882E92" w14:textId="50F445CC" w:rsidR="004E2F61" w:rsidRPr="00253272" w:rsidRDefault="004E2F61" w:rsidP="00253272">
      <w:pPr>
        <w:jc w:val="both"/>
        <w:rPr>
          <w:rFonts w:asciiTheme="majorHAnsi" w:hAnsiTheme="majorHAnsi"/>
          <w:b/>
          <w:bCs/>
          <w:lang w:val="en-US"/>
        </w:rPr>
      </w:pPr>
      <w:r w:rsidRPr="00253272">
        <w:rPr>
          <w:rFonts w:asciiTheme="majorHAnsi" w:hAnsiTheme="majorHAnsi"/>
          <w:b/>
          <w:bCs/>
          <w:lang w:val="en-US"/>
        </w:rPr>
        <w:t xml:space="preserve">Summary: </w:t>
      </w:r>
    </w:p>
    <w:p w14:paraId="4D74A95F" w14:textId="0D458921" w:rsidR="004E2F61" w:rsidRPr="00253272" w:rsidRDefault="004E2F61" w:rsidP="00253272">
      <w:pPr>
        <w:jc w:val="both"/>
        <w:rPr>
          <w:rFonts w:asciiTheme="majorHAnsi" w:hAnsiTheme="majorHAnsi"/>
          <w:lang w:val="en-US"/>
        </w:rPr>
      </w:pPr>
      <w:r w:rsidRPr="00253272">
        <w:rPr>
          <w:rFonts w:asciiTheme="majorHAnsi" w:hAnsiTheme="majorHAnsi"/>
          <w:lang w:val="en-US"/>
        </w:rPr>
        <w:lastRenderedPageBreak/>
        <w:t xml:space="preserve">The GDPR is a data protection law applicable to organizations handling EU/EEA resident’s data, emphasizing privacy rights and compliance. ISO 27001 defines requirements for Information Security Management Systems (ISMS) to manage security risks effectively. GDPR focuses on personal data protection, while ISM 27001 covers broader information security aspects. GDPR mandates data subject rights, accountability, and breach notification, with penalties for non-compliance. ISO 27001 ensures asset management, operational security, access control, and incident management. Compliance with GDPR is mandatory for data processors, while ISO 27001 is voluntary but widely adopted for information security best practices. Together, they support data protection and security measures for organizations.   </w:t>
      </w:r>
    </w:p>
    <w:p w14:paraId="2B9264A0" w14:textId="77777777" w:rsidR="00FD36C4" w:rsidRPr="00253272" w:rsidRDefault="00FD36C4" w:rsidP="00253272">
      <w:pPr>
        <w:jc w:val="both"/>
        <w:rPr>
          <w:rFonts w:asciiTheme="majorHAnsi" w:hAnsiTheme="majorHAnsi"/>
        </w:rPr>
      </w:pPr>
    </w:p>
    <w:p w14:paraId="0D459AAD" w14:textId="77777777" w:rsidR="00A651EE" w:rsidRPr="00253272" w:rsidRDefault="00A651EE" w:rsidP="00253272">
      <w:pPr>
        <w:jc w:val="both"/>
        <w:rPr>
          <w:rFonts w:asciiTheme="majorHAnsi" w:hAnsiTheme="majorHAnsi"/>
        </w:rPr>
      </w:pPr>
    </w:p>
    <w:p w14:paraId="4BEEC7B6" w14:textId="77777777" w:rsidR="002D1B5B" w:rsidRPr="00253272" w:rsidRDefault="002D1B5B" w:rsidP="00253272">
      <w:pPr>
        <w:jc w:val="both"/>
        <w:rPr>
          <w:rFonts w:asciiTheme="majorHAnsi" w:hAnsiTheme="majorHAnsi"/>
        </w:rPr>
      </w:pPr>
    </w:p>
    <w:p w14:paraId="4CEF543F" w14:textId="77777777" w:rsidR="002D1B5B" w:rsidRPr="00253272" w:rsidRDefault="002D1B5B" w:rsidP="00253272">
      <w:pPr>
        <w:jc w:val="both"/>
        <w:rPr>
          <w:rFonts w:asciiTheme="majorHAnsi" w:hAnsiTheme="majorHAnsi"/>
        </w:rPr>
      </w:pPr>
    </w:p>
    <w:p w14:paraId="05CE8B62" w14:textId="77777777" w:rsidR="002D1B5B" w:rsidRPr="00253272" w:rsidRDefault="002D1B5B" w:rsidP="00253272">
      <w:pPr>
        <w:jc w:val="both"/>
        <w:rPr>
          <w:rFonts w:asciiTheme="majorHAnsi" w:hAnsiTheme="majorHAnsi"/>
        </w:rPr>
      </w:pPr>
    </w:p>
    <w:p w14:paraId="47F18EBF" w14:textId="77777777" w:rsidR="002D1B5B" w:rsidRPr="00253272" w:rsidRDefault="002D1B5B" w:rsidP="00253272">
      <w:pPr>
        <w:jc w:val="both"/>
        <w:rPr>
          <w:rFonts w:asciiTheme="majorHAnsi" w:hAnsiTheme="majorHAnsi"/>
        </w:rPr>
      </w:pPr>
    </w:p>
    <w:p w14:paraId="63229231" w14:textId="77777777" w:rsidR="002D1B5B" w:rsidRPr="00253272" w:rsidRDefault="002D1B5B" w:rsidP="00253272">
      <w:pPr>
        <w:jc w:val="both"/>
        <w:rPr>
          <w:rFonts w:asciiTheme="majorHAnsi" w:hAnsiTheme="majorHAnsi"/>
        </w:rPr>
      </w:pPr>
    </w:p>
    <w:p w14:paraId="3E41EB20" w14:textId="77777777" w:rsidR="002D1B5B" w:rsidRPr="00253272" w:rsidRDefault="002D1B5B" w:rsidP="00253272">
      <w:pPr>
        <w:jc w:val="both"/>
        <w:rPr>
          <w:rFonts w:asciiTheme="majorHAnsi" w:hAnsiTheme="majorHAnsi"/>
        </w:rPr>
      </w:pPr>
    </w:p>
    <w:p w14:paraId="6F492648" w14:textId="77777777" w:rsidR="002D1B5B" w:rsidRPr="00253272" w:rsidRDefault="002D1B5B" w:rsidP="00253272">
      <w:pPr>
        <w:jc w:val="both"/>
        <w:rPr>
          <w:rFonts w:asciiTheme="majorHAnsi" w:hAnsiTheme="majorHAnsi"/>
        </w:rPr>
      </w:pPr>
    </w:p>
    <w:p w14:paraId="3301CF16" w14:textId="77777777" w:rsidR="002D1B5B" w:rsidRPr="00253272" w:rsidRDefault="002D1B5B" w:rsidP="00253272">
      <w:pPr>
        <w:jc w:val="both"/>
        <w:rPr>
          <w:rFonts w:asciiTheme="majorHAnsi" w:hAnsiTheme="majorHAnsi"/>
        </w:rPr>
      </w:pPr>
    </w:p>
    <w:p w14:paraId="25C177D7" w14:textId="77777777" w:rsidR="002D1B5B" w:rsidRPr="00253272" w:rsidRDefault="002D1B5B" w:rsidP="00253272">
      <w:pPr>
        <w:jc w:val="both"/>
        <w:rPr>
          <w:rFonts w:asciiTheme="majorHAnsi" w:hAnsiTheme="majorHAnsi"/>
        </w:rPr>
      </w:pPr>
    </w:p>
    <w:p w14:paraId="6D2E1937" w14:textId="77777777" w:rsidR="002D1B5B" w:rsidRPr="00253272" w:rsidRDefault="002D1B5B" w:rsidP="00253272">
      <w:pPr>
        <w:jc w:val="both"/>
        <w:rPr>
          <w:rFonts w:asciiTheme="majorHAnsi" w:hAnsiTheme="majorHAnsi"/>
        </w:rPr>
      </w:pPr>
    </w:p>
    <w:p w14:paraId="7DC6505C" w14:textId="77777777" w:rsidR="002D1B5B" w:rsidRPr="00253272" w:rsidRDefault="002D1B5B" w:rsidP="00253272">
      <w:pPr>
        <w:jc w:val="both"/>
        <w:rPr>
          <w:rFonts w:asciiTheme="majorHAnsi" w:hAnsiTheme="majorHAnsi"/>
        </w:rPr>
      </w:pPr>
    </w:p>
    <w:p w14:paraId="47C27D90" w14:textId="77777777" w:rsidR="002D1B5B" w:rsidRPr="00253272" w:rsidRDefault="002D1B5B" w:rsidP="00253272">
      <w:pPr>
        <w:jc w:val="both"/>
        <w:rPr>
          <w:rFonts w:asciiTheme="majorHAnsi" w:hAnsiTheme="majorHAnsi"/>
        </w:rPr>
      </w:pPr>
    </w:p>
    <w:p w14:paraId="45A350CB" w14:textId="77777777" w:rsidR="002D1B5B" w:rsidRPr="00253272" w:rsidRDefault="002D1B5B" w:rsidP="00253272">
      <w:pPr>
        <w:jc w:val="both"/>
        <w:rPr>
          <w:rFonts w:asciiTheme="majorHAnsi" w:hAnsiTheme="majorHAnsi"/>
        </w:rPr>
      </w:pPr>
    </w:p>
    <w:p w14:paraId="575476CA" w14:textId="77777777" w:rsidR="002D1B5B" w:rsidRPr="00253272" w:rsidRDefault="002D1B5B" w:rsidP="00253272">
      <w:pPr>
        <w:jc w:val="both"/>
        <w:rPr>
          <w:rFonts w:asciiTheme="majorHAnsi" w:hAnsiTheme="majorHAnsi"/>
        </w:rPr>
      </w:pPr>
    </w:p>
    <w:p w14:paraId="591B4A9B" w14:textId="77777777" w:rsidR="002D1B5B" w:rsidRPr="00253272" w:rsidRDefault="002D1B5B" w:rsidP="00253272">
      <w:pPr>
        <w:jc w:val="both"/>
        <w:rPr>
          <w:rFonts w:asciiTheme="majorHAnsi" w:hAnsiTheme="majorHAnsi"/>
        </w:rPr>
      </w:pPr>
    </w:p>
    <w:p w14:paraId="28878FB0" w14:textId="77777777" w:rsidR="002D1B5B" w:rsidRPr="00253272" w:rsidRDefault="002D1B5B" w:rsidP="00253272">
      <w:pPr>
        <w:jc w:val="both"/>
        <w:rPr>
          <w:rFonts w:asciiTheme="majorHAnsi" w:hAnsiTheme="majorHAnsi"/>
        </w:rPr>
      </w:pPr>
    </w:p>
    <w:p w14:paraId="60C35868" w14:textId="77777777" w:rsidR="002D1B5B" w:rsidRPr="00253272" w:rsidRDefault="002D1B5B" w:rsidP="00253272">
      <w:pPr>
        <w:jc w:val="both"/>
        <w:rPr>
          <w:rFonts w:asciiTheme="majorHAnsi" w:hAnsiTheme="majorHAnsi"/>
        </w:rPr>
      </w:pPr>
    </w:p>
    <w:p w14:paraId="07FA3D0A" w14:textId="77777777" w:rsidR="002D1B5B" w:rsidRPr="00253272" w:rsidRDefault="002D1B5B" w:rsidP="00253272">
      <w:pPr>
        <w:jc w:val="both"/>
        <w:rPr>
          <w:rFonts w:asciiTheme="majorHAnsi" w:hAnsiTheme="majorHAnsi"/>
        </w:rPr>
      </w:pPr>
    </w:p>
    <w:p w14:paraId="0F967820" w14:textId="77777777" w:rsidR="002D1B5B" w:rsidRPr="00253272" w:rsidRDefault="002D1B5B" w:rsidP="00253272">
      <w:pPr>
        <w:jc w:val="both"/>
        <w:rPr>
          <w:rFonts w:asciiTheme="majorHAnsi" w:hAnsiTheme="majorHAnsi"/>
        </w:rPr>
      </w:pPr>
    </w:p>
    <w:p w14:paraId="6438DB2B" w14:textId="77777777" w:rsidR="002D1B5B" w:rsidRPr="00253272" w:rsidRDefault="002D1B5B" w:rsidP="00253272">
      <w:pPr>
        <w:jc w:val="both"/>
        <w:rPr>
          <w:rFonts w:asciiTheme="majorHAnsi" w:hAnsiTheme="majorHAnsi"/>
        </w:rPr>
      </w:pPr>
    </w:p>
    <w:p w14:paraId="608110EA" w14:textId="77777777" w:rsidR="002D1B5B" w:rsidRPr="00253272" w:rsidRDefault="002D1B5B" w:rsidP="00253272">
      <w:pPr>
        <w:jc w:val="both"/>
        <w:rPr>
          <w:rFonts w:asciiTheme="majorHAnsi" w:hAnsiTheme="majorHAnsi"/>
        </w:rPr>
      </w:pPr>
    </w:p>
    <w:p w14:paraId="16CD24A0" w14:textId="77777777" w:rsidR="002D1B5B" w:rsidRPr="00253272" w:rsidRDefault="002D1B5B" w:rsidP="00253272">
      <w:pPr>
        <w:jc w:val="both"/>
        <w:rPr>
          <w:rFonts w:asciiTheme="majorHAnsi" w:hAnsiTheme="majorHAnsi"/>
        </w:rPr>
      </w:pPr>
    </w:p>
    <w:p w14:paraId="2430CFEC" w14:textId="77777777" w:rsidR="002D1B5B" w:rsidRPr="00253272" w:rsidRDefault="002D1B5B" w:rsidP="00253272">
      <w:pPr>
        <w:jc w:val="both"/>
        <w:rPr>
          <w:rFonts w:asciiTheme="majorHAnsi" w:hAnsiTheme="majorHAnsi"/>
        </w:rPr>
      </w:pPr>
    </w:p>
    <w:p w14:paraId="07442319" w14:textId="77777777" w:rsidR="002D1B5B" w:rsidRPr="00253272" w:rsidRDefault="002D1B5B" w:rsidP="00253272">
      <w:pPr>
        <w:jc w:val="both"/>
        <w:rPr>
          <w:rFonts w:asciiTheme="majorHAnsi" w:hAnsiTheme="majorHAnsi"/>
        </w:rPr>
      </w:pPr>
    </w:p>
    <w:p w14:paraId="7E58BBE5" w14:textId="77777777" w:rsidR="002D1B5B" w:rsidRPr="00253272" w:rsidRDefault="002D1B5B" w:rsidP="00253272">
      <w:pPr>
        <w:jc w:val="both"/>
        <w:rPr>
          <w:rFonts w:asciiTheme="majorHAnsi" w:hAnsiTheme="majorHAnsi"/>
        </w:rPr>
      </w:pPr>
    </w:p>
    <w:p w14:paraId="3DE95EF8" w14:textId="77777777" w:rsidR="002D1B5B" w:rsidRPr="00253272" w:rsidRDefault="002D1B5B" w:rsidP="00253272">
      <w:pPr>
        <w:jc w:val="both"/>
        <w:rPr>
          <w:rFonts w:asciiTheme="majorHAnsi" w:hAnsiTheme="majorHAnsi"/>
        </w:rPr>
      </w:pPr>
    </w:p>
    <w:p w14:paraId="735FD11F" w14:textId="77777777" w:rsidR="002D1B5B" w:rsidRPr="00253272" w:rsidRDefault="002D1B5B" w:rsidP="00253272">
      <w:pPr>
        <w:jc w:val="both"/>
        <w:rPr>
          <w:rFonts w:asciiTheme="majorHAnsi" w:hAnsiTheme="majorHAnsi"/>
        </w:rPr>
      </w:pPr>
    </w:p>
    <w:p w14:paraId="4E20F859" w14:textId="77777777" w:rsidR="002D1B5B" w:rsidRPr="00253272" w:rsidRDefault="002D1B5B" w:rsidP="00253272">
      <w:pPr>
        <w:jc w:val="both"/>
        <w:rPr>
          <w:rFonts w:asciiTheme="majorHAnsi" w:hAnsiTheme="majorHAnsi"/>
        </w:rPr>
      </w:pPr>
    </w:p>
    <w:p w14:paraId="567216C2" w14:textId="35528C64" w:rsidR="002D1B5B" w:rsidRDefault="002D1B5B" w:rsidP="00253272">
      <w:pPr>
        <w:jc w:val="both"/>
        <w:rPr>
          <w:rFonts w:asciiTheme="majorHAnsi" w:hAnsiTheme="majorHAnsi"/>
        </w:rPr>
      </w:pPr>
    </w:p>
    <w:p w14:paraId="1976752D" w14:textId="77777777" w:rsidR="00253272" w:rsidRDefault="00253272" w:rsidP="00253272">
      <w:pPr>
        <w:jc w:val="both"/>
        <w:rPr>
          <w:rFonts w:asciiTheme="majorHAnsi" w:hAnsiTheme="majorHAnsi"/>
        </w:rPr>
      </w:pPr>
    </w:p>
    <w:p w14:paraId="15B528AA" w14:textId="77777777" w:rsidR="00253272" w:rsidRDefault="00253272" w:rsidP="00253272">
      <w:pPr>
        <w:jc w:val="both"/>
        <w:rPr>
          <w:rFonts w:asciiTheme="majorHAnsi" w:hAnsiTheme="majorHAnsi"/>
        </w:rPr>
      </w:pPr>
    </w:p>
    <w:p w14:paraId="48A51F95" w14:textId="77777777" w:rsidR="00253272" w:rsidRDefault="00253272" w:rsidP="00253272">
      <w:pPr>
        <w:jc w:val="both"/>
        <w:rPr>
          <w:rFonts w:asciiTheme="majorHAnsi" w:hAnsiTheme="majorHAnsi"/>
        </w:rPr>
      </w:pPr>
    </w:p>
    <w:p w14:paraId="4463126B" w14:textId="77777777" w:rsidR="00253272" w:rsidRPr="00253272" w:rsidRDefault="00253272" w:rsidP="00253272">
      <w:pPr>
        <w:jc w:val="both"/>
        <w:rPr>
          <w:rFonts w:asciiTheme="majorHAnsi" w:hAnsiTheme="majorHAnsi"/>
        </w:rPr>
      </w:pPr>
    </w:p>
    <w:p w14:paraId="58CF70EA" w14:textId="77777777" w:rsidR="002D1B5B" w:rsidRPr="00253272" w:rsidRDefault="002D1B5B" w:rsidP="00253272">
      <w:pPr>
        <w:jc w:val="both"/>
        <w:rPr>
          <w:rFonts w:asciiTheme="majorHAnsi" w:hAnsiTheme="majorHAnsi"/>
        </w:rPr>
      </w:pPr>
    </w:p>
    <w:p w14:paraId="08DA88C4" w14:textId="77777777" w:rsidR="002D1B5B" w:rsidRPr="00253272" w:rsidRDefault="002D1B5B" w:rsidP="00253272">
      <w:pPr>
        <w:jc w:val="both"/>
        <w:rPr>
          <w:rFonts w:asciiTheme="majorHAnsi" w:hAnsiTheme="majorHAnsi"/>
        </w:rPr>
      </w:pPr>
    </w:p>
    <w:p w14:paraId="4DFBB233" w14:textId="77777777" w:rsidR="00253272" w:rsidRPr="00253272" w:rsidRDefault="00253272" w:rsidP="00253272">
      <w:pPr>
        <w:jc w:val="both"/>
        <w:rPr>
          <w:rFonts w:asciiTheme="majorHAnsi" w:hAnsiTheme="majorHAnsi" w:cs="Calibri"/>
          <w:color w:val="000000" w:themeColor="text1"/>
          <w:shd w:val="clear" w:color="auto" w:fill="FFFFFF"/>
        </w:rPr>
      </w:pPr>
      <w:r w:rsidRPr="00253272">
        <w:rPr>
          <w:rFonts w:asciiTheme="majorHAnsi" w:hAnsiTheme="majorHAnsi" w:cs="Calibri"/>
          <w:color w:val="000000" w:themeColor="text1"/>
          <w:shd w:val="clear" w:color="auto" w:fill="FFFFFF"/>
        </w:rPr>
        <w:t>References :</w:t>
      </w:r>
    </w:p>
    <w:p w14:paraId="025B377F" w14:textId="77777777" w:rsidR="00253272" w:rsidRPr="00253272" w:rsidRDefault="00253272" w:rsidP="00253272">
      <w:pPr>
        <w:jc w:val="both"/>
        <w:rPr>
          <w:rFonts w:asciiTheme="majorHAnsi" w:hAnsiTheme="majorHAnsi" w:cs="Calibri"/>
          <w:color w:val="000000" w:themeColor="text1"/>
          <w:shd w:val="clear" w:color="auto" w:fill="FFFFFF"/>
        </w:rPr>
      </w:pPr>
    </w:p>
    <w:p w14:paraId="640E4912" w14:textId="16603CB7" w:rsidR="00253272" w:rsidRPr="00253272" w:rsidRDefault="00253272" w:rsidP="00253272">
      <w:pPr>
        <w:jc w:val="both"/>
        <w:rPr>
          <w:rFonts w:asciiTheme="majorHAnsi" w:hAnsiTheme="majorHAnsi" w:cs="Calibri"/>
          <w:color w:val="000000" w:themeColor="text1"/>
          <w:shd w:val="clear" w:color="auto" w:fill="FFFFFF"/>
        </w:rPr>
      </w:pPr>
      <w:r w:rsidRPr="00253272">
        <w:rPr>
          <w:rFonts w:asciiTheme="majorHAnsi" w:hAnsiTheme="majorHAnsi"/>
          <w:color w:val="1F1F1F"/>
          <w:shd w:val="clear" w:color="auto" w:fill="FFFFFF"/>
        </w:rPr>
        <w:t>Written by Coursera Staff</w:t>
      </w:r>
      <w:r w:rsidRPr="00253272">
        <w:rPr>
          <w:rStyle w:val="apple-converted-space"/>
          <w:rFonts w:asciiTheme="majorHAnsi" w:hAnsiTheme="majorHAnsi"/>
          <w:color w:val="1F1F1F"/>
          <w:shd w:val="clear" w:color="auto" w:fill="FFFFFF"/>
        </w:rPr>
        <w:t xml:space="preserve">, Mar 22, 2024. What is GDPR? Coursera. </w:t>
      </w:r>
    </w:p>
    <w:p w14:paraId="76862C56" w14:textId="77777777" w:rsidR="00253272" w:rsidRPr="00253272" w:rsidRDefault="00253272" w:rsidP="00253272">
      <w:pPr>
        <w:jc w:val="both"/>
        <w:rPr>
          <w:rFonts w:asciiTheme="majorHAnsi" w:hAnsiTheme="majorHAnsi"/>
        </w:rPr>
      </w:pPr>
    </w:p>
    <w:p w14:paraId="424BA25C" w14:textId="2CFBB99D" w:rsidR="00A651EE" w:rsidRPr="00253272" w:rsidRDefault="00253272" w:rsidP="00253272">
      <w:pPr>
        <w:jc w:val="both"/>
        <w:rPr>
          <w:rFonts w:asciiTheme="majorHAnsi" w:hAnsiTheme="majorHAnsi"/>
        </w:rPr>
      </w:pPr>
      <w:r w:rsidRPr="00253272">
        <w:rPr>
          <w:rFonts w:asciiTheme="majorHAnsi" w:hAnsiTheme="majorHAnsi"/>
        </w:rPr>
        <w:t xml:space="preserve">Rado, 10.08 2023. Is Joomla CMS Secure?. Scalahosting. </w:t>
      </w:r>
    </w:p>
    <w:p w14:paraId="6AA07025" w14:textId="77777777" w:rsidR="00A651EE" w:rsidRPr="00253272" w:rsidRDefault="00A651EE" w:rsidP="00253272">
      <w:pPr>
        <w:jc w:val="both"/>
        <w:rPr>
          <w:rFonts w:asciiTheme="majorHAnsi" w:hAnsiTheme="majorHAnsi"/>
        </w:rPr>
      </w:pPr>
    </w:p>
    <w:p w14:paraId="6E3A326C" w14:textId="5971DA50" w:rsidR="00A651EE" w:rsidRPr="00253272" w:rsidRDefault="00253272" w:rsidP="00253272">
      <w:pPr>
        <w:jc w:val="both"/>
        <w:rPr>
          <w:rFonts w:asciiTheme="majorHAnsi" w:hAnsiTheme="majorHAnsi"/>
        </w:rPr>
      </w:pPr>
      <w:r w:rsidRPr="00253272">
        <w:rPr>
          <w:rFonts w:asciiTheme="majorHAnsi" w:hAnsiTheme="majorHAnsi"/>
        </w:rPr>
        <w:t xml:space="preserve">Christian Wigand, Melanie Voin 24 January 2018. Questions and answers General Data Protection Regulation. Brussels, European Commission. </w:t>
      </w:r>
    </w:p>
    <w:p w14:paraId="1215BA22" w14:textId="77777777" w:rsidR="00253272" w:rsidRPr="00253272" w:rsidRDefault="00253272" w:rsidP="00253272">
      <w:pPr>
        <w:jc w:val="both"/>
        <w:rPr>
          <w:rFonts w:asciiTheme="majorHAnsi" w:hAnsiTheme="majorHAnsi"/>
        </w:rPr>
      </w:pPr>
    </w:p>
    <w:p w14:paraId="49AD4DE6" w14:textId="7109ABED" w:rsidR="00A651EE" w:rsidRPr="00253272" w:rsidRDefault="00253272" w:rsidP="00253272">
      <w:pPr>
        <w:jc w:val="both"/>
        <w:rPr>
          <w:rFonts w:asciiTheme="majorHAnsi" w:hAnsiTheme="majorHAnsi"/>
        </w:rPr>
      </w:pPr>
      <w:r w:rsidRPr="00253272">
        <w:rPr>
          <w:rFonts w:asciiTheme="majorHAnsi" w:hAnsiTheme="majorHAnsi"/>
        </w:rPr>
        <w:t xml:space="preserve">What is GDPR, the EU’s new data protection law?, gdpr.EU. </w:t>
      </w:r>
    </w:p>
    <w:p w14:paraId="695DAD30" w14:textId="77777777" w:rsidR="00253272" w:rsidRPr="00253272" w:rsidRDefault="00253272" w:rsidP="00253272">
      <w:pPr>
        <w:jc w:val="both"/>
        <w:rPr>
          <w:rFonts w:asciiTheme="majorHAnsi" w:hAnsiTheme="majorHAnsi"/>
        </w:rPr>
      </w:pPr>
    </w:p>
    <w:p w14:paraId="2DA5E924" w14:textId="26E89FD3" w:rsidR="00253272" w:rsidRPr="00253272" w:rsidRDefault="00253272" w:rsidP="00253272">
      <w:pPr>
        <w:pStyle w:val="Heading1"/>
        <w:spacing w:before="0" w:after="0"/>
        <w:jc w:val="both"/>
        <w:rPr>
          <w:rFonts w:eastAsia="Times New Roman" w:cs="Times New Roman"/>
          <w:color w:val="333333"/>
          <w:kern w:val="36"/>
          <w:sz w:val="24"/>
          <w:szCs w:val="24"/>
        </w:rPr>
      </w:pPr>
      <w:r w:rsidRPr="00253272">
        <w:rPr>
          <w:sz w:val="24"/>
          <w:szCs w:val="24"/>
        </w:rPr>
        <w:t xml:space="preserve">4/08/2021. </w:t>
      </w:r>
      <w:r w:rsidRPr="00253272">
        <w:rPr>
          <w:rFonts w:eastAsia="Times New Roman" w:cs="Times New Roman"/>
          <w:color w:val="333333"/>
          <w:kern w:val="36"/>
          <w:sz w:val="24"/>
          <w:szCs w:val="24"/>
        </w:rPr>
        <w:t xml:space="preserve">What is the Difference Between GDPR and ISO 27001. Data privacy manager. </w:t>
      </w:r>
    </w:p>
    <w:p w14:paraId="3E2EA285" w14:textId="50EDD7EE" w:rsidR="00A651EE" w:rsidRPr="00253272" w:rsidRDefault="00A651EE" w:rsidP="00253272">
      <w:pPr>
        <w:jc w:val="both"/>
        <w:rPr>
          <w:rFonts w:asciiTheme="majorHAnsi" w:hAnsiTheme="majorHAnsi"/>
        </w:rPr>
      </w:pPr>
    </w:p>
    <w:p w14:paraId="1E1DA574" w14:textId="77777777" w:rsidR="00A651EE" w:rsidRPr="00253272" w:rsidRDefault="00A651EE" w:rsidP="00253272">
      <w:pPr>
        <w:jc w:val="both"/>
        <w:rPr>
          <w:rFonts w:asciiTheme="majorHAnsi" w:hAnsiTheme="majorHAnsi"/>
        </w:rPr>
      </w:pPr>
    </w:p>
    <w:p w14:paraId="0223C078" w14:textId="616B27D5" w:rsidR="00A651EE" w:rsidRPr="00253272" w:rsidRDefault="00253272" w:rsidP="00253272">
      <w:pPr>
        <w:jc w:val="both"/>
        <w:rPr>
          <w:rFonts w:asciiTheme="majorHAnsi" w:hAnsiTheme="majorHAnsi"/>
        </w:rPr>
      </w:pPr>
      <w:r w:rsidRPr="00253272">
        <w:rPr>
          <w:rFonts w:asciiTheme="majorHAnsi" w:hAnsiTheme="majorHAnsi"/>
        </w:rPr>
        <w:t xml:space="preserve">Vimal Mohan, Mar 17, 2024. Difference Between GDPR and ISO 27001. Sprinto. </w:t>
      </w:r>
    </w:p>
    <w:p w14:paraId="51D10286" w14:textId="77777777" w:rsidR="00253272" w:rsidRDefault="00253272" w:rsidP="00FD36C4"/>
    <w:p w14:paraId="56E71697" w14:textId="77777777" w:rsidR="00B660A6" w:rsidRDefault="00B660A6" w:rsidP="00FD36C4"/>
    <w:p w14:paraId="7FD7482A" w14:textId="2D8CB987" w:rsidR="00B660A6" w:rsidRPr="00FD36C4" w:rsidRDefault="00B660A6" w:rsidP="00FD36C4"/>
    <w:sectPr w:rsidR="00B660A6" w:rsidRPr="00FD3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9D6"/>
    <w:multiLevelType w:val="hybridMultilevel"/>
    <w:tmpl w:val="6DA02B46"/>
    <w:lvl w:ilvl="0" w:tplc="B3E6FC8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653FA"/>
    <w:multiLevelType w:val="hybridMultilevel"/>
    <w:tmpl w:val="8FFC56FC"/>
    <w:lvl w:ilvl="0" w:tplc="F0E2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A55F32"/>
    <w:multiLevelType w:val="hybridMultilevel"/>
    <w:tmpl w:val="C89C91BE"/>
    <w:lvl w:ilvl="0" w:tplc="2B860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714A8C"/>
    <w:multiLevelType w:val="hybridMultilevel"/>
    <w:tmpl w:val="2A88F944"/>
    <w:lvl w:ilvl="0" w:tplc="B3E6FC8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34C05"/>
    <w:multiLevelType w:val="hybridMultilevel"/>
    <w:tmpl w:val="5D74AE46"/>
    <w:lvl w:ilvl="0" w:tplc="72D02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C3DA6"/>
    <w:multiLevelType w:val="hybridMultilevel"/>
    <w:tmpl w:val="A47C9D44"/>
    <w:lvl w:ilvl="0" w:tplc="B3E6FC8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286205">
    <w:abstractNumId w:val="4"/>
  </w:num>
  <w:num w:numId="2" w16cid:durableId="1928273229">
    <w:abstractNumId w:val="3"/>
  </w:num>
  <w:num w:numId="3" w16cid:durableId="1848862620">
    <w:abstractNumId w:val="2"/>
  </w:num>
  <w:num w:numId="4" w16cid:durableId="38553023">
    <w:abstractNumId w:val="1"/>
  </w:num>
  <w:num w:numId="5" w16cid:durableId="2120831307">
    <w:abstractNumId w:val="5"/>
  </w:num>
  <w:num w:numId="6" w16cid:durableId="75497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9C"/>
    <w:rsid w:val="001431EE"/>
    <w:rsid w:val="00253272"/>
    <w:rsid w:val="00294693"/>
    <w:rsid w:val="002D10FE"/>
    <w:rsid w:val="002D1B5B"/>
    <w:rsid w:val="004E2F61"/>
    <w:rsid w:val="00A64829"/>
    <w:rsid w:val="00A651EE"/>
    <w:rsid w:val="00AB0199"/>
    <w:rsid w:val="00B3519C"/>
    <w:rsid w:val="00B660A6"/>
    <w:rsid w:val="00C1739E"/>
    <w:rsid w:val="00C476F0"/>
    <w:rsid w:val="00CF07D5"/>
    <w:rsid w:val="00F7665F"/>
    <w:rsid w:val="00FD36C4"/>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BACE"/>
  <w15:chartTrackingRefBased/>
  <w15:docId w15:val="{2BFF9C3A-C665-2442-BA78-F43BB389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1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1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1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1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19C"/>
    <w:rPr>
      <w:rFonts w:eastAsiaTheme="majorEastAsia" w:cstheme="majorBidi"/>
      <w:color w:val="272727" w:themeColor="text1" w:themeTint="D8"/>
    </w:rPr>
  </w:style>
  <w:style w:type="paragraph" w:styleId="Title">
    <w:name w:val="Title"/>
    <w:basedOn w:val="Normal"/>
    <w:next w:val="Normal"/>
    <w:link w:val="TitleChar"/>
    <w:uiPriority w:val="10"/>
    <w:qFormat/>
    <w:rsid w:val="00B351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1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1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519C"/>
    <w:rPr>
      <w:i/>
      <w:iCs/>
      <w:color w:val="404040" w:themeColor="text1" w:themeTint="BF"/>
    </w:rPr>
  </w:style>
  <w:style w:type="paragraph" w:styleId="ListParagraph">
    <w:name w:val="List Paragraph"/>
    <w:basedOn w:val="Normal"/>
    <w:uiPriority w:val="34"/>
    <w:qFormat/>
    <w:rsid w:val="00B3519C"/>
    <w:pPr>
      <w:ind w:left="720"/>
      <w:contextualSpacing/>
    </w:pPr>
  </w:style>
  <w:style w:type="character" w:styleId="IntenseEmphasis">
    <w:name w:val="Intense Emphasis"/>
    <w:basedOn w:val="DefaultParagraphFont"/>
    <w:uiPriority w:val="21"/>
    <w:qFormat/>
    <w:rsid w:val="00B3519C"/>
    <w:rPr>
      <w:i/>
      <w:iCs/>
      <w:color w:val="0F4761" w:themeColor="accent1" w:themeShade="BF"/>
    </w:rPr>
  </w:style>
  <w:style w:type="paragraph" w:styleId="IntenseQuote">
    <w:name w:val="Intense Quote"/>
    <w:basedOn w:val="Normal"/>
    <w:next w:val="Normal"/>
    <w:link w:val="IntenseQuoteChar"/>
    <w:uiPriority w:val="30"/>
    <w:qFormat/>
    <w:rsid w:val="00B35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19C"/>
    <w:rPr>
      <w:i/>
      <w:iCs/>
      <w:color w:val="0F4761" w:themeColor="accent1" w:themeShade="BF"/>
    </w:rPr>
  </w:style>
  <w:style w:type="character" w:styleId="IntenseReference">
    <w:name w:val="Intense Reference"/>
    <w:basedOn w:val="DefaultParagraphFont"/>
    <w:uiPriority w:val="32"/>
    <w:qFormat/>
    <w:rsid w:val="00B3519C"/>
    <w:rPr>
      <w:b/>
      <w:bCs/>
      <w:smallCaps/>
      <w:color w:val="0F4761" w:themeColor="accent1" w:themeShade="BF"/>
      <w:spacing w:val="5"/>
    </w:rPr>
  </w:style>
  <w:style w:type="character" w:styleId="Hyperlink">
    <w:name w:val="Hyperlink"/>
    <w:basedOn w:val="DefaultParagraphFont"/>
    <w:uiPriority w:val="99"/>
    <w:unhideWhenUsed/>
    <w:rsid w:val="002D10FE"/>
    <w:rPr>
      <w:color w:val="467886" w:themeColor="hyperlink"/>
      <w:u w:val="single"/>
    </w:rPr>
  </w:style>
  <w:style w:type="table" w:styleId="TableGrid">
    <w:name w:val="Table Grid"/>
    <w:basedOn w:val="TableNormal"/>
    <w:uiPriority w:val="39"/>
    <w:rsid w:val="00FD3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36C4"/>
    <w:rPr>
      <w:color w:val="605E5C"/>
      <w:shd w:val="clear" w:color="auto" w:fill="E1DFDD"/>
    </w:rPr>
  </w:style>
  <w:style w:type="character" w:customStyle="1" w:styleId="apple-converted-space">
    <w:name w:val="apple-converted-space"/>
    <w:basedOn w:val="DefaultParagraphFont"/>
    <w:rsid w:val="00253272"/>
  </w:style>
  <w:style w:type="character" w:styleId="FollowedHyperlink">
    <w:name w:val="FollowedHyperlink"/>
    <w:basedOn w:val="DefaultParagraphFont"/>
    <w:uiPriority w:val="99"/>
    <w:semiHidden/>
    <w:unhideWhenUsed/>
    <w:rsid w:val="002532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840570">
      <w:bodyDiv w:val="1"/>
      <w:marLeft w:val="0"/>
      <w:marRight w:val="0"/>
      <w:marTop w:val="0"/>
      <w:marBottom w:val="0"/>
      <w:divBdr>
        <w:top w:val="none" w:sz="0" w:space="0" w:color="auto"/>
        <w:left w:val="none" w:sz="0" w:space="0" w:color="auto"/>
        <w:bottom w:val="none" w:sz="0" w:space="0" w:color="auto"/>
        <w:right w:val="none" w:sz="0" w:space="0" w:color="auto"/>
      </w:divBdr>
    </w:div>
    <w:div w:id="182146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mperedpets.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Jaham F A Alkuwari</dc:creator>
  <cp:keywords/>
  <dc:description/>
  <cp:lastModifiedBy>Haya Jaham F A Alkuwari</cp:lastModifiedBy>
  <cp:revision>14</cp:revision>
  <dcterms:created xsi:type="dcterms:W3CDTF">2024-04-14T07:54:00Z</dcterms:created>
  <dcterms:modified xsi:type="dcterms:W3CDTF">2024-04-18T09:40:00Z</dcterms:modified>
</cp:coreProperties>
</file>